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33b0" w14:textId="c203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7 сентября 2020 года № 827. Зарегистрирован в Министерстве юстиции Республики Казахстан 8 сентября 2020 года № 21184.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июля 2020 года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подпункта д) подпункта 1) </w:t>
      </w:r>
      <w:r>
        <w:rPr>
          <w:rFonts w:ascii="Times New Roman"/>
          <w:b w:val="false"/>
          <w:i w:val="false"/>
          <w:color w:val="000000"/>
          <w:sz w:val="28"/>
        </w:rPr>
        <w:t>пункта 724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в соответствии с подпунктом 3) </w:t>
      </w:r>
      <w:r>
        <w:rPr>
          <w:rFonts w:ascii="Times New Roman"/>
          <w:b w:val="false"/>
          <w:i w:val="false"/>
          <w:color w:val="000000"/>
          <w:sz w:val="28"/>
        </w:rPr>
        <w:t>статьи 216</w:t>
      </w:r>
      <w:r>
        <w:rPr>
          <w:rFonts w:ascii="Times New Roman"/>
          <w:b w:val="false"/>
          <w:i w:val="false"/>
          <w:color w:val="000000"/>
          <w:sz w:val="28"/>
        </w:rPr>
        <w:t xml:space="preserve"> Бюджетного кодекса по согласованию с уполномоченным органом, осуществляющим регулирование и надзор финансового рынка и финансовых организаций,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723</w:t>
      </w:r>
      <w:r>
        <w:rPr>
          <w:rFonts w:ascii="Times New Roman"/>
          <w:b w:val="false"/>
          <w:i w:val="false"/>
          <w:color w:val="000000"/>
          <w:sz w:val="28"/>
        </w:rPr>
        <w:t xml:space="preserve"> настоящих Правил, а также национальных холдингов и их дочерних организаций на реализацию проектов, предусматривающих финансирование банков второго уровня, или проектов, направленных на улучшение жилищных условий граждан в соответствии с законодательством Республики Казахстан о жилищных строительных сбережениях."; </w:t>
      </w:r>
    </w:p>
    <w:bookmarkEnd w:id="4"/>
    <w:bookmarkStart w:name="z9"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733</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на покрытие дефицита наличности за счет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для финансирования в установленном порядке отдельных мероприятий по содействию занятости, определенных в период действия чрезвычайного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735</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жилья в рамках реализации государственных и правительственных программ, для финансирования в установленном порядке отдельных мероприятий по содействию занятости, определенных в период действия чрезвычайного положения и составляет проект решения маслихата о бюджете области, города республиканского значения, столицы на очередной финансовый год в установленном порядке.";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 </w:t>
      </w:r>
    </w:p>
    <w:bookmarkStart w:name="z14" w:id="8"/>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для финансирования в установленном порядке отдельных мероприятий по содействию занятости, определенных в период действия чрезвычайного положения местный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bookmarkEnd w:id="8"/>
    <w:bookmarkStart w:name="z15" w:id="9"/>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(Кенбеил Д.М.) в установленном законодательством порядке обеспечить:</w:t>
      </w:r>
    </w:p>
    <w:bookmarkEnd w:id="9"/>
    <w:bookmarkStart w:name="z16"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7"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
    <w:bookmarkStart w:name="z18"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2"/>
    <w:bookmarkStart w:name="z19"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