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06460" w14:textId="48064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совместный приказ Министра внутренних дел Республики Казахстан от 30 октября 2018 года № 758 и Министра национальной экономики Республики Казахстан от 30 октября 2018 года № 31 "Об утверждении критериев оценки степени риска и проверочных листов в области пожарной безопасности и гражданской обороны"</w:t>
      </w:r>
    </w:p>
    <w:p>
      <w:pPr>
        <w:spacing w:after="0"/>
        <w:ind w:left="0"/>
        <w:jc w:val="both"/>
      </w:pPr>
      <w:r>
        <w:rPr>
          <w:rFonts w:ascii="Times New Roman"/>
          <w:b w:val="false"/>
          <w:i w:val="false"/>
          <w:color w:val="000000"/>
          <w:sz w:val="28"/>
        </w:rPr>
        <w:t>Совместный приказ Министра внутренних дел Республики Казахстан от 1 сентября 2020 года № 610 и Министра национальной экономики Республики Казахстан от 2 сентября 2020 года № 61. Зарегистрирован в Министерстве юстиции Республики Казахстан 5 сентября 2020 года № 21174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143 Предпринимательского кодекса Республики Казахстан от 29 октября 2015 года, ПРИКАЗЫВАЕМ:</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внутренних дел Республики Казахстан от 30 октября 2018 года № 758 и Министра национальной экономики Республики Казахстан от 30 октября 2018 года № 31 "Об утверждении критериев оценки степени риска и проверочных листов в области пожарной безопасности и гражданской обороны" (зарегистрирован в Реестре государственной регистрации нормативных правовых актов за № 17647, опубликован 15 ноября 2018 года в Эталонном контрольном банке нормативных правовых актов Республики Казахстан)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Критериях</w:t>
      </w:r>
      <w:r>
        <w:rPr>
          <w:rFonts w:ascii="Times New Roman"/>
          <w:b w:val="false"/>
          <w:i w:val="false"/>
          <w:color w:val="000000"/>
          <w:sz w:val="28"/>
        </w:rPr>
        <w:t xml:space="preserve"> оценки степени риска, применяемые для особого порядка проведения проверок в области пожарной безопасности, утвержденных указанным совместным приказом:</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"4) здания Верховного суда Республики Казахстан, судов областей, городов республиканского значения и столицы, районов (городов областного значения);";</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p>
    <w:bookmarkStart w:name="z11" w:id="5"/>
    <w:p>
      <w:pPr>
        <w:spacing w:after="0"/>
        <w:ind w:left="0"/>
        <w:jc w:val="both"/>
      </w:pPr>
      <w:r>
        <w:rPr>
          <w:rFonts w:ascii="Times New Roman"/>
          <w:b w:val="false"/>
          <w:i w:val="false"/>
          <w:color w:val="000000"/>
          <w:sz w:val="28"/>
        </w:rPr>
        <w:t>
      "6) объекты органов национальной безопасности, обороны, Службы государственной охраны Республики Казахстан;";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w:t>
      </w:r>
      <w:r>
        <w:rPr>
          <w:rFonts w:ascii="Times New Roman"/>
          <w:b w:val="false"/>
          <w:i w:val="false"/>
          <w:color w:val="000000"/>
          <w:sz w:val="28"/>
        </w:rPr>
        <w:t xml:space="preserve"> изложить в следующей редакции:</w:t>
      </w:r>
    </w:p>
    <w:bookmarkStart w:name="z13" w:id="6"/>
    <w:p>
      <w:pPr>
        <w:spacing w:after="0"/>
        <w:ind w:left="0"/>
        <w:jc w:val="both"/>
      </w:pPr>
      <w:r>
        <w:rPr>
          <w:rFonts w:ascii="Times New Roman"/>
          <w:b w:val="false"/>
          <w:i w:val="false"/>
          <w:color w:val="000000"/>
          <w:sz w:val="28"/>
        </w:rPr>
        <w:t>
      "14) газохранилища, газгольдерные, газоперекачивающие и газонакопительные станции;";</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26)</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изложить в следующей редакции:</w:t>
      </w:r>
    </w:p>
    <w:bookmarkStart w:name="z15" w:id="7"/>
    <w:p>
      <w:pPr>
        <w:spacing w:after="0"/>
        <w:ind w:left="0"/>
        <w:jc w:val="both"/>
      </w:pPr>
      <w:r>
        <w:rPr>
          <w:rFonts w:ascii="Times New Roman"/>
          <w:b w:val="false"/>
          <w:i w:val="false"/>
          <w:color w:val="000000"/>
          <w:sz w:val="28"/>
        </w:rPr>
        <w:t>
      "26) архивы, библиотеки;</w:t>
      </w:r>
    </w:p>
    <w:bookmarkEnd w:id="7"/>
    <w:bookmarkStart w:name="z16" w:id="8"/>
    <w:p>
      <w:pPr>
        <w:spacing w:after="0"/>
        <w:ind w:left="0"/>
        <w:jc w:val="both"/>
      </w:pPr>
      <w:r>
        <w:rPr>
          <w:rFonts w:ascii="Times New Roman"/>
          <w:b w:val="false"/>
          <w:i w:val="false"/>
          <w:color w:val="000000"/>
          <w:sz w:val="28"/>
        </w:rPr>
        <w:t>
      27) объекты торговли и развлекательные центры (единое здание или комплекс зданий и сооружений единого объекта) – общей площадью строений 1500 и более квадратных метров;";</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31)</w:t>
      </w:r>
      <w:r>
        <w:rPr>
          <w:rFonts w:ascii="Times New Roman"/>
          <w:b w:val="false"/>
          <w:i w:val="false"/>
          <w:color w:val="000000"/>
          <w:sz w:val="28"/>
        </w:rPr>
        <w:t xml:space="preserve"> изложить в следующей редакции:</w:t>
      </w:r>
    </w:p>
    <w:bookmarkStart w:name="z18" w:id="9"/>
    <w:p>
      <w:pPr>
        <w:spacing w:after="0"/>
        <w:ind w:left="0"/>
        <w:jc w:val="both"/>
      </w:pPr>
      <w:r>
        <w:rPr>
          <w:rFonts w:ascii="Times New Roman"/>
          <w:b w:val="false"/>
          <w:i w:val="false"/>
          <w:color w:val="000000"/>
          <w:sz w:val="28"/>
        </w:rPr>
        <w:t>
      "31) автомобильные заправочные и газозаправочные станции (стационарные и передвижные);";</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36)</w:t>
      </w:r>
      <w:r>
        <w:rPr>
          <w:rFonts w:ascii="Times New Roman"/>
          <w:b w:val="false"/>
          <w:i w:val="false"/>
          <w:color w:val="000000"/>
          <w:sz w:val="28"/>
        </w:rPr>
        <w:t xml:space="preserve"> изложить в следующей редакции:</w:t>
      </w:r>
    </w:p>
    <w:bookmarkStart w:name="z20" w:id="10"/>
    <w:p>
      <w:pPr>
        <w:spacing w:after="0"/>
        <w:ind w:left="0"/>
        <w:jc w:val="both"/>
      </w:pPr>
      <w:r>
        <w:rPr>
          <w:rFonts w:ascii="Times New Roman"/>
          <w:b w:val="false"/>
          <w:i w:val="false"/>
          <w:color w:val="000000"/>
          <w:sz w:val="28"/>
        </w:rPr>
        <w:t>
      "36) административные здания и многофункциональные комплексы (единое здание или комплекс зданий и сооружений единого объекта) – общей площадью 1500 и более квадратных метров, а также независимо от площади высотой более 28 метров;";</w:t>
      </w:r>
    </w:p>
    <w:bookmarkEnd w:id="10"/>
    <w:bookmarkStart w:name="z21"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23" w:id="12"/>
    <w:p>
      <w:pPr>
        <w:spacing w:after="0"/>
        <w:ind w:left="0"/>
        <w:jc w:val="both"/>
      </w:pPr>
      <w:r>
        <w:rPr>
          <w:rFonts w:ascii="Times New Roman"/>
          <w:b w:val="false"/>
          <w:i w:val="false"/>
          <w:color w:val="000000"/>
          <w:sz w:val="28"/>
        </w:rPr>
        <w:t>
      "16) объекты торговли и развлекательные центры (единое здание или комплекс зданий и сооружений единого объекта) – общей площадью строений менее 1500 квадратных метров;</w:t>
      </w:r>
    </w:p>
    <w:bookmarkEnd w:id="12"/>
    <w:bookmarkStart w:name="z24" w:id="13"/>
    <w:p>
      <w:pPr>
        <w:spacing w:after="0"/>
        <w:ind w:left="0"/>
        <w:jc w:val="both"/>
      </w:pPr>
      <w:r>
        <w:rPr>
          <w:rFonts w:ascii="Times New Roman"/>
          <w:b w:val="false"/>
          <w:i w:val="false"/>
          <w:color w:val="000000"/>
          <w:sz w:val="28"/>
        </w:rPr>
        <w:t>
      17) административные здания и многофункциональные комплексы (единое здание или комплекс зданий и сооружений единого объекта) – общей площадью менее 1500 квадратных метров;";</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19)</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27" w:id="14"/>
    <w:p>
      <w:pPr>
        <w:spacing w:after="0"/>
        <w:ind w:left="0"/>
        <w:jc w:val="both"/>
      </w:pPr>
      <w:r>
        <w:rPr>
          <w:rFonts w:ascii="Times New Roman"/>
          <w:b w:val="false"/>
          <w:i w:val="false"/>
          <w:color w:val="000000"/>
          <w:sz w:val="28"/>
        </w:rPr>
        <w:t xml:space="preserve">
      "8. В особом порядке проведения проверок объекты, указанные в подпункте 6) пункта 4 настоящих Критериев, проверяются в период с августа по сентябрь, в подпункте 19) пункта 4 настоящих Критериев в период с февраля по май, в подпунктах 23) и 39) пункта 4 настоящих Критериев в период с апреля по июнь, в подпункте 22) пункта 4 настоящих Критериев в период с июля по август, в подпунктах 8), 9), 10) и 12) </w:t>
      </w:r>
      <w:r>
        <w:rPr>
          <w:rFonts w:ascii="Times New Roman"/>
          <w:b w:val="false"/>
          <w:i w:val="false"/>
          <w:color w:val="000000"/>
          <w:sz w:val="28"/>
        </w:rPr>
        <w:t>пункта 4</w:t>
      </w:r>
      <w:r>
        <w:rPr>
          <w:rFonts w:ascii="Times New Roman"/>
          <w:b w:val="false"/>
          <w:i w:val="false"/>
          <w:color w:val="000000"/>
          <w:sz w:val="28"/>
        </w:rPr>
        <w:t xml:space="preserve"> настоящих Критериев в период с июля по август, в подпункте 24) пункта 4 настоящих Критериев в период с октября по ноябрь планируемого года.";</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указанным Критериям,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совместному приказу;</w:t>
      </w:r>
    </w:p>
    <w:bookmarkStart w:name="z29"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Критериях</w:t>
      </w:r>
      <w:r>
        <w:rPr>
          <w:rFonts w:ascii="Times New Roman"/>
          <w:b w:val="false"/>
          <w:i w:val="false"/>
          <w:color w:val="000000"/>
          <w:sz w:val="28"/>
        </w:rPr>
        <w:t xml:space="preserve"> оценки степени риска для проведения профилактического контроля с посещением в области гражданской обороны, утвержденных указанным совместным приказом:</w:t>
      </w:r>
    </w:p>
    <w:bookmarkEnd w:id="15"/>
    <w:bookmarkStart w:name="z30" w:id="16"/>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16"/>
    <w:bookmarkStart w:name="z31" w:id="17"/>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и столицы, городов и районов областей;";</w:t>
      </w:r>
    </w:p>
    <w:bookmarkEnd w:id="17"/>
    <w:bookmarkStart w:name="z32" w:id="18"/>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15</w:t>
      </w:r>
      <w:r>
        <w:rPr>
          <w:rFonts w:ascii="Times New Roman"/>
          <w:b w:val="false"/>
          <w:i w:val="false"/>
          <w:color w:val="000000"/>
          <w:sz w:val="28"/>
        </w:rPr>
        <w:t xml:space="preserve"> изложить в следующей редакции:</w:t>
      </w:r>
    </w:p>
    <w:bookmarkEnd w:id="18"/>
    <w:bookmarkStart w:name="z33" w:id="19"/>
    <w:p>
      <w:pPr>
        <w:spacing w:after="0"/>
        <w:ind w:left="0"/>
        <w:jc w:val="both"/>
      </w:pPr>
      <w:r>
        <w:rPr>
          <w:rFonts w:ascii="Times New Roman"/>
          <w:b w:val="false"/>
          <w:i w:val="false"/>
          <w:color w:val="000000"/>
          <w:sz w:val="28"/>
        </w:rPr>
        <w:t>
      "15. По показателям степени риска проверяемый субъект (объект) контроля относится:";</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указанным Критериям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совместному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проверочный лист</w:t>
      </w:r>
      <w:r>
        <w:rPr>
          <w:rFonts w:ascii="Times New Roman"/>
          <w:b w:val="false"/>
          <w:i w:val="false"/>
          <w:color w:val="000000"/>
          <w:sz w:val="28"/>
        </w:rPr>
        <w:t xml:space="preserve"> в сфере государственного контроля в области пожарной безопасности в отношении объектов независимо от категории, предназначения и вида деятельности, утвержденный указанным совместным приказом,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совместному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проверочный лист</w:t>
      </w:r>
      <w:r>
        <w:rPr>
          <w:rFonts w:ascii="Times New Roman"/>
          <w:b w:val="false"/>
          <w:i w:val="false"/>
          <w:color w:val="000000"/>
          <w:sz w:val="28"/>
        </w:rPr>
        <w:t xml:space="preserve"> в сфере государственного контроля в области пожарной безопасности в отношении автопредприятий, объектов обслуживания транспорта, автостоянок (паркингов), утвержденный указанным совместным приказом,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совместному приказу;</w:t>
      </w:r>
    </w:p>
    <w:bookmarkStart w:name="z37" w:id="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Проверочном листе</w:t>
      </w:r>
      <w:r>
        <w:rPr>
          <w:rFonts w:ascii="Times New Roman"/>
          <w:b w:val="false"/>
          <w:i w:val="false"/>
          <w:color w:val="000000"/>
          <w:sz w:val="28"/>
        </w:rPr>
        <w:t xml:space="preserve"> в сфере государственного контроля в области пожарной безопасности в отношении административных зданий (многофункциональных комплексов), многоквартирных (индивидуальных) жилых домов и общежитий, утвержденным указанным совместным приказом:</w:t>
      </w:r>
    </w:p>
    <w:bookmarkEnd w:id="20"/>
    <w:bookmarkStart w:name="z38" w:id="21"/>
    <w:p>
      <w:pPr>
        <w:spacing w:after="0"/>
        <w:ind w:left="0"/>
        <w:jc w:val="both"/>
      </w:pPr>
      <w:r>
        <w:rPr>
          <w:rFonts w:ascii="Times New Roman"/>
          <w:b w:val="false"/>
          <w:i w:val="false"/>
          <w:color w:val="000000"/>
          <w:sz w:val="28"/>
        </w:rPr>
        <w:t>
      дополнить пунктом 12 следующего содержания:</w:t>
      </w:r>
    </w:p>
    <w:bookmarkEnd w:id="21"/>
    <w:bookmarkStart w:name="z39" w:id="22"/>
    <w:p>
      <w:pPr>
        <w:spacing w:after="0"/>
        <w:ind w:left="0"/>
        <w:jc w:val="both"/>
      </w:pPr>
      <w:r>
        <w:rPr>
          <w:rFonts w:ascii="Times New Roman"/>
          <w:b w:val="false"/>
          <w:i w:val="false"/>
          <w:color w:val="000000"/>
          <w:sz w:val="28"/>
        </w:rPr>
        <w:t>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1"/>
        <w:gridCol w:w="8365"/>
        <w:gridCol w:w="356"/>
        <w:gridCol w:w="356"/>
        <w:gridCol w:w="356"/>
        <w:gridCol w:w="356"/>
      </w:tblGrid>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на балконах и лоджиях в квартирах и жилых комнатах легковоспламеняющихся и горючих жидкостей, газовых баллонов</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1" w:id="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Проверочном листе</w:t>
      </w:r>
      <w:r>
        <w:rPr>
          <w:rFonts w:ascii="Times New Roman"/>
          <w:b w:val="false"/>
          <w:i w:val="false"/>
          <w:color w:val="000000"/>
          <w:sz w:val="28"/>
        </w:rPr>
        <w:t xml:space="preserve"> в сфере государственного контроля в области пожарной безопасности в отношении домов и зон отдыха, летних оздоровительных лагерей и туристических баз, утвержденным указанным совместным приказом:</w:t>
      </w:r>
    </w:p>
    <w:bookmarkEnd w:id="23"/>
    <w:bookmarkStart w:name="z42" w:id="24"/>
    <w:p>
      <w:pPr>
        <w:spacing w:after="0"/>
        <w:ind w:left="0"/>
        <w:jc w:val="both"/>
      </w:pPr>
      <w:r>
        <w:rPr>
          <w:rFonts w:ascii="Times New Roman"/>
          <w:b w:val="false"/>
          <w:i w:val="false"/>
          <w:color w:val="000000"/>
          <w:sz w:val="28"/>
        </w:rPr>
        <w:t>
      пункт 5 изложить в следующей редакции:</w:t>
      </w:r>
    </w:p>
    <w:bookmarkEnd w:id="24"/>
    <w:bookmarkStart w:name="z43" w:id="25"/>
    <w:p>
      <w:pPr>
        <w:spacing w:after="0"/>
        <w:ind w:left="0"/>
        <w:jc w:val="both"/>
      </w:pPr>
      <w:r>
        <w:rPr>
          <w:rFonts w:ascii="Times New Roman"/>
          <w:b w:val="false"/>
          <w:i w:val="false"/>
          <w:color w:val="000000"/>
          <w:sz w:val="28"/>
        </w:rPr>
        <w:t>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4"/>
        <w:gridCol w:w="9735"/>
        <w:gridCol w:w="300"/>
        <w:gridCol w:w="300"/>
        <w:gridCol w:w="300"/>
        <w:gridCol w:w="301"/>
      </w:tblGrid>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более 50 детей в зданиях и сооружениях IV и V степени огнестойкости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5" w:id="26"/>
    <w:p>
      <w:pPr>
        <w:spacing w:after="0"/>
        <w:ind w:left="0"/>
        <w:jc w:val="both"/>
      </w:pPr>
      <w:r>
        <w:rPr>
          <w:rFonts w:ascii="Times New Roman"/>
          <w:b w:val="false"/>
          <w:i w:val="false"/>
          <w:color w:val="000000"/>
          <w:sz w:val="28"/>
        </w:rPr>
        <w:t>
      дополнить пунктами 10, 11 и 12 следующего содержания:</w:t>
      </w:r>
    </w:p>
    <w:bookmarkEnd w:id="26"/>
    <w:bookmarkStart w:name="z46" w:id="27"/>
    <w:p>
      <w:pPr>
        <w:spacing w:after="0"/>
        <w:ind w:left="0"/>
        <w:jc w:val="both"/>
      </w:pPr>
      <w:r>
        <w:rPr>
          <w:rFonts w:ascii="Times New Roman"/>
          <w:b w:val="false"/>
          <w:i w:val="false"/>
          <w:color w:val="000000"/>
          <w:sz w:val="28"/>
        </w:rPr>
        <w:t>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11008"/>
        <w:gridCol w:w="117"/>
        <w:gridCol w:w="117"/>
        <w:gridCol w:w="117"/>
        <w:gridCol w:w="117"/>
      </w:tblGrid>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минерализованных противопожарных полос шириной не менее 4 метров по периметру за ограждением со стороны лесного массива, на территории мест летнего отдыха детей, расположенных в лесных массивах или непосредственно в близости от них</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организационно-технических мероприятий по обеспечению пожарной безопасности и схемы лагеря (базы), на которой указываются все здания, места проживания людей (жилые дома, сооружения, палатки, юрты), места хозяйственного назначения, источники наружного противопожарного водоснабжения, стоянки автомобилей, прицепов. Размещение схемы на въезде на территорию лагеря (базы)</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на территории мест летного отдыха детей и оздоровительных лагерей палаток (юрт) площадью территории занимаемой одной группой (1 или 2 ряда) не более 800 квадратных метров. Обеспечение расстояния между группами не менее 15 метров, а между палатками (юртами) – не менее 2,5 метров</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8" w:id="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Проверочном листе</w:t>
      </w:r>
      <w:r>
        <w:rPr>
          <w:rFonts w:ascii="Times New Roman"/>
          <w:b w:val="false"/>
          <w:i w:val="false"/>
          <w:color w:val="000000"/>
          <w:sz w:val="28"/>
        </w:rPr>
        <w:t xml:space="preserve"> в сфере государственного контроля в области пожарной безопасности в отношении культурно-зрелищных, развлекательных и спортивных учреждений, утвержденным указанным совместным приказом:</w:t>
      </w:r>
    </w:p>
    <w:bookmarkEnd w:id="28"/>
    <w:bookmarkStart w:name="z49" w:id="29"/>
    <w:p>
      <w:pPr>
        <w:spacing w:after="0"/>
        <w:ind w:left="0"/>
        <w:jc w:val="both"/>
      </w:pPr>
      <w:r>
        <w:rPr>
          <w:rFonts w:ascii="Times New Roman"/>
          <w:b w:val="false"/>
          <w:i w:val="false"/>
          <w:color w:val="000000"/>
          <w:sz w:val="28"/>
        </w:rPr>
        <w:t>
      пункт 2 изложить в следующей редакции:</w:t>
      </w:r>
    </w:p>
    <w:bookmarkEnd w:id="29"/>
    <w:bookmarkStart w:name="z50" w:id="30"/>
    <w:p>
      <w:pPr>
        <w:spacing w:after="0"/>
        <w:ind w:left="0"/>
        <w:jc w:val="both"/>
      </w:pPr>
      <w:r>
        <w:rPr>
          <w:rFonts w:ascii="Times New Roman"/>
          <w:b w:val="false"/>
          <w:i w:val="false"/>
          <w:color w:val="000000"/>
          <w:sz w:val="28"/>
        </w:rPr>
        <w:t>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10867"/>
        <w:gridCol w:w="167"/>
        <w:gridCol w:w="168"/>
        <w:gridCol w:w="168"/>
        <w:gridCol w:w="168"/>
      </w:tblGrid>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протокола испытаний обработанных деревянных конструкции сценической коробки (колосники, настил сцены, подвесные мостики, рабочие галереи) глубокой пропиткой антипиренами, а также горючие декорации, сценическое и выставочное оформление, драпировки в зрительных и экспозиционных залах, фойе, буфетах. Наличие протокола испытаний обработанных конструкций</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2" w:id="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Проверочном листе</w:t>
      </w:r>
      <w:r>
        <w:rPr>
          <w:rFonts w:ascii="Times New Roman"/>
          <w:b w:val="false"/>
          <w:i w:val="false"/>
          <w:color w:val="000000"/>
          <w:sz w:val="28"/>
        </w:rPr>
        <w:t xml:space="preserve"> в сфере государственного контроля в области пожарной безопасности в отношении объектов нефтегазодобывающей и нефтегазоперерабатывающей промышленности, утвержденным указанным совместным приказом:</w:t>
      </w:r>
    </w:p>
    <w:bookmarkEnd w:id="31"/>
    <w:bookmarkStart w:name="z53" w:id="32"/>
    <w:p>
      <w:pPr>
        <w:spacing w:after="0"/>
        <w:ind w:left="0"/>
        <w:jc w:val="both"/>
      </w:pPr>
      <w:r>
        <w:rPr>
          <w:rFonts w:ascii="Times New Roman"/>
          <w:b w:val="false"/>
          <w:i w:val="false"/>
          <w:color w:val="000000"/>
          <w:sz w:val="28"/>
        </w:rPr>
        <w:t>
      пункт 88 изложить в следующей редакции:</w:t>
      </w:r>
    </w:p>
    <w:bookmarkEnd w:id="32"/>
    <w:bookmarkStart w:name="z54" w:id="33"/>
    <w:p>
      <w:pPr>
        <w:spacing w:after="0"/>
        <w:ind w:left="0"/>
        <w:jc w:val="both"/>
      </w:pPr>
      <w:r>
        <w:rPr>
          <w:rFonts w:ascii="Times New Roman"/>
          <w:b w:val="false"/>
          <w:i w:val="false"/>
          <w:color w:val="000000"/>
          <w:sz w:val="28"/>
        </w:rPr>
        <w:t>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2"/>
        <w:gridCol w:w="8504"/>
        <w:gridCol w:w="343"/>
        <w:gridCol w:w="343"/>
        <w:gridCol w:w="344"/>
        <w:gridCol w:w="344"/>
      </w:tblGrid>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эксплуатации молниезащитных устройств с отметкой осмотра молниезащитных устройств не реже одного раза в год в предгрозовой сезон</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6" w:id="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Проверочном листе</w:t>
      </w:r>
      <w:r>
        <w:rPr>
          <w:rFonts w:ascii="Times New Roman"/>
          <w:b w:val="false"/>
          <w:i w:val="false"/>
          <w:color w:val="000000"/>
          <w:sz w:val="28"/>
        </w:rPr>
        <w:t xml:space="preserve"> в сфере государственного контроля в области пожарной безопасности в отношении объектов торговли, утвержденным указанным совместным приказом:</w:t>
      </w:r>
    </w:p>
    <w:bookmarkEnd w:id="34"/>
    <w:bookmarkStart w:name="z57" w:id="35"/>
    <w:p>
      <w:pPr>
        <w:spacing w:after="0"/>
        <w:ind w:left="0"/>
        <w:jc w:val="both"/>
      </w:pPr>
      <w:r>
        <w:rPr>
          <w:rFonts w:ascii="Times New Roman"/>
          <w:b w:val="false"/>
          <w:i w:val="false"/>
          <w:color w:val="000000"/>
          <w:sz w:val="28"/>
        </w:rPr>
        <w:t>
      пункт 16 изложить в следующей редакции:</w:t>
      </w:r>
    </w:p>
    <w:bookmarkEnd w:id="35"/>
    <w:bookmarkStart w:name="z58" w:id="36"/>
    <w:p>
      <w:pPr>
        <w:spacing w:after="0"/>
        <w:ind w:left="0"/>
        <w:jc w:val="both"/>
      </w:pPr>
      <w:r>
        <w:rPr>
          <w:rFonts w:ascii="Times New Roman"/>
          <w:b w:val="false"/>
          <w:i w:val="false"/>
          <w:color w:val="000000"/>
          <w:sz w:val="28"/>
        </w:rPr>
        <w:t>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11230"/>
        <w:gridCol w:w="97"/>
        <w:gridCol w:w="97"/>
        <w:gridCol w:w="97"/>
        <w:gridCol w:w="97"/>
      </w:tblGrid>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7"/>
          <w:p>
            <w:pPr>
              <w:spacing w:after="20"/>
              <w:ind w:left="20"/>
              <w:jc w:val="both"/>
            </w:pPr>
            <w:r>
              <w:rPr>
                <w:rFonts w:ascii="Times New Roman"/>
                <w:b w:val="false"/>
                <w:i w:val="false"/>
                <w:color w:val="000000"/>
                <w:sz w:val="20"/>
              </w:rPr>
              <w:t>
Размещение на отведенной территории группами киосков, а также одноэтажных павильонов площадью до 35 квадратных метров включительно. Размещение в одной группе не более 20 киосков и павильонов I, II, III, IIIа степени огнестойкости или 10 – IIIа, IV, IVа и V степеней огнестойкости.</w:t>
            </w:r>
            <w:r>
              <w:br/>
            </w:r>
            <w:r>
              <w:rPr>
                <w:rFonts w:ascii="Times New Roman"/>
                <w:b w:val="false"/>
                <w:i w:val="false"/>
                <w:color w:val="000000"/>
                <w:sz w:val="20"/>
              </w:rPr>
              <w:t>
</w:t>
            </w:r>
            <w:r>
              <w:rPr>
                <w:rFonts w:ascii="Times New Roman"/>
                <w:b w:val="false"/>
                <w:i w:val="false"/>
                <w:color w:val="000000"/>
                <w:sz w:val="20"/>
              </w:rPr>
              <w:t>Разделение группы из 10 контейнеров противопожарными перегородками 1-го типа.</w:t>
            </w:r>
            <w:r>
              <w:br/>
            </w:r>
            <w:r>
              <w:rPr>
                <w:rFonts w:ascii="Times New Roman"/>
                <w:b w:val="false"/>
                <w:i w:val="false"/>
                <w:color w:val="000000"/>
                <w:sz w:val="20"/>
              </w:rPr>
              <w:t>
Наличие расстояния между группами, между отдельно стоящими павильонами и киосками, а также от групп и отдельно стоящих павильонов и киосков до других зданий и сооружений</w:t>
            </w:r>
          </w:p>
          <w:bookmarkEnd w:id="37"/>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проверочный лист</w:t>
      </w:r>
      <w:r>
        <w:rPr>
          <w:rFonts w:ascii="Times New Roman"/>
          <w:b w:val="false"/>
          <w:i w:val="false"/>
          <w:color w:val="000000"/>
          <w:sz w:val="28"/>
        </w:rPr>
        <w:t xml:space="preserve"> в сфере государственного контроля в области гражданской обороны в отношении организаций, отнесенных к категории по гражданской обороне и на базе которых созданы службы гражданской защиты, утвержденный указанным совместным приказом,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совместному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проверочный лист</w:t>
      </w:r>
      <w:r>
        <w:rPr>
          <w:rFonts w:ascii="Times New Roman"/>
          <w:b w:val="false"/>
          <w:i w:val="false"/>
          <w:color w:val="000000"/>
          <w:sz w:val="28"/>
        </w:rPr>
        <w:t xml:space="preserve"> в сфере государственного контроля в области гражданской обороны в отношении местных исполнительных органов Республики Казахстан, утвержденный указанным совместным приказом,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совместному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проверочный лист</w:t>
      </w:r>
      <w:r>
        <w:rPr>
          <w:rFonts w:ascii="Times New Roman"/>
          <w:b w:val="false"/>
          <w:i w:val="false"/>
          <w:color w:val="000000"/>
          <w:sz w:val="28"/>
        </w:rPr>
        <w:t xml:space="preserve"> в сфере государственного контроля в области гражданской обороны в отношении центральных исполнительных органов и их территориальных подразделений, утвержденный указанным совместным приказом, изложить в новой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совместному приказу.</w:t>
      </w:r>
    </w:p>
    <w:bookmarkStart w:name="z65" w:id="38"/>
    <w:p>
      <w:pPr>
        <w:spacing w:after="0"/>
        <w:ind w:left="0"/>
        <w:jc w:val="both"/>
      </w:pPr>
      <w:r>
        <w:rPr>
          <w:rFonts w:ascii="Times New Roman"/>
          <w:b w:val="false"/>
          <w:i w:val="false"/>
          <w:color w:val="000000"/>
          <w:sz w:val="28"/>
        </w:rPr>
        <w:t>
      2. Комитету по чрезвычайным ситуациям Министерства внутренних дел Республики Казахстан в установленном законодательством порядке обеспечить:</w:t>
      </w:r>
    </w:p>
    <w:bookmarkEnd w:id="38"/>
    <w:bookmarkStart w:name="z66" w:id="39"/>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39"/>
    <w:bookmarkStart w:name="z67" w:id="40"/>
    <w:p>
      <w:pPr>
        <w:spacing w:after="0"/>
        <w:ind w:left="0"/>
        <w:jc w:val="both"/>
      </w:pPr>
      <w:r>
        <w:rPr>
          <w:rFonts w:ascii="Times New Roman"/>
          <w:b w:val="false"/>
          <w:i w:val="false"/>
          <w:color w:val="000000"/>
          <w:sz w:val="28"/>
        </w:rPr>
        <w:t>
      2) размещение настоящего совместного приказа на интернет–ресурсе Министерства внутренних дел Республики Казахстан;</w:t>
      </w:r>
    </w:p>
    <w:bookmarkEnd w:id="40"/>
    <w:bookmarkStart w:name="z68" w:id="41"/>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и 2) настоящего пункта.</w:t>
      </w:r>
    </w:p>
    <w:bookmarkEnd w:id="41"/>
    <w:bookmarkStart w:name="z69" w:id="42"/>
    <w:p>
      <w:pPr>
        <w:spacing w:after="0"/>
        <w:ind w:left="0"/>
        <w:jc w:val="both"/>
      </w:pPr>
      <w:r>
        <w:rPr>
          <w:rFonts w:ascii="Times New Roman"/>
          <w:b w:val="false"/>
          <w:i w:val="false"/>
          <w:color w:val="000000"/>
          <w:sz w:val="28"/>
        </w:rPr>
        <w:t>
      3. Контроль за исполнением настоящего совместного приказа возложить на курирующего заместителя министра внутренних дел Республики Казахстан.</w:t>
      </w:r>
    </w:p>
    <w:bookmarkEnd w:id="42"/>
    <w:bookmarkStart w:name="z70" w:id="43"/>
    <w:p>
      <w:pPr>
        <w:spacing w:after="0"/>
        <w:ind w:left="0"/>
        <w:jc w:val="both"/>
      </w:pPr>
      <w:r>
        <w:rPr>
          <w:rFonts w:ascii="Times New Roman"/>
          <w:b w:val="false"/>
          <w:i w:val="false"/>
          <w:color w:val="000000"/>
          <w:sz w:val="28"/>
        </w:rPr>
        <w:t>
      4. Настоящий совместный приказ вводится в действие по истечении десяти календарных дней после дня его первого официального опубликования.</w:t>
      </w:r>
    </w:p>
    <w:bookmarkEnd w:id="4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национальной экономики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Даленов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внутренних дел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bookmarkStart w:name="z73" w:id="44"/>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xml:space="preserve">Комитет по правовой статистике и </w:t>
      </w:r>
      <w:r>
        <w:br/>
      </w:r>
      <w:r>
        <w:rPr>
          <w:rFonts w:ascii="Times New Roman"/>
          <w:b w:val="false"/>
          <w:i w:val="false"/>
          <w:color w:val="000000"/>
          <w:sz w:val="28"/>
        </w:rPr>
        <w:t>специальным учетам</w:t>
      </w:r>
      <w:r>
        <w:br/>
      </w:r>
      <w:r>
        <w:rPr>
          <w:rFonts w:ascii="Times New Roman"/>
          <w:b w:val="false"/>
          <w:i w:val="false"/>
          <w:color w:val="000000"/>
          <w:sz w:val="28"/>
        </w:rPr>
        <w:t xml:space="preserve">Генеральной прокуратуры </w:t>
      </w:r>
      <w:r>
        <w:br/>
      </w:r>
      <w:r>
        <w:rPr>
          <w:rFonts w:ascii="Times New Roman"/>
          <w:b w:val="false"/>
          <w:i w:val="false"/>
          <w:color w:val="000000"/>
          <w:sz w:val="28"/>
        </w:rPr>
        <w:t>Республики Казахстан</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сентября 2020 года № 61</w:t>
            </w:r>
            <w:r>
              <w:br/>
            </w:r>
            <w:r>
              <w:rPr>
                <w:rFonts w:ascii="Times New Roman"/>
                <w:b w:val="false"/>
                <w:i w:val="false"/>
                <w:color w:val="000000"/>
                <w:sz w:val="20"/>
              </w:rPr>
              <w:t>и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 сентября 2020 года № 610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Критериям </w:t>
            </w:r>
            <w:r>
              <w:br/>
            </w:r>
            <w:r>
              <w:rPr>
                <w:rFonts w:ascii="Times New Roman"/>
                <w:b w:val="false"/>
                <w:i w:val="false"/>
                <w:color w:val="000000"/>
                <w:sz w:val="20"/>
              </w:rPr>
              <w:t xml:space="preserve">оценки степени риска, </w:t>
            </w:r>
            <w:r>
              <w:br/>
            </w:r>
            <w:r>
              <w:rPr>
                <w:rFonts w:ascii="Times New Roman"/>
                <w:b w:val="false"/>
                <w:i w:val="false"/>
                <w:color w:val="000000"/>
                <w:sz w:val="20"/>
              </w:rPr>
              <w:t>применяемым для особого</w:t>
            </w:r>
            <w:r>
              <w:br/>
            </w:r>
            <w:r>
              <w:rPr>
                <w:rFonts w:ascii="Times New Roman"/>
                <w:b w:val="false"/>
                <w:i w:val="false"/>
                <w:color w:val="000000"/>
                <w:sz w:val="20"/>
              </w:rPr>
              <w:t>порядка проведения проверок</w:t>
            </w:r>
            <w:r>
              <w:br/>
            </w:r>
            <w:r>
              <w:rPr>
                <w:rFonts w:ascii="Times New Roman"/>
                <w:b w:val="false"/>
                <w:i w:val="false"/>
                <w:color w:val="000000"/>
                <w:sz w:val="20"/>
              </w:rPr>
              <w:t>в области пожарной безопасности</w:t>
            </w:r>
          </w:p>
        </w:tc>
      </w:tr>
    </w:tbl>
    <w:bookmarkStart w:name="z76" w:id="45"/>
    <w:p>
      <w:pPr>
        <w:spacing w:after="0"/>
        <w:ind w:left="0"/>
        <w:jc w:val="left"/>
      </w:pPr>
      <w:r>
        <w:rPr>
          <w:rFonts w:ascii="Times New Roman"/>
          <w:b/>
          <w:i w:val="false"/>
          <w:color w:val="000000"/>
        </w:rPr>
        <w:t xml:space="preserve"> Распределение нарушений требований пожарной безопасности на грубые, значительные, незначительные степени</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11444"/>
        <w:gridCol w:w="219"/>
      </w:tblGrid>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требований пожарной безопасности (степень тяжести устанавливается при несоблюдении указанного требования)</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Требования к организационным мероприятиям</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инструкции, устанавливающей для объекта соответствующий его пожарной опасности противопожарный режим</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планов эвакуации людей в случае пожара</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ответственных лиц за обеспечение пожарной безопасности на отдельных участках работ</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должностного лица, ответственного за эксплуатацию систем противопожарной защиты, приобретение, ремонт, сохранность и готовность к действию первичных средств пожаротушения, своевременное и качественное проведение технического обслуживания (перезарядке ручных огнетушителей) и планово-предупредительного ремонта</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специального журнала или автоматизированной системы по учету работ по техническому обслуживанию и планово-предупредительному ремонту технических средств систем противопожарной защиты, проверок наличия и состояния первичных средств пожаротушения</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инструкции, памятки о мерах пожарной безопасности, разработанной для зданий с круглосуточным пребыванием людей (школы-интернаты, дома для престарелых и инвалидов, детские дома, больницы, гостиницы, мотели, кемпинги), с вариантом самостоятельной эвакуации людей, а также эвакуации людей неспособных к самостоятельной эвакуации, персоналом организации для светлого и темного времени суток</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руководителями школ-интернатов, домов для престарелых и инвалидов, детских домов и больниц не реже одного раза в полугодие тренировок персонала по их действиям при пожаре с одновременной проверкой работоспособности всех элементов системы противопожарной защиты здания</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дежурного персонала при себе комплекта ключей от всех замков дверей здания, согласно возложенных на него функций. Хранение запасного комплекта ключей в помещении дежурного персонала (охраны) на первом этаже здания</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обслуживающего или дежурного персонала зданий для проживания людей, объектов с массовым пребыванием людей, электрических фонарей на случай отключения электроэнергии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населенных пунктах сельской местности, садоводческих товариществах, дачных кооперативах (товариществах, потребительских кооперативах, некоммерческих партнерствах), на территории которых не размещены подразделения противопожарной службы, пожарных мотопомп с комплектом рукавов и стволов, первичных средств пожаротушения, немеханизированного инструмента и пожарного инвентаря, которые используются при тушении пожаров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территории сельских населенных пунктов, садоводческих товариществ, дачных кооперативов, блок-контейнерных зданий средств звуковой сигнализации для оповещения людей о пожаре, хранение запаса воды для целей пожаротушения</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 к работе работников после прохождения противопожарного инструктажа и прохождения последующего обучения по программе пожарно-технического минимума</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негосударственной противопожарной службы</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Требования к содержанию территорий</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подъездов для пожарных автомобилей к зданиям, сооружениям, технологическим установкам, источникам противопожарного водоснабжения</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стационарного поста с круглосуточным дежурством персонала, и шлагбаума обеспеченного устройством для их ручного открывания, в случае установки у въезда на территорию групп жилых домов, объединенных общим пространством (двором) шлагбаума</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загромождения противопожарных расстояний между зданиями и сооружениями, материалами и оборудованием, стоянки транспорта и строительства (установки) зданий и сооружений</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противопожарных расстояний</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разведение костров, сжигание отходов и тары на расстоянии менее 50 метров от зданий и сооружений. Недопущение установки специальных приспособлений для размещения горящего угля (мангала, барбекю, гриля) в местах с сухой растительностью, под кронами деревьев, под навесами, выполненными из горючих материалов, в помещениях жилого здания, а также на балконах и лоджиях, в хозяйственных постройках, гаражах, чердаках, на плоских кровлях</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на территории населенных пунктов и организаций свалки горючих отходов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открытого огня и курение на взрывопожароопасных участках территории, зданий и сооружений</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зданиях и сооружениях, не относящихся к категории взрывопожароопасных объектов, специально отведенных и оборудованных мест для курения</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территории от горючих отходов, мусора, тары, опавших листьев, сгораемого мусора и других горючих материалов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наружного освещения на территории организации в темное время суток для быстрого нахождения пожарных гидрантов, наружных пожарных лестниц и мест размещения пожарного инвентаря, а также подъездов к пирсам пожарных водоемов, к входам в здания и сооружения</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временных строений от строящихся и других зданий на расстоянии не менее 18 метров или у глухих противопожарных стен</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отдельных блок-контейнерных зданий и бытовых вагончиков группами не более 10 в группе и площадью не более 800 м2, с расстоянием между группами этих зданий и от них до других строений не менее 18 метров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выполнение мероприятий, исключающих возможность распространения огня при лесных пожарах на здания и сооружения (устройство защитных противопожарных полос, посадка лиственных насаждений, удаление в летний период сухой растительности)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Требования к содержанию зданий, сооружений и строений</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дверях эвакуационных выходов из помещений, зданий (сооружений) производственного и складского назначения, на наружных технологических установках информации об их категории по взрывопожарной и пожарной опасности, а также о классах расположенных в них взрывоопасных или пожароопасных зон</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соответствие проектной документации и содержание в исправном рабочем состоянии установок пожаротушения и пожарной сигнализации, систем оповещения и управления эвакуацией людей при пожаре, противодымной защиты и противопожарного водоснабжения, противопожарных дверей, клапанов, люков и других заполнений проемов в противопожарных преградах, помещений, зданий и сооружений, средств защиты и спасения людей</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проведения работ на оборудовании, установках и станках с неисправностями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зданиях, сооружениях и строениях, предусмотренных проектом, исправных устройств молниезащиты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исправном состоянии механизмов для самозакрывания дверей. Недопущение установки каких-либо приспособлений, препятствующих свободному закрыванию противопожарных дверей и противодымных устройств (занавесов, экранов, штор)</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гостиниц, многофункциональных зданий высотой более 50 метров пожаробезопасными зонами, в соответствии с проектной документацией</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людей находящихся в помещениях гостиниц, многофункциональных и административных зданий, расположенных на высоте более 28 метров, средствами индивидуальной защиты органов дыхания и зрения (самоспосатели), в количестве установленном проектной документацией</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гостиниц, мотелей, многофункциональных зданий высотой более 50 метров индивидуальными и коллективными средствами спасения, в соответствии с проектной документацией</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в лестничных клетках и коридорах кладовых (подсобных помещений), а также хранение под лестничными маршами и на лестничных площадках вещей, мебели и других горючих материалов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огнезащитной обработки и покрытий строительных конструкций, отделочных теплоизоляционных материалов, воздуховодов, металлических опор и эстакад, деревянных конструкций и осуществление проверки состояния огнезащитной обработки (пропитки), с составлением протокола испытаний</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закрытия на замок дверей чердачных помещений, а также технических этажей и подвалов, в которых по условиям технологии не требуется постоянное пребывание людей. Наличие на дверях указанных помещений информации о месте хранения ключей</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чердаков, технических этажей, вентиляционных камер и других технических помещений для организации производственных участков, мастерских, а также хранения продукции, оборудования, мебели и других предметов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от мусора и других предметов приямков у оконных проемов подвальных и цокольных этажей зданий, сооружений и строений, открывание запоров на окнах изнутри без ключа</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решеток на окнах всех этажей здания, и приямках у окон подвалов (за исключением помещений исправительных и специальных учреждений, обеспечивающих временную изоляцию от общества, складов, касс, оружейных комнат, секретных частей учреждений, хранения и обращения прекурсоров)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в лифтовых холлах кладовых, киосков, ларьков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остекления балконов, лоджии и галерей, относящихся к зонам безопасности на случай пожара</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изменений объемно-планировочных решений, в результате которых ухудшаются условия безопасной эвакуации людей, ограничивается доступ к огнетушителям, пожарным кранам и другим средствам пожарной безопасности или уменьшается зона действий автоматических систем противопожарной защиты (автоматической пожарной сигнализации, стационарной автоматической установки пожаротушения, системы дымоудаления, системы оповещения и управления эвакуацией)</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и применения в подвальных и цокольных этажах легковоспламеняющихся и горючих жидкостей, пороха, взрывчатых веществ, баллонов с газами, товаров с аэрозольной упаковке, целлулоиды и других взрывопожароопасных веществ и материалов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снятия, предусмотренных проектом дверей эвакуационных выходов из поэтажных коридоров, холлов, фойе, тамбуров и лестничных клеток, других дверей, препятствующих распространению опасных факторов пожара на путях эвакуации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в производственных и складских помещениях зданий (кроме зданий V степени огнестойкости) антресолей, перегородок, бытовок, кладовок и других встроенных помещений из горючих материалов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одновременного пребывания 50 человек и более в помещениях с одним эвакуационным выходом</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требуемого количества исправных и прошедших техническое обслуживание первичных средств пожаротушения</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Заделка строительным раствором или другими негорючими материалами, обеспечивающими требуемый предел огнестойкости и дымогазонепроницаемость, образовавшиеся отверстия и зазоры, в местах пересечения противопожарных стен, перекрытий и ограждающих конструкций различными инженерными и технологическими коммуникациями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изменения функционального назначения, проведения капитального ремонта, технического перевооружения, реконструкции и перепланировки зданий, сооружений и строений без разработанной и утвержденной проектно-сметной документации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и подверженность эксплуатационным испытаниям наружных пожарных лестниц и ограждений на крышах зданий, сооружений и строений</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эксплуатации бытовых газовых приборов недопущение размещения мебели и других горючих материалов на расстоянии менее 0,2 метров по горизонтали до ближайшей вертикальной поверхности и менее 0,7 метров по вертикали до ближайшей нависающей над ней горизонтальной поверхности этих изделий</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расположения газовых баллонов (рабочий и запасной) для снабжения газом бытовых газовых приборов (в том числе кухонных плит, водогрейных котлов, газовых колонок) в зданиях</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4.Требования к содержанию эвакуационных путей и выходов</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зданиях с витражами высотой более 1 метра нарушений конструкций дымонепроницаемых негорючих диафрагм, установленных в витражах на уровне каждого этажа</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Автоматическое опускание на основной посадочный этаж, а в подземных сооружениях поднятие на верхний этаж и обесточивание лифтов и подъемников (за исключением пожарных лифтов) при возникновении пожара</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предупреждающих знаков пожарной безопасности с надписью "Огнеопасно. Баллоны с газом" у входа в здания (в том числе индивидуальные жилые дома) или сооружения, в которых хранятся или используются газовые баллоны</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объекте сертификатов (деклараций) по подтверждению соответствия предела огнестойкости, класса пожарной опасности строительных конструкций (в том числе конструкций заполнения проемов), а также показателей пожарной опасности строительных материалов (в том числе, отделочных)</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объекте сертификатов (деклараций) по подтверждению соответствия средств обеспечения пожарной безопасности и пожаротушения</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эвакуационных выходов из зданий, помещений и соответствие их проектному решению (в том числе по освещенности, размерам и объемно-планировочным решениям эвакуационных путей и выходов, а также наличию на путях эвакуации знаков пожарной безопасности)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дверей на путях эвакуации открывающимися свободно и по направлению выхода из здания</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возможности людям находящимся внутри здания (сооружения), свободного открывания запоров на дверях эвакуационных выходов изнутри без ключа</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исправном состоянии и включенной световой индикацией объемных световых знаков пожарной безопасности "Выход", "Эвакуационный (запасный) выход", "Дверь эвакуационного выхода", используемых на путях эвакуации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загромождения эвакуационных путей и выходов (в том числе дверей, проходов, коридоров, тамбуров, галерей, лифтовых холлов, лестничных площадок, маршей лестниц, дверей, эвакуационных люков, переходов в смежные секции и выходов на наружные эвакуационные лестницы) различными материалами, изделиями, оборудованием, производственными отходами, мусором и другими предметами, а также забивание двери эвакуационных выходов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в тамбурах выходов сушилок и вешалок для одежды, гардеробов, а также хранение (в том числе временно) инвентаря и материалов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на путях эвакуаций порогов (за исключением порогов в дверных проемах), раздвижных и подъемно-опускных дверей и ворот, вращающихся дверей и турникетов, а также других устройств, препятствующих свободной эвакуации людей, при отсутствии иных (дублирующих) путей эвакуации либо при отсутствии технических решений, позволяющих вручную открыть и заблокировать в открытом состоянии указанные устройства</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горючих материалов, несоответствующих классу пожарной опасности для отделки, облицовки и окраски стен, потолков и полов, а также ступеней и лестничных площадок на путях эвакуации, за исключением зданий V степени огнестойкости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фиксирования самозакрывающихся дверей лестничных клеток, коридоров, холлов и тамбуров в открытом положении, а также их снятие</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остекления или закрывания жалюзей воздушных зон в незадымляемых лестничных клетках</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эвакуационных проходов к лестничным клеткам и другим путям эвакуации при расстановке технологического, выставочного и другого оборудования помещения</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Крепление к полу ковров, ковровых дорожек и других покрытий полов в помещениях с массовым пребыванием людей</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Требования к эксплуатации электрических сетей, электроустановок и электротехнических изделий</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загромождения и закрытия проходов к местам установки средств индивидуальной защиты и крепления спасательных устройств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прокладки и эксплуатации воздушных линий электропередачи над горючими кровлями, навесами, а также открытыми складами (штабелями, скирдами) горючих веществ, материалов и изделий</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электрических сетей и приемников электрической энергии с нарушением требований безопасности, изложенных в инструкции предприятия-изготовителя, электрических приемников с неисправностями, которые могут привести к пожару (вызвать искрение, короткое замыкание, сверхдопустимый нагрев изоляции кабелей и проводов, отказ автоматических систем управления, противоаварийной и противопожарной защиты), а также эксплуатации электрических проводов и кабелей с поврежденной или потерявшей защитные свойства изоляцией</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поврежденных и незакрепленных розеток, рубильников, других электроустановочных изделий, эксплуатации электросети-времянки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электронагревательных приборов при отсутствии или неисправности терморегуляторов, предусмотренных конструкцией</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обертывания электроламп и светильников бумагой, тканью и другими горючими материалами, а также эксплуатации светильников со снятыми плафонами (рассеивателями) и защитными сетками, предусмотренными конструкцией светильника</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электроутюгов, электроплиток, электрочайников и других электронагревательных приборов без специальных подставок (цоколей питания, нагревательных дисков), исключающих опасность возникновения пожара, если их наличие предусмотрено инструкцией предприятия-изготовителя</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электронагревательных приборов во всех взрывопожароопасных и пожароопасных помещениях</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нестандартных (самодельных) электронагревательных приборов, использования некалиброванных плавких вставок или других самодельных аппаратов защиты от перегрузок и короткого замыкания</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(складирование) у электрических щитов, электрических двигателей и пусковой аппаратуры, в помещениях и коридорах закрытых распределительных устройств, горючих веществ и материалов (в том числе легковоспламеняющихся)</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в пожароопасных зонах электрического оборудования, не имеющего обозначения уровня и вида защиты завода-изготовителя от взрыва и (или) пожара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состояния стационарного оборудования и электропроводки аварийного и рабочего освещения, испытание и измерение сопротивления изоляции проводов, кабелей и заземляющих устройств не реже одного раза в три года</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всех токоведущих частей, распределительных устройств, аппаратов и измерительных приборов, а также предохранительных устройств разрывного типа, рубильников, и всех прочих пусковых аппаратов и приспособлений электроустановок только на негорючих основаниях (мрамор, текстолит, гетинакс)</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соединения, оконцевания и ответвления жил проводов и кабелей во избежание опасных в пожарном отношении переходных сопротивлений при помощи опрессовки, сварки, пайки или специальных зажимов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Требования к содержанию систем отопления и вентиляции зданий и сооружений</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нарушений условий эксплуатации теплогенерирующих аппаратов, их размещение в неприспособленных для этих целей помещениях (местах)</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продуктов горения от теплогенерирующих аппаратов за пределы зданий и сооружений через специально предназначенные для этих целей дымовые каналы. Недопущение использования в качестве дымовых каналов воздуховоды системы вентиляции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конструкции дымового канала технологических отверстий для периодической их очистки от сажи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полу из горючих материалов под топочной дверкой теплогенерирующих аппаратов, работающих на твердом топливе, предтопочного металлического листа размером не менее 0,5 х 0,7 метров без отверстий, располагаемого длинной его стороной вдоль печи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аппарата, работающего на жидком топливе, в металлический поддон, вмещающий при аварийном разливе весь объем топлива, находящийся в топливном баке</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в жилых помещениях теплогенерирующих аппаратов, работающих на жидком топливе с температурой вспышки ниже 61 °С, а также горючей жидкости в качестве теплоносителя в системах отопления</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теплогенерирующих аппаратах, работающих на жидком, твердом и газообразном топливе, исправных дверец и противопожарных разделок (отступок) от горючих конструкций</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топливопроводе около каждой форсунки отопительных котлов и теплогенераторных установок не менее двух вентилей: один – у топки, другой – у емкости с топливом</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производственных помещениях осуществление топки печей специально выделенными лицами (истопниками), проинструктированных о мерах пожарной безопасности при эксплуатации отопительных приборов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дымовых труб, дымоходов и других элементов отопительных печей и систем от сажи непосредственно перед началом, а также в течение отопительного сезона</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топлива теплогенерирующего аппарата в не предназначенных для этих целей помещениях или вне специально выделенных площадках, расположенных не ближе 8 метров от сгораемых строений</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в качестве топлива горючих веществ (твердые, жидкие, газообразные), не предусмотренных инструкциями по эксплуатации печей</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теплогенерирующей установки при подтекании жидкого топлива, утечке газа из систем топливоподачи, неисправном дымоходе и других неисправностях</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при отсутствии, неисправности или отключении предусмотренных конструкцией теплогенерирующих установок приборов контроля и регулирования</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сушки одежды и горючих материалов на теплогенерирующих аппаратах и вблизи них</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подготовленного для сжигания топлива, а также других горючих веществ и материалов на предтопочном листе</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для розжига печей на твердом топливе легковоспламеняющихся и горючих жидкостей</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сушки горючих веществ и материалов на расстоянии менее 0,5 метров от поверхности печи и дымоходов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отведенных мест, исключающих возможность возникновения пожара, для размещения золы и шлака и пролитие их водой</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горючих веществ, материалов, изделий и оборудований на расстоянии менее 1,25 метров до топочных отверстий печей и менее 0,7 метров до остальных нагретых частей печей</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побелки на чердаках дымовых труб и стен, в которых проходят дымовые каналы</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искрогасителей на дымовых трубах котельных установок</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инструкции предприятий-изготовителей, а также требования норм проектирования, предъявляемого к системам отопления, при установке печей заводского изготовления в помещениях общежитий, административных, общественных, административных и бытовых зданий промышленных предприятий, в жилых домах</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ножек временных металлических печей не менее 0,2 метра</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46"/>
          <w:p>
            <w:pPr>
              <w:spacing w:after="20"/>
              <w:ind w:left="20"/>
              <w:jc w:val="both"/>
            </w:pPr>
            <w:r>
              <w:rPr>
                <w:rFonts w:ascii="Times New Roman"/>
                <w:b w:val="false"/>
                <w:i w:val="false"/>
                <w:color w:val="000000"/>
                <w:sz w:val="20"/>
              </w:rPr>
              <w:t>
Установка металлических ножек на расстоянии не менее:</w:t>
            </w:r>
            <w:r>
              <w:br/>
            </w:r>
            <w:r>
              <w:rPr>
                <w:rFonts w:ascii="Times New Roman"/>
                <w:b w:val="false"/>
                <w:i w:val="false"/>
                <w:color w:val="000000"/>
                <w:sz w:val="20"/>
              </w:rPr>
              <w:t>
</w:t>
            </w:r>
            <w:r>
              <w:rPr>
                <w:rFonts w:ascii="Times New Roman"/>
                <w:b w:val="false"/>
                <w:i w:val="false"/>
                <w:color w:val="000000"/>
                <w:sz w:val="20"/>
              </w:rPr>
              <w:t>1 метра – от деревянных конструкций, мебели, товаров, стеллажей, витрин, прилавков и другого оборудования;</w:t>
            </w:r>
            <w:r>
              <w:br/>
            </w:r>
            <w:r>
              <w:rPr>
                <w:rFonts w:ascii="Times New Roman"/>
                <w:b w:val="false"/>
                <w:i w:val="false"/>
                <w:color w:val="000000"/>
                <w:sz w:val="20"/>
              </w:rPr>
              <w:t>
</w:t>
            </w:r>
            <w:r>
              <w:rPr>
                <w:rFonts w:ascii="Times New Roman"/>
                <w:b w:val="false"/>
                <w:i w:val="false"/>
                <w:color w:val="000000"/>
                <w:sz w:val="20"/>
              </w:rPr>
              <w:t>0,7 метра – от конструкций, защищенных от возгорания;</w:t>
            </w:r>
            <w:r>
              <w:br/>
            </w:r>
            <w:r>
              <w:rPr>
                <w:rFonts w:ascii="Times New Roman"/>
                <w:b w:val="false"/>
                <w:i w:val="false"/>
                <w:color w:val="000000"/>
                <w:sz w:val="20"/>
              </w:rPr>
              <w:t>
1,25 метра – от топочных отверстий до деревянных конструкций и другого оборудования</w:t>
            </w:r>
          </w:p>
          <w:bookmarkEnd w:id="46"/>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при выносе в окно металлических труб теплогенерирующих аппаратов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электрокалориферов с исправной сигнализацией и блокировкой, исключающей подачу электроэнергии на нагревательные элементы при неработающем вентиляторе, и автоматикой контроля за температурой выходящего воздуха и ее регулирования, предусмотренной электрической и тепловой защитой</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конструкции воздуховодов и каналов систем приточно-вытяжной противодымной вентиляции и транзитных каналов (в том числе воздуховодов, коллекторов, шахт) вентиляционных систем различного назначения из негорючих материалов и огнестойкими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автоматических и дистанционно управляемых приводов в противопожарных нормально открытых клапанах</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огнестойкости узлов пересечения ограждающих строительных конструкций с огнестойкими каналами вентиляционных систем и конструкциями опор (подвесок) пределам, требуемым для таких каналов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в вентиляционных камерах какого-либо оборудования и материалов и содержание их в закрытом состоянии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в установленные технической документацией сроки и содержание в исправном состоянии огнезадерживающих устройств (заслонки, шиберы, клапаны) в воздуховодах, устройств блокировки вентиляционных систем с автоматическими установками пожарной сигнализации или пожаротушения, автоматических устройства отключения вентиляции при пожаре. Очистка от загрязнений горючей пылью чувствительных элементов привода задвижек (легкоплавкие замки, легкосгораемые вставки, термочувствительные элементы). Очистка вентиляционных камер, циклонов, фильтров, воздуховодов от горючих пылей и отходов производства</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испытаний параметров систем вентиляции, кондиционирования и противодымной защиты (в том числе пределов огнестойкости и сопротивления дымогазопроницанию)</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Требования к содержанию источников противопожарного водоснабжения</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соответствии с проектной документацией и содержание в исправном состоянии естественных и искусственных источников противопожарного водоснабжения (в том числе противопожарный водопровод, пожарные водоемы, емкости для хранения воды на цели пожаротушения), а также подъездов к ним для забора воды</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и протокола испытаний результатов технического осмотра и проверки на водоотдачу систем внутреннего противопожарного водоснабжения посредством пуска воды оборудования систем противопожарного водоснабжения (пожарные гидранты, пожарные краны, сухотрубные системы водяного и пенного пожаротушения, а также водяного орошения)</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Утепление и очистка пожарных гидрантов в зимнее время от снега и льда</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знаками пожарной безопасности и указателями мест размещения источников противопожарного водоснабжения (пожарных гидрантов, пожарных водоемов, пожарных кранов)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Укомплектованность пожарных кранов внутреннего противопожарного водопровода рукавами и стволами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пожарных шкафов в любом из трех вариантов (навесные, приставные и встроенные), с возможностью размещения в них комплекта оборудования пожарного крана и не менее двух ручных огнетушителей, с массой заряда огнетушащего вещества огнетушителя не менее 5 килограммов, а также средств индивидуальной защиты и спасения людей</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пожарных рукавов сухими, хорошо скатанными, и присоединенными к кранам и стволам</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электроснабжением предприятия бесперебойного питания электродвигателей пожарных насосов, а также их наличие и содержание их в исправном состоянии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задвижек с электроприводом на обводных линиях водомерных устройств наружного и внутреннего противопожарного водопроводов. Открытие задвижек от кнопок установленных в пожарных шкафах и сблокированных с запуском насосов-повысителей противопожарного водопровода, при их наличии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Приспособленность водонапорных башен для отбора воды пожарной техникой в любое время года. Недопущение использования для хозяйственных и производственных нужд запаса воды, предназначенного для целей пожаротушения</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8.Требования к эксплуатации систем и установок пожарной автоматики</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Поддержание систем и установок пожарной автоматики в работоспособном состоянии путем организации проведения своевременного технического обслуживания, освидетельствования и планово-предупредительного ремонта эксплуатирующей организацией самостоятельно при наличии квалифицированных специалистов или по договору с организациями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для обслуживающего персонала "Инструкции по эксплуатации систем и установок пожарной автоматики" и "Инструкции для дежурного (оперативного) персонала"</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объекте, оборудованном системами и установками пожарной автоматики, технической документации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обслуживающим персоналом объекта устройств и принципов работы систем и установок пожарной автоматики, смонтированных на объекте</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технического освидетельствования систем и установок пожарной автоматики после истечения срока службы, указанного в документации на техническое средство, а также в случаях отказа работы этих систем и установок</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трубопроводов установок автоматического пожаротушения для подвески или крепления какого-либо оборудования</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присоединения к трубопроводам установок автоматического пожаротушения производственного оборудования и санитарных приборов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самостоятельной электрической сети, начиная от вводно-распределительного устройства до потребителя электроэнергии, для питания автоматических установок пожаротушения, пожарной сигнализации, аварийного освещения</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9.Требования к промышленным предприятиям</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искрогасителей, искроуловителей, огнезадерживающих, огнепреграждающих, пыле- и металлоулавливающих и противовзрывных устройств системы защиты от статического электричества, устанавливаемых на технологическом оборудовании, трубопроводах и в других местах, в рабочем состоянии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отбора проб легковоспламеняющихся и горючих жидкостей из резервуаров (емкостей) и замер уровня в светлое время суток приспособлениями, исключающими искрообразование при ударах. Недопущение выполнения указанных операции во время грозы, а также во время закачки или откачки продукта. Недопущение подачи таких жидкостей в резервуары (емкости) "падающей струей"</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дверей и люков пылесборных камер и циклонов при их эксплуатации закрытыми. Своевременное удаление горючих отходов, собранных в камерах и циклонах</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для проживания производственных зданий, складов на территориях предприятий, а также размещение в складах производственных мастерских</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в пешеходных тоннелях и переходах кладовых, оборудования, горючих материалов, вывешивания стендов и плакатов из горючих материалов, а также прокладки силовых кабелей, трубопроводов, транспортирующих газы, кислоты, легковоспламеняющиеся и горючие жидкости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прокладки через склады и производственные помещения, транзитных электросетей, а также трубопроводов для транспортирования горючих газов, легковоспламеняющихся и горючих жидкостей, горючих пылей</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производственных объектах планы ликвидации пожаров, предусматривающего решения по обеспечению безопасности людей</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централизованной подачи легковоспламеняющихся и горючих жидкостей, горючих газов к рабочим местам. Нормативное установление для цеховых кладовых максимально допустимого количества единовременного хранения легковоспламеняющихся и горючих жидкостей, красок, лаков и растворителей. Хранения на рабочих местах материалов (в готовом к применению виде), в количестве не превышающем сменную потребность. При этом емкости необходимо плотно закрывать</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технологических проемов в стенах и перекрытиях огнепреграждающими устройствами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защитных мембран взрывных предохранительных клапанов на линиях и адсорберах по виду материала и по толщине проектным решениям</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гидросистемах с применением горючей жидкости контроля за уровнем масла в баке и недопущение превышения давления масла в системе выше предусмотренного в паспорте</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бункеров измельченных древесных частиц и формирующие машины системой аспирации, поддерживающей в емкости разряжение, и снабжение датчиками, сигнализирующими об их заполнении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барабанной сушилки и бункеров сухой стружки и пыли установками автоматического пожаротушения и противовзрывными устройствами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системы транспортирования стружечных и пылевых материалов приспособлениями, предотвращающими распространение огня, и люками для ликвидации загораний</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емкости для сбора древесной и другой взрывоопасной пыли от аспирационных и пневмотранспортных систем противовзрывными устройствами, находящимися в рабочем состоянии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для удаления взрывоопасных газов из камер термической обработки древесностружечных плит автоматического устройства для открывания шибера вытяжной трубы на 2-3 минуты через каждые 15 минут</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Автоматический контроль температуры в камерах обработки и в масляных ваннах</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сушильных барабанов, использующих топочные газы, искроуловителями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пропиточных, закалочных и других ванн с горючей жидкостью устройствами аварийного слива в подземные емкости, расположенные вне здания. Оборудование каждой ванны местным отсосом горючих паров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приточных и вытяжных каналов паровоздушных и газовых камер специальными заслонками (шиберами), закрывающимися при возникновении пожара</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газовых сушильных камер исправными устройствами, автоматически прекращающими поступление топочных газов в случае остановки вентиляции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перед газовыми сушильными камерами искроуловителей, предотвращающих попадание искр в сушильные камеры</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эксплуатаций сушильных установок с трещинами на поверхности боровов и с неработающими искроуловителями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топочно-сушильных отделений исправными приборами для контроля температуры сушильного агента</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сушильных камер устройствами, отключающими вентиляторы калориферов при возникновении загорания в камере и включающих средства стационарного пожаротушения</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сушильных камер (помещения, шкафы) для сырья, полуфабрикатов и покрашенных готовых изделий автоматикой отключения обогрева при превышении температуры свыше допустимой</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содержанию агломерационных производств и производств металлизованных окатышей</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негашеной извести в специальных помещениях не ниже II степени огнестойкости, пол которых предусматривает расстояние над поверхностью земли не менее чем на 0,5 метра</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содержанию доменного, сталеплавильного, электросталеплавильного и ферросплавного производств</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и исправность футеровки доменных, сталеплавильных печей, конвертеров, миксеров, ковшей и других емкостей для расплавленного металла</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входов в кабельные тоннели, маслоподвалы, расположенных в непосредственной близости от мест разлива, а также у мест транспортировки расплавленного металла, от попадания расплавленного металла огнестойкими порогами высотой не менее 300 миллиметров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кабелей электромеханизмов, электрооборудования и устройств гидроприводов у мест разлива металла, шлака и в других зонах повышенных температур от механических повреждений, воздействия лучистого тепла, а также от попадания на них брызг расплавленного металла и шлака</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содержанию доменного производства</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колошниковой площадки и площадок для исследовательских работ двумя выходами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доменных печей приборами контроля температуры кожуха по всей высоте и площади печи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складирования материалов и отходов производства у фундаментов доменных печей</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контроля за прогаром воздушных фурм сигнализирующими устройствами. Недопущение работы на прогоревших фурменных приборах</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содержанию сталеплавильного производства</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любого вида оборудования и складирование материалов (в том числе горючих) в местах возможного попадания расплавленного металла и шлака</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расходных баков с мазутом под печами, размещение баков на расстоянии не менее 5 метров от печей и надежная защита специальными теплозащитными экранами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Соединение расходных баков закрытыми спускными и переливными трубопроводами с аварийными емкостями для спуска мазута в случае пожара</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работы конвертера при наличии утечки конвертерных газов в охладителе</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для зажигания газа при постановке на сушку сталеплавильных печей, конвертеров, миксеров, использование легковоспламеняющихся жидкостей</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местах хранения, подготовки и приготовления пожаровзрывоопасных материалов и смесей на их основе, применение открытого огня</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совместного транспортирования и хранения алюмо-магниевого, алюмо-бариевого и алюминиевых порошков с селитрой, кислотами, щелочами и окислителями, а также горючими материалами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бункера с легковоспламеняющимися шихтовыми материалами под троллеями шихтовых кранов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содержанию электросталеплавильного и ферросплавного производств</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печных трансформаторов средствами пожаротушения и аварийными маслоприемниками, рассчитанными на полный объем масла в трансформаторе</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вакуумных камер индуктивных и вакуумнодуговых печей, а также плавильных камер электронно-лучевых печей взрывными предохранительными клапанами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систем отвода пылегазовыделений от электросталеплавильных и рудовосстановительных печей, не оборудованных устройствами, исключающими загорания, взрывы газов и пылей</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бункеров, камер распыления жидкого алюминия затворами, исключающими попадание на конвейерную ленту горячего порошка в процессе распыления</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во избежание окисления, самовозгорания и взрыва алюминиевого порошка, наличие влаги и сырости в местах его производства и хранения</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помещениях для производства порошков и пудр из алюминия, магния и сплавов на их основе устройства, подвалов, подпольных каналов и приямок</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совместного хранения и транспортирования алюмобариевого и алюминиевого порошков с селитрой, кислотами, щелочами и другими окислителями и горючими веществами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легковоспламеняющихся материалов или материалов, способствующих быстрому возгоранию (стружка магниевая и магниевые сплавы, селитра, бертолетова соль, термитная смесь) в специально отведенных местах плавильного корпуса металлотермических цехов в закрытой металлической таре (банках, бочках) в количестве, не превышающем двухсуточную потребность</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бункеров для хранения самовозгорающихся материалов устройствами для контроля за температурой этих материалов, работа которых сблокирована с пуском средств пожаротушения</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содержанию прокатного, трубопрокатного и метизного производств</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систем гидропривода устройством для автоматического перекрытия напорных задвижек при обрыве маслопровода</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 эксплуатации масляного хозяйства применения источника открытого огня, искрение в маслоподвалах и вблизи маслонаполненного оборудования</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закрытыми маслоподвалов и кабельных тоннелей для предотвращения попадания в них с рабочих площадок окалины, искр и других источников воспламенения</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 случае возникновения пожара, автоматического отключения вентиляционных устройств тоннелей и маслоподвалов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 случай пожара ванны для расконсервации подшипниковых узлов, а также расходные баки для мазута аварийными емкостями для слива горючих жидкостей, которые располагаются вне здания цеха</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исправном состоянии технологической автоматики, предупреждающей создание взрывоопасных концентраций на участках с применением защитных взрывоопасных газов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 термической обработке металла (непрерывный отжиг ленты) использования ванны с расплавленным натрием без защитного газа. Недопущение попадания воды или влажных материалов в ванну с натрием</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на рабочих местах опилок, стружек и других отходов титана и его сплавов. Хранение контейнеров с надписью "Отходы титана" в специально отведенном сухом помещении с постоянно действующей вентиляцией</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содержанию огнеупорного производства</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для разогрева смеси и растворения парафина, стеарина в керосине открытого огня, открытых электрических спиралей или других поверхностей с температурой свыше 100°С</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производства работ на участках приготовления и применения керосино-стеариновой смеси без наличия огнетушителей</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разлива керосино-стеариновой смеси и осуществление сбора отходов керосино-стеариновой смеси на рабочих местах при допрессовке изделий</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горючих (взрывоопасных) газов в качестве топлива и восстановительной среды</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цехам, участкам, установкам для окраски, промывки, обезжиривания и мойки</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краскозаготовительных отделений окрасочных цехов (участков) самостоятельным выходом наружу</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полов в помещениях, где производятся лако-краско приготовительные, окрасочные и бензомоечные работы, из негорючих материалов, не образующих искр при ударе</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Облицовка внутренних поверхностей стен помещений на высоте не менее двух метров негорючим, легко очищающимся от загрязнений материалом</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открывания всех дверей цеха, участка, установок открывающимися наружу или в сторону ближайших выходов из здания</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окрасочных работ, промывки деталей только при действующей приточной и вытяжной вентиляции с местными отсосами от красочных шкафов, ванн, камер и кабин. Блокировка работы установок, а также систем подачи на операцию окраски, промывки, лакировки, мойки и обезжириванию с применением покрытий на нитрооснове, бензине и легковоспламеняющимися жидкостями с системой вентиляции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вытяжной вентиляции окрасочных шкафов, камер и кабин без водяных оросителей (гидравлических фильтров) или других эффективных устройств для улавливания частиц горючих красок и лаков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огня для выжигания отложений краски в кабинах и воздуховодах</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для мойки и обезжиривания изделий и деталей негорючих составов, паст, растворителей и безопасных в пожарном отношении технические моющих средств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каустической соды, селитры, присадок в специально оборудованном помещении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мест хранения кислот готовыми растворами мела, извести или соды для немедленной нейтрализации случайно пролитых кислот</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тары из-под лакокрасочных материалов плотно закрытыми и на специальных площадках, расположенных на расстоянии не менее 20 метров от зданий и сооружений</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стеллажей для укладки труб и других изделий после промасливания устройствами для стока и отвода масла с последующей его откачкой</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эксплуатации газового оборудования</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трубопроводов, подводящих газ к бытовым и промышленным приборам для его сжигания, на вводимых в эксплуатацию после завершения строительства, капитального ремонта, реконструкции и (или) технического перевооружения объектах, термочувствительными запорными устройствами (клапанами), автоматически перекрывающими газопровод при достижении температуры среды 100оС в помещении при пожаре</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47"/>
          <w:p>
            <w:pPr>
              <w:spacing w:after="20"/>
              <w:ind w:left="20"/>
              <w:jc w:val="both"/>
            </w:pPr>
            <w:r>
              <w:rPr>
                <w:rFonts w:ascii="Times New Roman"/>
                <w:b w:val="false"/>
                <w:i w:val="false"/>
                <w:color w:val="000000"/>
                <w:sz w:val="20"/>
              </w:rPr>
              <w:t>
Недопущение установки термочувствительных запорных устройств (клапанов):</w:t>
            </w:r>
            <w:r>
              <w:br/>
            </w:r>
            <w:r>
              <w:rPr>
                <w:rFonts w:ascii="Times New Roman"/>
                <w:b w:val="false"/>
                <w:i w:val="false"/>
                <w:color w:val="000000"/>
                <w:sz w:val="20"/>
              </w:rPr>
              <w:t>
</w:t>
            </w:r>
            <w:r>
              <w:rPr>
                <w:rFonts w:ascii="Times New Roman"/>
                <w:b w:val="false"/>
                <w:i w:val="false"/>
                <w:color w:val="000000"/>
                <w:sz w:val="20"/>
              </w:rPr>
              <w:t>1) в зданиях V степени огнестойкости, а также в зданиях, газопроводы которых оборудованы электромагнитным клапаном, размещенным за пределами здания и перекрывающим газопровод при срабатывании газового анализатора или автоматической пожарной сигнализации</w:t>
            </w:r>
            <w:r>
              <w:br/>
            </w:r>
            <w:r>
              <w:rPr>
                <w:rFonts w:ascii="Times New Roman"/>
                <w:b w:val="false"/>
                <w:i w:val="false"/>
                <w:color w:val="000000"/>
                <w:sz w:val="20"/>
              </w:rPr>
              <w:t>
2) в зданиях опасных производственных объектов, газопроводы которых оборудованы электромагнитным клапаном, а помещения с установками для сжигания газа защищены автоматическими установками пожаротушения</w:t>
            </w:r>
          </w:p>
          <w:bookmarkEnd w:id="47"/>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баллонов с аммиаком в машинных отделениях холодильных установок</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устройств для защиты помещений машинных и аппаратных отделений аммиачных холодильных установок от разрушения при взрыве (в том числе легко сбрасываемые конструкции, вышибные панели, специальное остекление, открывающиеся фрамуги оконных блоков), проектно-сметной документации и постоянное содержание в исправном состоянии. Недопущение использования помещений охлаждаемых камер и холодильных агрегатов не по прямому назначению</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баллонов с аммиаком на расстоянии не менее 5 метров от работающих отопительных приборов. Недопущение подогрева баллонов с аммиаком для ускорения наполнения системы</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в противопожарных поясах холодильных камер отверстий, пропуска труб, установки крепления, а также облицовки их горючими материалами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холодильных агрегатов в тамбурах охлаждаемых камер. Размещение холодильных установок с рассольным охлаждением камер в машинном отделении, в котором имеется выход наружу или через коридор, отделенный от других помещений дверями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процессе эксплуатации и ремонта замены предусмотренной проектом негорючей теплоизоляции холодильных камер на горючую</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вентиляционных систем машинного и аппаратного отделений от вентиляционных систем других помещений</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исправном состоянии аварийного освещения аппаратного и машинного отделений</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технически исправном состоянии взрывозащищенного электрооборудования в машинных и аппаратных отделениях аммиачных холодильных установок</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процессе эксплуатации помещений машинных и аппаратных отделений аммиачных холодильных установок замены легкосбрасываемых элементов (панели, окна, двери) на другие типы конструкций</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в помещениях компрессорных отделений аппаратов или оборудования, конструктивно или технологически не связанные с компрессорами, а также устройства конторок и кладовых</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изменений действующих схем расположения трубопроводов с хладоагентом, а также замены хладоагента без разработки плана и его утверждения</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Требования к автопредприятиям, объектам обслуживания транспорта, автостоянкам (паркингам)</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осуществлению мелкого ремонта и текущего технического обслуживания транспортных средств на территории открытых стоянок на площадках с твердым покрытием</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каждой площадке для осуществления мелкого ремонта и текущего обслуживания транспортных средств пожарного щита</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загромождения помещений гаражей и площадки открытого хранения транспортных средств предметами и оборудованием, которые препятствуют их эвакуации в случае пожара или других чрезвычайных ситуаций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гаражей и открытых стоянок не по прямому назначению (складирование горючих материалов, газовых баллонов, устройство ремонтных мастерских, окрасочных камер и другое)</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схем расстановки автотехники в гаражах, боксах и площадках открытого хранения транспортных средств (кроме индивидуального)</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стоянки автомобилей с двигателями, работающими на сжатом природном газе и сжиженном нефтяном газе во встроенных зданиях иного назначения и пристроенных к ним, а также расположенных ниже уровня земли автостоянках закрытого типа</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или размещение в паркингах (в автостоянках закрытого типа) помещений иного функционального назначения при условии отделения их глухими противопожарными перегородками 1 типа (кроме автомоек, хозяйственных кладовых, кладовых для багажа клиентов). Недопущение хранения в хозяйственных кладовых и кладовых для багажа клиентов взрывоопасных веществ и материалов, легковоспламеняющихся и горючих жидкостей, масел, баллонов с горючими газами, баллонов под давлением</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помещениям под навесами и открытым площадкам хранения транспорта</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транспортных средств в количестве, превышающих норму плана расстановки, уменьшение расстояния между автомобилями, зданиями (сооружениями)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загромождения выездных ворот и проездов, выполнения кузнечных, термических, сварочных, малярных и деревообделочных работ, а также промывка деталей с использованием легковоспламеняющихся и горючих жидкостей</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оставления транспортных средств с открытыми горловинами топливных баков при наличии течи из топливных баков, топливопроводов и карбюраторов, а также с неисправными системами электрооборудования</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заправки транспортных средств горюче-смазочными материалами, а также слив их в канализацию или на прилегающую территорию. Сбор отработанных горюче-смазочных материалов, фильтров, ветоши предусматривается в емкостях, из негорючих материалов, оборудованных закрывающимися крышками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подзарядки аккумуляторов непосредственно на транспортных средствах, а также в неприспособленных для этих целей помещениях</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подогрева двигателей открытым огнем (костры, факелы, паяльные лампы), использование открытых источников огня для освещения</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на общих стоянках транспортных средств для перевозки легковоспламеняющихся и горючих жидкостей, а также горючих газов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емкостей из-под легковоспламеняющихся и горючих жидкостей</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проведения окраски транспортных средств, мойки деталей легковоспламеняющимися и горючими жидкостями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содержанию транспортных средств работающих на газообразном топливе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стоянки в закрытом помещении транспортных средств с технически неисправной (негерметичной) газовой системой питания</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осуществления стравливания сжиженного углеводородного газа в помещениях, предназначенных для хранения транспортных средств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исправном состоянии систем, связанных с контролем давления, выработки газа, подогрева двигателя, переключения на разные виды топлива и подачи газа в карбюратор-смеситель. Эксплуатация в исправном состоянии предохранительных клапанов на баллонах со сжиженным углеводородным газом, а также электромагнитных клапанов, обеспечивающих блокировку подачи топлива. Проведение освидетельствования баллонов не реже 1 раза в 2 года</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и хранения сжиженного углеводородного газа в закрытых гаражах-стоянках и других отапливаемых помещениях, где температура воздуха превышает 25 оС</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помещений для стоянок и площадок открытого хранения транспортных средств (кроме индивидуального) буксирными тросами и штангами, из расчета 1 трос (штанга) на 10 единиц техники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помещениях для ремонта автомобилей и подсобных помещениях проведения ремонта автомобилей с баками, наполненными горючим (а у газовых автомобилей при заполненных газом баллонах), и картерами, заполненными маслом</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аккумуляторным станциям</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курения, разведения огня, использования электронагревательных приборов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кислот, щелочей или электролит в количестве, более односменной потребности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оставления специальной одежды и посторонних предметов на рабочих местах</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помещений для проведения промывочных и окрасочных работ</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промывочных и окрасочных цехов в подвальных, цокольных и на первых этажах многоэтажных зданий</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краскозаготовительных отделений в помещении у наружной стены с оконными проемами, с самостоятельным эвакуационным выходом и изоляция от смежных помещений негорючими стенами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полов промывочных и окрасочных цехов, а также краскозаготовительных отделений негорючими, электропроводными, стойкими к растворителям, исключающими искрообразование</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ребристых радиаторов в промывочных и окрасочных цехах</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электрических пусковых устройств, кнопочных электромагнитных пускателей вне промывочных и окрасочных помещений</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защитными устройствами передвижное технологическое оборудование промывочных, окрасочных цехов и краскозаготовительных отделений (лестницы, стремянки, доски, тележки)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ношения рабочими и служащими одежды из синтетических материалов и шелка, а также колец и браслетов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работников токопроводящей обувью и антистатическими браслетами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Требования к административным зданиям (многофункциональным комплексам), многоквартирным (индивидуальным) жилым домам и общежитиям</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застройки, загромождения оборудованием, автотранспортом площадок, предназначенных для установки автолестниц в случае пожар</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дверных проемов в глухих перегородках и стенах, отделяющих незадымляемые лестничные клетки от помещений, проходов, подвалов с пожароопасными помещениями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окрашивания, заклеивания обоями автоматических пожарных извещателей</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отделки ограждений балконов и лоджий горючими материалами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в квартирах жилых домов и жилых комнатах общежитий различного рода мастерские и складские помещения, где применяются и хранятся взрывопожароопасные вещества и материалы, а также сдача их в аренду под помещения другого назначения</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технических этажей, технических подполий, вентиляционных камер, бойлерных, машинных помещений лифтов и чердачных помещений не по прямому назначению (под склады, архивы, а также помещения иного назначения), а также для хранения горючих материалов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общежитиях (за исключением жилых помещений) мест, выделенных для курения, оборудованных надписью "Место для курения", урнами или пепельницами из негорючих материалов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после приемки обесточивания системы противодымной защиты, щитов управления системой</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вновь построенного здания до наладки систем противопожарной защиты</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складирования грубых кормов на усадебных участках жилых домов на расстоянии менее 15 метров до зданий и надворных построек</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складирования стог, копны, скирд грубых кормов, других горючих веществ и материалов на крышах сараев и других хозяйственных строений, под линиями электропередачи, на расстоянии менее 3-х метров от внешнего ограждения участка. Недопущение размещения стог, копны, скирд грубых кормов на улицах, дорогах, вне приусадебных участков. Складирование грубых кормов высотой не более 4 метров от уровня земли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на балконах и лоджиях в квартирах и жилых комнатах легковоспламеняющихся и горючих жидкостей, газовых баллонов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12.Требования к автомобильным заправочным и газозаправочным станциям (стационарных и передвижных)</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зданий автозаправочной станции системами центрального отопления. Использование в помещениях автозаправочной станции масляных электронагревательных приборов только заводского изготовления, отвечающих требованиям пожарной безопасности, с соблюдением требуемых расстояний до горючих конструкций и материалов. Недопущение складирования на нагревательных приборах и трубопроводах различного рода, горючих материалов (специальную одежду, обтирочный материал), а также сушки одежды и обуви на нагревательных приборах. Недопущение устройства на территории и в зданиях автозаправочной станции отопительных установок и устройств с применением открытого огня</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перед въездом на территорию автозаправочной станции схемы организации движения транспорта по территории и стенда с требованиями о соблюдении мер пожарной безопасности для водителей и пассажиров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48"/>
          <w:p>
            <w:pPr>
              <w:spacing w:after="20"/>
              <w:ind w:left="20"/>
              <w:jc w:val="both"/>
            </w:pPr>
            <w:r>
              <w:rPr>
                <w:rFonts w:ascii="Times New Roman"/>
                <w:b w:val="false"/>
                <w:i w:val="false"/>
                <w:color w:val="000000"/>
                <w:sz w:val="20"/>
              </w:rPr>
              <w:t>
Наличие на дверях во все помещения автозаправочной станции, а также на наружных установках надписей с указанием:</w:t>
            </w:r>
            <w:r>
              <w:br/>
            </w:r>
            <w:r>
              <w:rPr>
                <w:rFonts w:ascii="Times New Roman"/>
                <w:b w:val="false"/>
                <w:i w:val="false"/>
                <w:color w:val="000000"/>
                <w:sz w:val="20"/>
              </w:rPr>
              <w:t>
</w:t>
            </w:r>
            <w:r>
              <w:rPr>
                <w:rFonts w:ascii="Times New Roman"/>
                <w:b w:val="false"/>
                <w:i w:val="false"/>
                <w:color w:val="000000"/>
                <w:sz w:val="20"/>
              </w:rPr>
              <w:t>1) категории помещений по взрывопожарной и пожарной опасности</w:t>
            </w:r>
            <w:r>
              <w:br/>
            </w:r>
            <w:r>
              <w:rPr>
                <w:rFonts w:ascii="Times New Roman"/>
                <w:b w:val="false"/>
                <w:i w:val="false"/>
                <w:color w:val="000000"/>
                <w:sz w:val="20"/>
              </w:rPr>
              <w:t>
</w:t>
            </w:r>
            <w:r>
              <w:rPr>
                <w:rFonts w:ascii="Times New Roman"/>
                <w:b w:val="false"/>
                <w:i w:val="false"/>
                <w:color w:val="000000"/>
                <w:sz w:val="20"/>
              </w:rPr>
              <w:t>2) класса взрывоопасных или пожароопасных зон</w:t>
            </w:r>
            <w:r>
              <w:br/>
            </w:r>
            <w:r>
              <w:rPr>
                <w:rFonts w:ascii="Times New Roman"/>
                <w:b w:val="false"/>
                <w:i w:val="false"/>
                <w:color w:val="000000"/>
                <w:sz w:val="20"/>
              </w:rPr>
              <w:t>
</w:t>
            </w:r>
            <w:r>
              <w:rPr>
                <w:rFonts w:ascii="Times New Roman"/>
                <w:b w:val="false"/>
                <w:i w:val="false"/>
                <w:color w:val="000000"/>
                <w:sz w:val="20"/>
              </w:rPr>
              <w:t>3) фамилии и инициалов ответственного за противопожарное состояние работника</w:t>
            </w:r>
            <w:r>
              <w:br/>
            </w:r>
            <w:r>
              <w:rPr>
                <w:rFonts w:ascii="Times New Roman"/>
                <w:b w:val="false"/>
                <w:i w:val="false"/>
                <w:color w:val="000000"/>
                <w:sz w:val="20"/>
              </w:rPr>
              <w:t>
4) номеров телефонов вызова подразделений противопожарной службы</w:t>
            </w:r>
          </w:p>
          <w:bookmarkEnd w:id="48"/>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жесткой буксировочной штанги, длиной не менее 3 метра, для экстренной эвакуации с территории автозаправочной станции горящего транспортного средства</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размещении автозаправочной станции вблизи посевов сельскохозяйственных культур, по которым возможно распространение пламени (зерновые, хлопчатник) или степным массивам, наличие опашки вдоль границ автозаправочной станции шириной не менее 4 метров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эксплуатации технологического оборудования</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49"/>
          <w:p>
            <w:pPr>
              <w:spacing w:after="20"/>
              <w:ind w:left="20"/>
              <w:jc w:val="both"/>
            </w:pPr>
            <w:r>
              <w:rPr>
                <w:rFonts w:ascii="Times New Roman"/>
                <w:b w:val="false"/>
                <w:i w:val="false"/>
                <w:color w:val="000000"/>
                <w:sz w:val="20"/>
              </w:rPr>
              <w:t>
Недопущение эксплуатации технологического оборудования:</w:t>
            </w:r>
            <w:r>
              <w:br/>
            </w:r>
            <w:r>
              <w:rPr>
                <w:rFonts w:ascii="Times New Roman"/>
                <w:b w:val="false"/>
                <w:i w:val="false"/>
                <w:color w:val="000000"/>
                <w:sz w:val="20"/>
              </w:rPr>
              <w:t>
</w:t>
            </w:r>
            <w:r>
              <w:rPr>
                <w:rFonts w:ascii="Times New Roman"/>
                <w:b w:val="false"/>
                <w:i w:val="false"/>
                <w:color w:val="000000"/>
                <w:sz w:val="20"/>
              </w:rPr>
              <w:t>1) при наличии утечек топлива;</w:t>
            </w:r>
            <w:r>
              <w:br/>
            </w:r>
            <w:r>
              <w:rPr>
                <w:rFonts w:ascii="Times New Roman"/>
                <w:b w:val="false"/>
                <w:i w:val="false"/>
                <w:color w:val="000000"/>
                <w:sz w:val="20"/>
              </w:rPr>
              <w:t>
</w:t>
            </w:r>
            <w:r>
              <w:rPr>
                <w:rFonts w:ascii="Times New Roman"/>
                <w:b w:val="false"/>
                <w:i w:val="false"/>
                <w:color w:val="000000"/>
                <w:sz w:val="20"/>
              </w:rPr>
              <w:t>2) при отсутствии, неисправности, отключении или с просроченными сроками проверки приборов контроля и регулирования;</w:t>
            </w:r>
            <w:r>
              <w:br/>
            </w:r>
            <w:r>
              <w:rPr>
                <w:rFonts w:ascii="Times New Roman"/>
                <w:b w:val="false"/>
                <w:i w:val="false"/>
                <w:color w:val="000000"/>
                <w:sz w:val="20"/>
              </w:rPr>
              <w:t>
3) при наличии любых неисправностей</w:t>
            </w:r>
          </w:p>
          <w:bookmarkEnd w:id="49"/>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технологического оборудования АЗС проектной, технико-эксплуатационной документации и техническим условиям</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внесения конструктивных изменений в технологическое оборудование, повышающие степень пожарной опасности автозаправочной станции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статического электричества основного и вспомогательного технологического оборудования</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искрящихся и устойчивых к воздействию нефтепродуктов и окружающей среды прокладок крышек и патрубков фланцев, патрубков, штуцеров и устройств, отделяющих топливо и его пары от атмосферы, в местах соприкосновения с арматурой</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линий деаэрации в резервуарах для хранения топлива. Оснащение трубопроводов линии деаэрации огнепреградителями или дыхательными клапанами со встроенными огнепреградителями, сохраняющими работоспособность в любое время года</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содержанию оборудования для приема и выдачи топлива</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слива топлива из автоцистерн по закрытой схеме</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удаления всего транспорта и посторонних лиц с территории автозаправочной станции при въезде на нее автоцистерн с топливом. Запрет наличия на автозаправочной станции одновременно двух и более автоцистерн</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50"/>
          <w:p>
            <w:pPr>
              <w:spacing w:after="20"/>
              <w:ind w:left="20"/>
              <w:jc w:val="both"/>
            </w:pPr>
            <w:r>
              <w:rPr>
                <w:rFonts w:ascii="Times New Roman"/>
                <w:b w:val="false"/>
                <w:i w:val="false"/>
                <w:color w:val="000000"/>
                <w:sz w:val="20"/>
              </w:rPr>
              <w:t>
Производство операции по сливу топлива из автоцистерн не менее чем двумя работниками автозаправочной станции и при выполнении следующих условий:</w:t>
            </w:r>
            <w:r>
              <w:br/>
            </w:r>
            <w:r>
              <w:rPr>
                <w:rFonts w:ascii="Times New Roman"/>
                <w:b w:val="false"/>
                <w:i w:val="false"/>
                <w:color w:val="000000"/>
                <w:sz w:val="20"/>
              </w:rPr>
              <w:t>
</w:t>
            </w:r>
            <w:r>
              <w:rPr>
                <w:rFonts w:ascii="Times New Roman"/>
                <w:b w:val="false"/>
                <w:i w:val="false"/>
                <w:color w:val="000000"/>
                <w:sz w:val="20"/>
              </w:rPr>
              <w:t>1) перекрытия лотка отвода атмосферных осадков, загрязненных нефтепродуктами, с заправочной площадки автоцистерн и открытия трубопровода отвода проливов топлива в аварийный резервуар;</w:t>
            </w:r>
            <w:r>
              <w:br/>
            </w:r>
            <w:r>
              <w:rPr>
                <w:rFonts w:ascii="Times New Roman"/>
                <w:b w:val="false"/>
                <w:i w:val="false"/>
                <w:color w:val="000000"/>
                <w:sz w:val="20"/>
              </w:rPr>
              <w:t>
2) заземление автоцистерн</w:t>
            </w:r>
          </w:p>
          <w:bookmarkEnd w:id="50"/>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подсоединения заземляющих проводников к окрашенным и загрязненным металлическим частям автоцистерн</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заправки транспортных средств с работающими двигателями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проезда транспортных средств над подземными резервуарами, если это не предусмотрено в согласованных и утвержденных технических условиях и технико-эксплуатационной документации на применяемую технологическую систему</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заполнения резервуаров топливом и выдача топлива потребителям во время грозы и во время опасности проявления атмосферных разрядов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въезда тракторов, не оборудованных искрогасителями, на территорию автозаправочной станции, на которых осуществляются операции по приему, хранению или выдаче бензина</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проведения ремонтных работ, не связанных непосредственно с ремонтом оборудования, зданий и сооружений автозаправочной станции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заправки транспортных средств с пассажирами (за исключением легковых автомобилей с количеством дверей не менее четырех)</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заезда транспортных средств, груженных взрывчатыми веществами, сжатыми и сжиженными горючими газами, легковоспламеняющимися и горючими жидкостями, легкогорючими материалами, ядовитыми и радиоактивными веществами и другими опасными веществами и материалами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передвижным автозаправочным станциям</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передвижных автозаправочных станций на специально отведенных площадках</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51"/>
          <w:p>
            <w:pPr>
              <w:spacing w:after="20"/>
              <w:ind w:left="20"/>
              <w:jc w:val="both"/>
            </w:pPr>
            <w:r>
              <w:rPr>
                <w:rFonts w:ascii="Times New Roman"/>
                <w:b w:val="false"/>
                <w:i w:val="false"/>
                <w:color w:val="000000"/>
                <w:sz w:val="20"/>
              </w:rPr>
              <w:t>
Выполнение мероприятий перед началом эксплуатации передвижных автозаправочных станций на специально выделенной площадке:</w:t>
            </w:r>
            <w:r>
              <w:br/>
            </w:r>
            <w:r>
              <w:rPr>
                <w:rFonts w:ascii="Times New Roman"/>
                <w:b w:val="false"/>
                <w:i w:val="false"/>
                <w:color w:val="000000"/>
                <w:sz w:val="20"/>
              </w:rPr>
              <w:t>
</w:t>
            </w:r>
            <w:r>
              <w:rPr>
                <w:rFonts w:ascii="Times New Roman"/>
                <w:b w:val="false"/>
                <w:i w:val="false"/>
                <w:color w:val="000000"/>
                <w:sz w:val="20"/>
              </w:rPr>
              <w:t>1) проверка герметичности станции по контрольно-измерительным приборам и визуально;</w:t>
            </w:r>
            <w:r>
              <w:br/>
            </w:r>
            <w:r>
              <w:rPr>
                <w:rFonts w:ascii="Times New Roman"/>
                <w:b w:val="false"/>
                <w:i w:val="false"/>
                <w:color w:val="000000"/>
                <w:sz w:val="20"/>
              </w:rPr>
              <w:t>
</w:t>
            </w:r>
            <w:r>
              <w:rPr>
                <w:rFonts w:ascii="Times New Roman"/>
                <w:b w:val="false"/>
                <w:i w:val="false"/>
                <w:color w:val="000000"/>
                <w:sz w:val="20"/>
              </w:rPr>
              <w:t>2) подсоединение заземляющих проводников автозаправочных станций к устройству заземления площадки;</w:t>
            </w:r>
            <w:r>
              <w:br/>
            </w:r>
            <w:r>
              <w:rPr>
                <w:rFonts w:ascii="Times New Roman"/>
                <w:b w:val="false"/>
                <w:i w:val="false"/>
                <w:color w:val="000000"/>
                <w:sz w:val="20"/>
              </w:rPr>
              <w:t>
</w:t>
            </w:r>
            <w:r>
              <w:rPr>
                <w:rFonts w:ascii="Times New Roman"/>
                <w:b w:val="false"/>
                <w:i w:val="false"/>
                <w:color w:val="000000"/>
                <w:sz w:val="20"/>
              </w:rPr>
              <w:t>3) установки поддона под топливный бак транспортного средства;</w:t>
            </w:r>
            <w:r>
              <w:br/>
            </w:r>
            <w:r>
              <w:rPr>
                <w:rFonts w:ascii="Times New Roman"/>
                <w:b w:val="false"/>
                <w:i w:val="false"/>
                <w:color w:val="000000"/>
                <w:sz w:val="20"/>
              </w:rPr>
              <w:t>
</w:t>
            </w:r>
            <w:r>
              <w:rPr>
                <w:rFonts w:ascii="Times New Roman"/>
                <w:b w:val="false"/>
                <w:i w:val="false"/>
                <w:color w:val="000000"/>
                <w:sz w:val="20"/>
              </w:rPr>
              <w:t>4) устройство барьеров, ограничивающих подъезд транспортных средств к автозаправочной станции не менее чем на 1 метр;</w:t>
            </w:r>
            <w:r>
              <w:br/>
            </w:r>
            <w:r>
              <w:rPr>
                <w:rFonts w:ascii="Times New Roman"/>
                <w:b w:val="false"/>
                <w:i w:val="false"/>
                <w:color w:val="000000"/>
                <w:sz w:val="20"/>
              </w:rPr>
              <w:t>
5) установка предупреждающего знака и информационного щита</w:t>
            </w:r>
          </w:p>
          <w:bookmarkEnd w:id="51"/>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Требования для домов и зон отдыха, летних оздоровительных лагерей и туристических баз</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одноэтажных деревянных зданий детских оздоровительных лагерей</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негорючей кровли и утеплителя, а также оштукатуривания каркасных и щитовых зданий</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покрытия здания горючими материалами (соломой, щепой, камышом, толью)</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кухонь, прачечных в деревянных зданиях, занятых детьми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более 50 детей в зданиях и сооружениях IV и V степени огнестойкости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топки печи, применение керосиновых и электронагревательных приборов в помещениях, занятых детьми в летний период</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прачечных и кухонь, в местах летнего отдыха детей и оздоровительных лагерях в обособленных строениях на расстоянии не менее 15 метров от деревянных зданий, в которых размещаются дети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детей в местах летнего отдыха, оздоровительных лагерях, не обеспеченных наружным противопожарным водоснабжением</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мест летнего отдыха детей, летних оздоровительных лагерей телефонной связью, сигналом тревоги на случай пожара и первичными средствами пожаротушения. Наличие круглосуточного дежурства обслуживающего персонала</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минерализованных противопожарных полос шириной не менее 4 метров по периметру за ограждением со стороны лесного массива, на территории мест летнего отдыха детей, расположенных в лесных массивах или в непосредственной близости от них</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организационно-технических мероприятий по обеспечению пожарной безопасности и схемы лагеря (базы), на которой указываются все здания, места проживания людей (жилые дома, сооружения, палатки, юрты), места хозяйственного назначения, источники наружного противопожарного водоснабжения, стоянки автомобилей, прицепов. Размещение схемы на въезде на территорию лагеря (базы)</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на территории мест летного отдыха детей и оздоровительных лагерей палаток (юрт) площадью территории занимаемой одной группой (1 или 2 ряда) не более 800 квадратных метров. Обеспечение расстояния между группами не менее 15 метров, а между палатками (юртами) – не менее 2,5 метров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14.Требования для культурно-зрелищных, развлекательных и спортивных учреждений</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Соединение в ряды между собой и прочное крепление к полу всех кресел и стульев в зрительных залах и на трибунах</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протокола испытаний обработанных деревянных конструкции сценической коробки (колосники, настил сцены, подвесные мостики, рабочие галереи) глубокой пропиткой антипиренами, а также горючие декорации, сценическое и выставочное оформление, драпировки в зрительных и экспозиционных залах, фойе, буфетах. Наличие протокола испытаний обработанных конструкций</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пределах сценической коробки театрально-зрелищных учреждений одновременного нахождения декорации и сценического оборудования более чем для двух спектаклей. Недопущение хранения декораций, бутафории, деревянных станков, откосов, инвентаря и другого имущества в трюмах, на колосниках и рабочих площадках (галереях), под лестничными маршами и площадками, в подвалах и под зрительными залами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 оформлении постановок вокруг планшета сцены свободного кругового прохода шириной не менее 1 метра</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 сцене курения, применение открытого огня (факелы, свечи, канделябры), дуговых прожекторов, фейерверков и других видов огневых эффектов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выполнения временных мест для зрителей (выдвижные, съемные, сборно-разборные), а также недопущение выполнение сидений из синтетических материалов, выделяющих при горении высокоопасные вещества на трибунах крытых и открытых спортивных сооружений</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приставных сидений на путях эвакуации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съемных временных сидений в эвакуационных люках, предназначенных для размещения фона на трибунах при проведении спортивно-художественных праздников, открытия и закрытия международных соревнований или международных мероприятий, а также культурно-зрелищных мероприятий</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расстановки кресел для зрителей в спортивных залах создающих встречные или пересекающиеся потоки зрителей с постоянных и временных трибун</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исправном состоянии приспособлений для крепления временных конструкций для сидения зрителей в крытых спортивных сооружениях, а также крепления помостов, эстрад и рингов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 бесстеллажном хранении спортинвентаря, сборно-разборных конструкций залов, съемных покрытий залов и других материалов, укладываемые в штабели площадью более 100 м2</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спортивных залах складирование горючих материалов, а также устройство помещений с конструкциями из горючих материалов непосредственно под узлами крепления металлических и деревянных несущих конструкций</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монтажа софитов и рамп только на негорючие материалы</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прокладки между деревянной рампой помоста (эстрады) и кожухами электросветильников негорючего материала толщиной 8-10 миллиметров, защиты негорючими материалами с наружной стороны всех переносных электрофонарей (подсветы), устанавливаемые на эстраде или помосте</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установки у всех софитов со стороны света защитной металлической сетки, предотвращающей выпадение стекол светильников и осколков разорвавшихся колб ламп</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15.Требования к культовым объектам</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подсвечников, светильников и осветительного оборудования с применением открытого огня на негорючих основаниях</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52"/>
          <w:p>
            <w:pPr>
              <w:spacing w:after="20"/>
              <w:ind w:left="20"/>
              <w:jc w:val="both"/>
            </w:pPr>
            <w:r>
              <w:rPr>
                <w:rFonts w:ascii="Times New Roman"/>
                <w:b w:val="false"/>
                <w:i w:val="false"/>
                <w:color w:val="000000"/>
                <w:sz w:val="20"/>
              </w:rPr>
              <w:t>
Недопущение использования источников открытого огня для проведения служб и обрядов на расстоянии менее:</w:t>
            </w:r>
            <w:r>
              <w:br/>
            </w:r>
            <w:r>
              <w:rPr>
                <w:rFonts w:ascii="Times New Roman"/>
                <w:b w:val="false"/>
                <w:i w:val="false"/>
                <w:color w:val="000000"/>
                <w:sz w:val="20"/>
              </w:rPr>
              <w:t>
</w:t>
            </w:r>
            <w:r>
              <w:rPr>
                <w:rFonts w:ascii="Times New Roman"/>
                <w:b w:val="false"/>
                <w:i w:val="false"/>
                <w:color w:val="000000"/>
                <w:sz w:val="20"/>
              </w:rPr>
              <w:t>1) 0,7 метра от горизонтальных ограждающих конструкций, выполненных из материалов с группой горючести Г1-Г4</w:t>
            </w:r>
            <w:r>
              <w:br/>
            </w:r>
            <w:r>
              <w:rPr>
                <w:rFonts w:ascii="Times New Roman"/>
                <w:b w:val="false"/>
                <w:i w:val="false"/>
                <w:color w:val="000000"/>
                <w:sz w:val="20"/>
              </w:rPr>
              <w:t>
2) 0,5 метра от вертикальных ограждающих конструкций, выполненных из материалов с группой горючести Г1-Г4</w:t>
            </w:r>
          </w:p>
          <w:bookmarkEnd w:id="52"/>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16.Требования к объектам нефтегазодобывающей и нефтегазоперерабатывающей промышленности</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Ограждение территории нефтебаз, наливных и перекачивающих станций забором из негорючего материала высотой не менее 2 метра</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посадки деревьев и кустарников в каре обвалований резервуаров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разведение костров, сжигание мусора, отходов, применять факелы, керосиновые фонари и другие источники открытого огня на территории объекта</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территорий, отводимой под установку, освобождение от наземных и подземных трубопроводов, кабелей, очистка от деревьев, кустарника, травы</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площадки вокруг наземных сооружений для передвижения транспорта и пожарной техники шириной 10-12 метров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отвода жидкости от устья и наземных сооружений в специальные амбары (ловушки)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топливных емкостей и установок не ближе 20 метров от наземных помещений, оборудования, трубопроводов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топливных установок насосами, емкости – уровнемерами, предупреждающими и запрещающими надписями (знаками)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местах установки подъездного пути и обвалования из расчета объема хранения горюче-смазочных материалов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всасывающих и нагнетательных линиях насосов и компрессоров, перекачивающих горючие продукты, запорных, отсекающих и предохранительных устройств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горюче-смазочных и легковоспламеняющихся материалов внутри пожаровзрывоопасных сооружений</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 выхлопных линии двигателей внутреннего сгорания на расстоянии не менее 15 метров от устья скважины, 5 метров от стены укрытия (основания) и 1,5 метра от верхней части крыши (навеса)</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местах прохода выхлопной линии через стены, укрытия, крышу (навес) зазора не менее трех диаметров трубы. Наличие теплоизолирующей прокладки и негорючей разделки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выхлопных труб искрогасителями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открытого огня и курения в пожароопасных и взрывоопасных помещениях, под основаниями, газоопасных местах, вблизи емкостей для хранения горюче-смазочных материалов, нефтепродуктов, горючих веществ и реагентов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ведения газоопасных, огневых и сварочных работ при наличии загазованности, загрязнения горюче-смазочными материалами, нефтепродуктами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Постоянное содержание силового, бурового и нефтепромыслового оборудования, укрытий, устья и территорий объекта в пожаробезопасном состоянии, регулярная защита от замазученности, разлива горюче-смазочных материалов, нефтепродуктов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при проведении работ по бурению и эксплуатации скважин</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специальной техники, применяемой при цементировке, установке нефтяных и кислотных ванн, исследовательских и аварийных работах при наличии искрогасителей выхлопных труб</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при освоении скважины передвижного компрессора на расстоянии не менее 25 метров от скважины с наветренной стороны</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промывке скважины нефтью установка агрегата на расстоянии не менее 10 метров от устья</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освоения газовых и газоконденсатных скважин свабированием, а фонтанных скважин тартанием желонкой</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при освоении скважин передвижными агрегатами возможности присоединения к рабочему манифольду необходимого количества агрегатов, как для освоения, так и на случай глушения скважины</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отпускания устройства стока нефти в общие амбары и ловушки по открытым канавам во избежание возгорания (пожара)</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линиях от газо- и воздухораспределительных будок у скважин обратных клапанов установленных для предупреждения попадания нефти и газа из скважины в компрессор</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 наружной стороны помещения газораспределительных будок надписи "Газ! Огнеопасно!"</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выхлопных труб двигателей внутреннего сгорания передвижных компрессоров глушителем с искрогасителем</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содержанию компрессорных станций</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выкидной линии последней ступени сжатия компрессора (вне здания компрессорной) предохранительного устройства, срабатывающего при давлении, превышающем рабочее на 10 %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компрессора сигнализацией отклонения параметров от нормальной работы, а также автоматическим отключением при повышении давления и температуры сжигаемого газа (воздуха), при прекращении подачи охлаждающей воды и падения давления на приеме и в системе смазки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в газокомпрессорных помещениях аппаратуры и оборудования, не связанного с работой компрессорной установки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забора воздуха для воздушных компрессоров в местах выделения горючих паров или газов, а также в местах возможного появления источников воспламенения</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доступа для осмотра заземляющих проводников и мест их приварки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применение для заземляющего проводника стального каната</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станции управления, автотрансформаторов, трансформаторов под проводами линий электропередачи любого напряжения</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помещений или будки для установки электрооборудования погружных центробежных электронасосов из негорючего материала</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интенсификации добычи нефти и газа</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разработанного и вывешенного на видном месте Плана ликвидации возможных аварий и пожаров с учетом проведения методов интенсификации добычи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объектов, где осуществляются методы интенсификации добычи, надежной телефонной или радиосвязью с центральным диспетчерским пунктом предприятия</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вывешенных у средств связи табличек с указанием названий и порядка подачи сигналов, вызова руководителей и ответственных лиц, пожарной части, скорой помощи, газоспасательной службы</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слива остатков нефти и химреагентов из емкостей агрегатов и автоцистерн в промышленную канализацию</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противопожарного инвентаря и оборудования, аварийных и газоспасательных средств для работ, не связанных с их прямым назначением</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надписи "Огнеопасно" на емкостях с пенореагентом и другими горючими химическими веществами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налива и слива пенореагента и других горючих химических веществ во время грозы</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передвижного технологического оборудования для закачки реагента в пласт с учетом рельефа местности и направления ветра, для обеспечения в случае необходимости его выезда из опасной зоны и эвакуацию персонала</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расположения передвижного оборудования, насосных установок в пределах охранной зоны воздушных линий электропередач или над нефтегазопроводами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печи автоматическими устройствами, регулирующими температуру подогреваемой нефти в заданных пределах, а также отключающими подачу газа на горелки при повышении или понижении давления газа, предусмотренного изготовителем</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на топливном трубопроводе, отрегулированного редуцирующего устройства и предохранительного клапана в горелке, а также устройства для предупреждения попадания конденсата в контрольно-измерительные приборы</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технических средств передвижения (автомобили, трактора) искрогасителями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емкости с горячей нефтью не ближе 10 метров от устья с подветренной стороны</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компрессоров и электрооборудования на расстоянии не ближе 10 метров, а компрессор с двигателем внутреннего сгорания – не ближе 25 метров от устья скважины. Оборудование выхлопной трубы двигателя внутреннего сгорания искрогасителем</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автоцистернах или иной таре с газоконденсатом надписи или знака "Огнеопасно"</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Заземление автоцистерны перед сливом или наливом конденсата. Недопущение отсоединения заземляющего устройства до окончания слива или налива</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агрегатов и автоцистерн не ближе 25 метров от устья скважины и не менее 6 метров друг от друга с наветренной стороны</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Снабжение территории участка, где осуществляется обработка пласта методом внутрипластового движущегося фронта горения, предупредительными плакатами и ограждение металлическими пикетами с красным флажком</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хранению и транспортировке нефти и газа</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негорючих материалов для теплоизоляции оборудования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трапов, сепараторов и других аппаратов лестницами и площадками для обслуживания</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Сооружение нефте- и песколовушек из негорючего материала. Наличие вокруг открытой нефтеловушки ограждения высотой не менее 1 метра</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неисправности устройств, предназначенных на случай аварии или пожара для слива нефти. Обозначение задвижек линий аварийного слива опознавательными знаками, освобождение подступов к ним</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помещений насосной для перекачки нефти принудительной приточно-вытяжной вентиляцией в искробезопасном исполнении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пуска насосов в работу при неисправной или выключенной вентиляции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помещений для размещения двигателей внутреннего сгорания от помещений для насосов газонепроницаемыми стенами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плоскоременных передач в помещениях, в которых установлены насосы для легковоспламеняющихся жидкостей</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скопления смазочных материалов под насосами, растекания и разбрызгивания. Содержание пола в насосных в чистоте и регулярное промывание водой</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смазочных материалов в насосных в количестве не более суточной потребности, в специальных металлических бочках или ящиках с крышками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в насосной легковоспламеняющихся и горючих жидкостей</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проезда при продувке и испытании трубопровода, нахождения в пределах зоны сцепления автомобилей, тракторов с работающими двигателями, а также пользования открытым огнем и курения</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насосным станциям для перекачки нефтепродуктов</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помещений для размещения двигателей внутреннего сгорания от помещений для насосов газонепроницаемыми несгораемыми стенами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скопления нефтепродуктов. Оборудование помещений насосных водяными стояками с резиновыми шлангами для удаления разлившихся нефтепродуктов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содержанию сливоналивных эстакад</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исправном состоянии рабочих и эвакуационных лестницы эстакад, лебедок в конце железнодорожных тупиков эстакад</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твердым покрытием оперативных площадок автоналивных эстакад и наличие беспрепятственного стока различных жидкостей через гидравлический затвор в производственно-ливневую канализацию или специальный сборник</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установленного администрацией предприятия допустимого числа машин, одновременно находящихся на оперативной площадке</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автоналивной эстакаде троса или штанги для буксировки автоцистерн в случае пожара</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сигнальных знаков – контрольных столбиков по обе стороны от сливно-наливных устройств или отдельно стоящих на железнодорожных путях стояков (на расстоянии двух двухосных или одного четырехосного вагонов), за которые запрещается заходить тепловозам</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переходных мостиков на железнодорожной сливно-наливной эстакаде для легковоспламеняющихся нефтепродуктов деревянными подушками с потайными болтами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железнодорожных путей, эстакад, трубопроводов, телескопических труб и наконечников шлангов. Проведение сопротивления заземляющих устройств не реже одного раза в год по графику</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содержанию газоперерабатывающей промышленности</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 участках территории завода, скопление горючих паров и газов, проезда автомашин, тракторов, мотоциклов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работы в обуви, подбитой железными подковками, во взрывоопасных помещениях и газоопасных местах</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колес транспортных тележек, находящихся во взрывоопасных цехах категории А и Б, ободками из металла, не дающего искр при ударе, или резиновые шины. Содержание смотровых колодцев канализации постоянно закрытыми крышками и засыпаются песком слоем 10 сантиметров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избежание распространения огня по сети промышленной канализации во время пожара установка гидравлических затворов в специальных колодцах</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гидравлических затворов на всех выпусках от помещений с технологической аппаратурой, площадок технологических установок, групп и отдельно стоящих резервуаров, узлов задвижек, групп аппаратов, насосных, котельных, сливоналивных эстакад</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канализации с неисправными или неправильно выполненными гидравлическими затворами, а также без них</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спуска пожаро-взрывоопасных продуктов в канализационные системы. Наличие для этих целей специальных емкостей</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металлических воздуходувов вентиляционных систем, установленных во взрывоопасных производственных помещениях</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работы оборудования при неисправной вентиляции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круглосуточной работой вентиляции в закрытых помещениях, в которых находится аппаратура и коммуникации, содержащие горючие и взрывоопасные газы</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производственных помещениях, где возможно внезапное интенсивное выделение вредных или взрывоопасных газов или паров, механической аварийной вентиляции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автоматического пуска аварийной механической вентиляции под действием датчиков-газоанализаторов и наличие дистанционного запуска аварийной вентиляции от кнопок, расположенных у наружной двери производственного помещения</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наливных стояков эстакад для заполнения железнодорожных цистерн. Электрическое соединение рельсов железнодорожных путей в пределах сливноналивного фронта между собой и присоединение к заземляющему устройству, не связанному с заземлением электротяговой сети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Присоединение автоцистерн, находящихся под наливом и сливом горючих газов, легковоспламеняющихся и горючих жидкостей, к заземляющему устройству. Использование в качестве заземляющего проводника гибкого (многожильного) медного провода сечением не менее 6 квадратных миллиметров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эксплуатации молниезащитных устройств с отметкой осмотра молниезащитных устройств не реже одного раза в год в предгрозовой сезон</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содержанию технологических аппаратов и установок</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аппаратов, трубопроводов и оборудования при допуске продукта через неплотности фланцевых соединений</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горючих поверхностей аппаратов и емкостей исправной теплоизоляцией из негорючих материалов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пользования пробоотборными краниками без пропускания горячего продукта через холодильник. Содержания отводных трубок и трубок холодильника в исправном состоянии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производственных помещениях производства работ, связанных с возможностью искрообразования, применения светильников открытого исполнения</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вновь проектируемых и реконструированных печей устройствами для образования завес пара или инертного газа с выдачей сигнала при включении завесы в пожарную часть</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трубчатых печей сигнализацией, срабатывающих при прекращении подачи жидкого или газообразного топлива к форсункам или снижения давления</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устройств, предназначенных на случай аварии или пожара для слива продукта, в исправном состоянии. Обозначение задвижек линий аварийного слива опознавательными знаками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трубчатых печей с неисправными двойниками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площадок под теплообменники с твердым покрытием со стоком в лоток, с выводом в промышленную канализацию через гидравлический затвор. Обеспечение площадки с приспособлением для смыва горючих продуктов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содержанию вспомогательных устройств и сооружений</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Окраска трубопроводов опознавательной окраской в зависимости от транспортируемого по ним вещества, наличие цифрового обозначения и направления движения продукта</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наличия тупиковых участков на трубопроводах</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эксплуатация трубопроводов, предназначенных для перекачки взрывопожароопасных сред, при наличии "хомутов"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эксплуатации факельного хозяйства</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территории вокруг факела в радиусе не менее 50 метров и обозначение предупредительными знаками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 колодцев, приямков и других заглублений в пределах ограждений территории факела</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на газопроводах перед вводом в факельную трубу огнепреградителей, доступных для осмотра и ремонта</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магистральном факельном трубопроводе общего сепаратора, расположенного на расстоянии не менее 50 метров от ствола факела. Обеспечение уклона факельного трубопровода в сторону сепаратора</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содержанию компрессорных и насосных станции</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исправном состоянии всех блокирующих и сигнализирующих устройств по контролю технологических параметров компрессоров и насосов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звуковой и световой сигнализации для контроля за уровнем жидкости в сепараторе</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насосов, перекачивающие пожаровзрывоопасные продукты, независимо от заземления электродвигателей, находящихся на одной раме с насосами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отвода за пределы помещения выбрасываемого продукта при продувке насосов, жидкого – по трубопроводу в специальную емкость, а пары и газы – на факел или свечу</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постоянного контроля за смазкой трущихся частей при работе насосов, а также температурой подшипников и сальников насосов. Недопущение растекания и разбрызгивания смазочных материалов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содержанию электрооборудования</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взрывозащищенного электрооборудования с нарушенной системой защиты</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изменений в конструкции взрывозащищенного электрооборудования</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шланговых кабелей с поврежденной оболочкой (проколы, порезы стыки)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в качестве заземлителей и заземляющей проводки технологических трубопроводов, содержащих горючие газы, жидкости, а также трубопроводов, покрытых изоляцией для защиты от коррозии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ввода в помещение контрольно-измерительных приборов импульсных линий, заменяющих состояние горючих газов, паров и жидкостей и связывающих технологические аппараты и трубопроводы, находящиеся под избыточным давлением, с приборами и аппаратурой, размещаемыми в помещениях контрольно-измерительных приборов. В случае необходимости в исключительных случаях ввода импульсных трубок наличие установки вне помещений контрольно-измерительных приборов разделительных сосудов, а также отсекающих устройств, предотвращающих проникновение внутрь помещений контрольно-измерительных приборов горючих газов и паров в случае разрыва импульсных трубок</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17.Требования к объектам здравоохранения</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медицинской организацией ежедневно после окончания выписки больных в пожарную часть данные о числе больных, находящихся в каждом здании учреждения</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взрослых больных и детей при их количестве более 25 человек в каркасно-камышитовых и деревянных зданиях</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приставными лестницами, из расчета одна лестница на здание медицинской организации, расположенные в сельской местности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носилками из расчета одни носилки на пять больных (инвалидов) здания больниц и других учреждений с постоянным пребыванием людей, не способных передвигаться самостоятельно</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в корпусах с палатами для больных помещения, не связанные с лечебным процессом или сдавать их в аренду</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кроватей в коридорах, холлах и на других путях эвакуации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резиновых и пластмассовых шлангов для подачи кислорода от баллонов в больничные палаты</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пользованием неисправным лечебным электрооборудованием</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пользованием утюгами, электрическими плитками и другими электронагревательными приборами в больничных палатах и других помещениях, занятых больными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кипятильников, водонагревателей и титанов, стерилизация медицинских инструментов, а также разогрев парафина и озокерита производится в специально приспособленных помещениях</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 лабораториях, отделениях, кабинетах врачей хранение медикаментов и реактивов (относящихся к легковоспламеняющейся и горючей жидкости – спирт, эфир) в специальных закрывающихся металлических шкафах общим количеством не более 3 килограмм с учетом их совместимости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хранения материальных ценностей в аптечных складских помещениях строго по ассортиментам, и недопущение совместного хранения легковоспламеняющихся жидкостей с другими материалами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совместное хранения баллонов с кислородом и горючим газом, а также хранение этих баллонов в материальных и аптечных складах</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содержанию физиотерапевтических кабинетов, отделений анестезиологии, реанимации и интенсивной терапии, операционных отделений</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стерилизаторами, в том числе с воздушной прослойкой, применяемые в электро- и светолечебных кабинетах, только заводского изготовления и на поверхности из негорючих материалов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подогрева парафина и озокерита в специально выделенном помещении в вытяжном шкафу на подогревателях заводского изготовления или водяной бане</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осуществления выбросов из местных систем вентиляции помещений от аппаратов и установок на высоте не менее 2 метров над высшей точкой кровли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профилактического осмотра аппаратуры в сроки, установленные техническим паспортом (инструкцией) с принятием мер к устранению обнаруженных дефектов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журналов регистрации проводимого с обслуживающим персоналом противопожарного инструктажа и замеченных дефектов в работе электроаппаратуры в каждом электро- и светолечебном отделении (кабинете)</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свободной транспортировки больных на каталках, через дверные проемы и проходы в операционных, предоперационных, наркозных и помещениях операционного блока</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содержанию лаборатории лечебных учреждений</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подачи легковоспламеняющихся жидкостей для производственных нужд по трубопроводу или для транспортировки в специальной закрытой небьющейся таре</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легковоспламеняющихся и горючих жидкостей в рабочих помещениях в количестве, не превышающем сменную потребность, в толстостенной стеклянной или небьющейся таре с плотными пробками, размещаемой в металлическом ящике, выложенном внутри асбестом, с крышкой. Недопущение хранения таких жидкостей в полиэтиленовых емкостях</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хранения в лабораториях веществ и материалов строго по ассортименту</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жидкого кислорода в одном помещении с легковоспламеняющимися веществами, жирами и маслами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баллонов со сжатыми, сжиженными и растворенными горючими газами вне здания лаборатории в металлических шкафах</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ближе 1 метра от нагревательных приборов, горелок и других источников огня легковоспламеняющиеся и горючие жидкости, а также горючие материалы</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выливания отработанных легковоспламеняющихся и горючих жидкостей в канализацию</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содержанию одно- и многоместных лечебных барокамер</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облицовки стен помещений барокамер, подвесных потолков из негорючих материалов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отопления помещений барокамер центральным, водяным с температурой теплоносителя не более 95°С. Обеспеченность расстояния от отопительных приборов и других источников тепла до барокамеры не менее 1 метра</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аварийного освещения в помещениях, в которых устанавливаются две и более одноместных барокамеры или одна многоместная</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светильниках, устанавливаемых непосредственно в барокамерах, только ламп накаливания</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помещения пациентов в бароаппарат в синтетической одежде</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бароаппаратов без заземления бароагрегатов (барокамеры, барокондиционера)</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пользования в барозале (помещении, салоне транспорта) неисправными приборами и электропроводкой (с поврежденной изоляцией, ненадежными искрящими контактами), пользоваться электронагревательными приборами (кипятильниками, электрическими плитками) использовать мебель из горючих материалов, материалы и предметы, способные вызвать искру, применять открытый огонь, курить, применять светильники открытого исполнения для нижнего освещения рабочих мест</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необезжиренного кислородного оборудования</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содержанию аптек и аптечных складов</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аптеках, находящихся в зданиях другого назначения, общего количества легковоспламеняющихся и горючих жидкостей не более 100 килограмм</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 отдельностоящих аптеках хранения не более двух баллонов с кислородом, укрепленные в вертикальном положении в специальных гнездах и надежно закрепляются хомутами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в помещениях, через которые проходят транзитные электрические кабели, а также в помещениях с наличием газовых коммуникаций и маслонаполненной аппаратуры</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продукции навалом и укладкой ее вплотную к радиаторам и трубам отопления</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распаковки и упаковки материалов непосредственно в хранилищах</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хранения пластмассовых изделий в вентилируемом, темном, сухом помещении при комнатной температуре, на расстоянии не менее 1 метра от отопительных систем</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помещений для хранения огнеопасных и взрывоопасных лекарственных средств несгораемыми и устойчивыми стеллажами и поддонами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легковоспламеняющихся и горючих жидкостей во встроенных несгораемых шкафах с дверями шириной не менее 0,7 метра и высотой не менее 1,2 метра</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легковоспламеняющихся жидкостей в количестве свыше 100 килограмм в отдельно стоящем здании в стеклянной или металлической таре изолированного от помещений хранения огнеопасных веществ других групп</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в производственных помещениях организаций легковоспламеняющихся и горючих жидкостей общим количеством не более 3 килограмм в специальном металлическом ящике вдали от нагревательных приборов и выходов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помещениях хранения огнеопасных и взрывоопасных веществ снаружи, а также на дверях внутри этих помещений ясно видимых надписей: "Огнеопасно", "Взрывоопасно", "Курить воспрещается", "В случае пожара звонить по телефону 101"</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контейнеров, предназначенных для хранения легковоспламеняющихся жидкостей, из стекла или металла, с плотно подогнанной крышкой для предупреждения испарения жидкостей</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бутылей, баллонов и других крупных емкостей с легковоспламеняющимися и горючими жидкостями в таре, предохраняющей от ударов, или в баллоноопрокидывателях в один ряд</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легковоспламеняющихся и горючих жидких лекарственных средств с минеральными кислотами (серной, азотной и другими кислотами), сжатыми и сжиженными газами, легкогорючими веществами, а также с неорганическими солями, дающими с органическими веществами взрывоопасные смеси (калия хлорат, калия перманганат)</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горючих и взрывоопасных лекарственных средства в толстостенных плотно закрытых контейнерах (бутылях, банках, барабанах)</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18.Требования к объектам образования</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 учащимися и студентами занятий по изучению требований пожарной безопасности в быту и действий на случай пожара. С младшими классами, а также в детских дошкольных учреждениях проведение бесед по противопожарной тематике. В общеобразовательных школах, профессиональных школах, колледжах и высших учебных заведениях – инструктивных занятий по изучению правил пожарной безопасности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в лабораториях легковоспламеняющихся и горючих жидкостей в количествах, не превышающих сменную потребность</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Размещение не выше третьего этажа в многоэтажных зданиях детских учреждений группы (классы) детей младших возрастов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беспрепятственной эвакуации людей и подхода к средствам пожаротушения при расстановке мебели и оборудования в классах, кабинетах, мастерских, спальнях, столовых и остальных помещениях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превышения количества парт (столов) в учебных классах и кабинетах</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круглосуточного дежурства обслуживающего персонала с обеспечением телефонной связи, в школьных зданиях и детских дошкольных учреждениях с круглосуточным пребыванием детей</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Требования к объектам социальной сферы (дома престарелых и инвалидов, детские дома, дома интернаты, психоневрологические центры для детей и инвалидов)</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мебели и оборудования, изготовленные с использованием полимерных материалов, способных при горении выделять высокотоксичные продукты</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и использования в служебных помещениях организаций социального обслуживания бытовых электроприборов (холодильники, микроволновые печи, электрообогреватели, электрочайники)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приготовления (разогрева) пищи в местах, специально отведенных и оборудованных для этих целей. Недопущение использования электронагревательных приборов для бытовых нужд без средств автоматического отключения</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в организациях социального обслуживания для освещения помещений керосиновые лампы и свечи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пользования утюгов, электрических плиток и других электронагревательных приборов в спальнях, игровых комнатах и других помещениях, занятых обслуживаемыми. Осуществление глажки одежды только в специально оборудованных для этих целей помещениях</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круглосуточного дежурства обслуживающего персонала. Наличие у дежурного при себе комплекта ключей от всех замков на дверях эвакуационных выходов. Хранение другого комплекта ключей в помещении дежурного</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20.Требования к объектам торговли</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временного хранения горючих материалов, отходов, упаковок и контейнеров в торговых залах и на путях эвакуации. Обеспечение их удаления ежедневно по мере их накопления. Недопущение складирования горючей тары вплотную к окнам зданий</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горючих товаров или негорючих товаров в горючей упаковке в помещениях, не имеющих оконных проемов или шахт дымоудаления</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спичек, одеколона, духов, аэрозольных упаковок и других, опасных в пожарном отношении товаров отдельно от других товаров в специально приспособленных помещениях</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проведения огневых работ во время нахождения покупателей в торговых залах</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торговли легковоспламеняющимися и горючими жидкостями, горючими газами (баллоны с газом, краски, лаки, растворители, товары бытовой химии), аэрозольными упаковками, боеприпасами и пиротехническими изделиями при размещении их в зданиях иного назначения</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на путях эвакуации и в лестничных клетках пунктов ремонта часов, граверные и другие мастерские, а также аптечные, газетные, книжные и другие киоски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в торговых залах баллонов с горючими газами для наполнения воздушных шаров и других целей</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торговых, игровых аппаратов и торговля товарами на площадках лестничных клеток, в тамбурах и других путях эвакуации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более 15000 аэрозольных упаковок</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навесов над торговыми рядами открытых рынков из негорючих материалов или из древесины, обработанной огнезащитными составами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накрытия открытых проходов между торговыми рядами тканями, бумагой, пленками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рынков в части зданий иного назначения или в пристройках к ним</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киосков и ларьков, устанавливаемые в зданиях и сооружениях из негорючих материалов. Выполнение павильонов и киосков, предназначенные для торговли горючими жидкостями, дезодорантами, сжатыми газами I-ой, П-ой, Ша-ей степени огнестойкости, отдельно стоящими или в группе с киосками торгующими аналогичным товаром</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осуществления в рабочее время загрузку товаров и выгрузку тары по путям, связанные с эвакуационными выходами покупателей</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торговли товарами бытовой химии, лаками, красками и другими легковоспламеняющимися и горючими жидкостями, расфасованными в стеклянную тару емкостью более 1 литра каждая, а также пожароопасными товарами без этикеток с предупреждающими надписями типа "Огнеопасно", "Не распылять вблизи огня". Осуществление расфасовки пожароопасных товаров в специально приспособленных для этой цели помещениях</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содержанию торговых павильонов и киосков</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отведенной территории группами киосков, а также одноэтажных павильонов площадью до 35 квадратных метров включительно. Размещение в одной группе не более 20 киосков и павильонов I, II, III, IIIа степени огнестойкости или 10 – IIIа, IV, IVа и V степеней огнестойкости. Разделение группы из 10 контейнеров противопожарными перегородками 1-го типа. Наличие расстояния между группами, между отдельно стоящими павильонами и киосками, а также от групп и отдельно стоящих павильонов и киосков до других зданий и сооружений</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места сбора сгораемых отходов на расстоянии не менее 15 метров от киосков и павильонов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помещений для хранения упаковочных материалов и инвентаря площадью не более 5 квадратных метров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отоплению торговых киосков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киосках и павильонах автоматической пожарной сигнализацией с выводом звукового и светового сигнала на фасад сооружения или непосредственно в защищаемое помещение</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21.Требования к объектам хранения</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совместного хранения в одной секции с каучуком или авторезиной каких-либо других материалов и товаров, независимо от однородности применяемых огнетушащих веществ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баллонов с горючими газами, емкостей (бутылки, бутыли, другая тара) с легковоспламеняющимися и горючими жидкостями, а также аэрозольные упаковки от солнечного и иного теплового воздействия</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складирования аэрозольных упаковок в многоэтажных складах в противопожарных отсеках только на верхнем этаже, при количестве упаковок в отсеке не более 150000</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складирования в изолированном отсеке склада не более 15000 упаковок (коробок), при общей емкости склада не более 900000 упаковок. Размещение складов в бесчердачных зданиях, с легкосбрасываемыми покрытиями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скандирования в общих складах аэрозольных упаковок в количестве не более 5000 штук</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аэрозольных упаковок на открытых площадках или под навесами только в негорючих контейнерах</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складирования материалов в штабели в складских помещениях при бесстеллажном способе хранения. Наличие свободных проходов шириной, равной ширине дверей, но не менее 1 метра напротив дверных проемов складских помещений. Наличие продольных проходов шириной не менее 0,8 метра через каждые 6 метров в складах</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обработки огнезащитным составом деревянных конструкций внутри складских помещений</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складов в помещениях, через которые проходят транзитные электрические кабели, газовые и другие коммуникации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светильников до хранящихся товаров не менее 0,5 метра и 0,2 метра до поверхности горючих строительных конструкций</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в помещениях, предназначенных для хранения товарно-материальных ценностей, бытовок, комнат для приема пищи и других подсобных служб</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стоянки и ремонта погрузочно-разгрузочных и транспортных средств, в складских помещениях и на дебаркадерах</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 здании складов операций, связанных с вскрытием тары, проверкой исправности и мелким ремонтом, расфасовкой продукции, приготовлением рабочих смесей пожароопасных жидкостей (нитрокрасок, лаков) в помещениях, изолированных от мест хранения</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аппаратов, предназначенные для отключения электроснабжения склада, вне складского помещения, на стене из негорючих материалов или на отдельно стоящей опоре, заключение их в шкаф или нишу с приспособлением для опломбирования и закрываться на замок</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дежурного освещения в помещениях складов, а также эксплуатация газовых плит, электронагревательных приборов и установка штепсельных розеток</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проживания персонала и других лиц в зданиях, расположенных на территории баз и складов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въезда локомотивов в складские помещения категорий А, Б и В1-В4</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цеховых кладовых хранение легковоспламеняющихся и горючих жидкостей в количестве, превышающем норму</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горючих материалов или негорючих материалов в горючей таре в помещениях подвальных и цокольных этажей, не имеющих окон с приямками для дымоудаления, а также при сообщении общих лестничных клеток зданий с этими этажами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хранению газовых баллонов</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складов для хранения баллонов с горючими газами в одноэтажных, бесчердачных зданиях с легкосбрасываемыми покрытиями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Закрашивание окон помещений, где хранятся баллоны с газами, белой краской или оборудование их солнцезащитными негорючими устройствами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каких-либо горючих материалов и производство огневых работ на расстоянии 10 метров вокруг места хранения баллонов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шкафов и будок, где размещаются баллоны, из негорючих материалов и оборудование их естественной вентиляцией, исключающую образование в них взрывоопасных смесей</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баллонов с горючими газами отдельно от баллонов с кислородом, сжатым воздухом, хлором, фтором и другими окислителями, а также от баллонов с токсичными газами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газа в сжатом, сжиженном и растворенном состоянии в баллонах. Окраска наружной поверхности баллонов в установленный для данного газа цвет</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попадание масел (жиров) и соприкосновения арматуры баллона с промасленными материалами при хранении и транспортировании баллонов с кислородом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газоанализаторов до взрывоопасных концентраций в помещениях хранения газов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складском помещение, где хранятся баллоны с горючими газами, нахождение лиц в обуви, подбитой металлическими гвоздями или подковами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баллонов с горючими газами, имеющие башмаки, в вертикальном положении в специальных гнездах, клетях или других устройствах, исключающих их падение</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баллонов, не имеющие башмаков, в горизонтальном положении на рамах или стеллажах. Применение высоты штабеля не более 1,5 метра, закрытие клапанов предохранительными колпаками, и обращение их в одну сторону</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каких-либо других веществ, материалов и оборудования в складах газов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естественной вентиляции в помещении складов с горючими газами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содержанию складов лесоматериалов</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плана размещения штабелей, с указанием предельного объема хранящихся материалов, противопожарных разрывов и проездов между штабелями, а также между штабелями и соседними объектами на складах лесоматериалов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противопожарных разрывах между штабелями складирование лесоматериалов, оборудования</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Очищение мест, отведенные под штабели, до грунта от травяного покрова, горючего мусора и отходов или наличие слоя песка, земли или гравия толщиной не менее 0,5 метра</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каждом складе оперативного плана пожаротушения с определением мер по разборке штабелей, куч баланса, щепы, с учетом возможности привлечения работников и техники предприятия</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складах пунктов (постов) с запасом различных видов пожарной техники в количествах, определяемых оперативными планами пожаротушения, кроме первичных средств пожаротушения</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 складах производства работ, не связанные с хранением лесоматериалов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бытовых помещений для рабочих на складах лесоматериалов в отдельных зданиях с соблюдением противопожарных разрывов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для отопления помещений электронагревательных приборов заводского изготовления</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лебедок с двигателями внутреннего сгорания на расстоянии не менее 15 метров от штабелей круглого леса</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складам пиломатериалов</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транспортных пакетов в противопожарных разрывах, проездов, подъездов к пожарным водоисточникам</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полов закрытых складов и площадок под навесами из негорючих материалов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складам щепы</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щепы в закрытых складах, бункерах и на открытых площадках с основанием из негорючего материала</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колодцев из негорючих материалов для установки термоэлектрических преобразователей для контроля температуры нагрева щепы внутри бурта</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складам угля</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складирования угля свежей добычи на старые отвалы угля, пролежавшего более одного месяца</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транспортировки горящего угля по транспортерным лентам и отгружение их в железнодорожный транспорт или бункер</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расположения штабелей угля над источниками тепла (паропроводы, трубопроводы горячей воды, каналы нагретого воздуха), а также над проложенными электрокабелями и нефтегазопроводами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попадания в штабели древесины, ткани, бумаги и других горючих материалов при укладке угля и его хранении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противопожарными преградами (стенами и перегородками) помещений для хранения угля, устраиваемые в подвальном или первом этаже производственных зданий</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складам горючих волокнистых материалов</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превышения массы волокна в штабеле более 300 тонн</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размеров штабеля не более 22х11 метров, по высоте не более 8 метров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гнезде не более шести штабелей или навесов, разрыв между штабелями не менее 15 метров, между навесами – 20 метров по всем направлениям</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группе не более четырех гнезд (24 штабеля или навеса), разрыв между гнездами не менее 30 метров по всем направлениям</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секторе не более четырех групп (96 штабелей или навесов), разрывы между группами не менее 50 метров по всем направлениям</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разрывов между секторами менее 100 метров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участков, занятые складами, навесами и открытыми площадками для хранения волокнистых материалов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производственных отходов совместно с сырьем и готовой продукцией</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подъезда железнодорожного (за исключением паровозов) и автотранспорта ближе 5 метров, а тракторов – 10 метров к навесам и штабелям волокнистых материалов без искрогасителей</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содержанию резервуарных парков</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объема обвалования резервуаров равным объему наибольшего резервуара, находящегося в обваловании и постоянного поддержания его в исправном состоянии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электрооборудования и прокладки электролинии внутри обвалования резервуаров и непосредственно в резервуарах за исключением линий устройств для контроля и автоматизации наполнения и замера уровня</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коммуникаций трубопроводов в резервуарном парке обеспечивающими возможность в случае аварии с резервуаром перекачки нефти из одной емкости в другую</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зимний период года своевременное удаление снега с крыш резервуаров, а также очистка от снега дорожек и пожарных проездов на территории резервуарного парка</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газоанализаторов со световой и звуковой сигнализацией для постоянного контроля концентрации углеводородов во взрыво- и пожароопасных помещениях и на территории резервуарного парка</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видных местах надписей о недопустимости нарушения противопожарного режима на всей территории резервуарного парка и отдельно стоящих резервуаров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измерения уровня и отбора проб нефтепродуктов только стационарными системами измерительных устройств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графика плановых работ по очистке от отложений пирофорного сернистого железа для резервуаров, в которых хранятся сернистые нефтепродукты</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запорных устройств в виде клапанов-хлопушек, приводимые в действие вне пределов обвалования для удаления разлившегося при аварии нефтепродукта, а также для спуска ливневых вод на канализационных выпусках из обвалований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уменьшения высоты обвалования, установленной в проектной документации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резервуаров, имеющих перекосы и трещины, а также неисправное оборудование, контрольно-измерительные приборы, подводящие продуктопроводы и стационарные противопожарные устройства</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высадки деревьев, кустарников, травы в каре обвалований</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емкостей на горючее основание</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переполнения резервуаров и цистерн</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складах резервуарного парка запаса огнетушащих веществ, а также средств их подачи в количестве, необходимых для тушения пожара в наибольшем резервуаре</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хранению нефтепродуктов в таре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складского помещения от других помещений противопожарными перегородками с пределом огнестойкости не менее EI-45</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бочек с легковоспламеняющимися и горючими жидкостями в хранилищах при ручной укладке на полу не более чем в 2 ряда, при механизированной укладке бочек с горючими жидкостями – не более 5, а легковоспламеняющимися жидкостями – не более 3</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выполнение ширины штабеля более 2 бочек. Устройство ширины главных проходов для транспортирования бочек не менее 1,8 метра, а между штабелями – не менее 1 метра</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жидкости только в исправной таре</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Ограждение открытых площадок для хранения нефтепродуктов в таре земляным валом или негорючей сплошной стенкой высотой не менее 0,5 метра с пандусами для прохода на площадки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в пределах одной обвалованной площадки не более 4 штабелей бочек размером 25×15 метров и высотой 5,5 метра с разрывами между штабелями не менее 10 метров, а между штабелем и валом (стенкой) – не менее 5 метров. Выполнение разрывов между штабелями двух смежных площадок не менее 20 метров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разлива нефтепродуктов, а также хранения упаковочного материала и тару непосредственно в хранилищах и на обвалованных площадках</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22.Требования к сельскохозяйственным объектам</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помещений предназначенных для размещения вакуум-насосных и теплогенераторов для приготовления кормов с огневым подогревом, а также помещений для хранения запаса грубых кормов, пристроенные к животноводческим и птицеводческим зданиям или встроенные в них от помещений для содержания скота и птицы противопожарными стенами и перекрытиями в зданиях животноводческих и птицеводческих ферм. Оборудование указанных помещений выходами непосредственно наружу</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помещениях для животных и птицы устройства мастерских, складов, стоянок автотранспорта, тракторов, сельхозтехники, а также производство работ, не связанных с обслуживанием ферм. Недопущение въезда в эти помещения тракторов, автомобилей и сельхозмашин, выхлопные трубы которых не оборудованы искрогасителями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применения группового способа привязи при наличии 20 и более голов скота на молочно-товарных фермах (комплексах)</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53"/>
          <w:p>
            <w:pPr>
              <w:spacing w:after="20"/>
              <w:ind w:left="20"/>
              <w:jc w:val="both"/>
            </w:pPr>
            <w:r>
              <w:rPr>
                <w:rFonts w:ascii="Times New Roman"/>
                <w:b w:val="false"/>
                <w:i w:val="false"/>
                <w:color w:val="000000"/>
                <w:sz w:val="20"/>
              </w:rPr>
              <w:t>
Обеспечение мероприятий при хранении грубых кормов в чердачных помещениях ферм:</w:t>
            </w:r>
            <w:r>
              <w:br/>
            </w:r>
            <w:r>
              <w:rPr>
                <w:rFonts w:ascii="Times New Roman"/>
                <w:b w:val="false"/>
                <w:i w:val="false"/>
                <w:color w:val="000000"/>
                <w:sz w:val="20"/>
              </w:rPr>
              <w:t>
</w:t>
            </w:r>
            <w:r>
              <w:rPr>
                <w:rFonts w:ascii="Times New Roman"/>
                <w:b w:val="false"/>
                <w:i w:val="false"/>
                <w:color w:val="000000"/>
                <w:sz w:val="20"/>
              </w:rPr>
              <w:t>1) выполнение кровли из негорючих материалов;</w:t>
            </w:r>
            <w:r>
              <w:br/>
            </w:r>
            <w:r>
              <w:rPr>
                <w:rFonts w:ascii="Times New Roman"/>
                <w:b w:val="false"/>
                <w:i w:val="false"/>
                <w:color w:val="000000"/>
                <w:sz w:val="20"/>
              </w:rPr>
              <w:t>
</w:t>
            </w:r>
            <w:r>
              <w:rPr>
                <w:rFonts w:ascii="Times New Roman"/>
                <w:b w:val="false"/>
                <w:i w:val="false"/>
                <w:color w:val="000000"/>
                <w:sz w:val="20"/>
              </w:rPr>
              <w:t>2) защита деревянных чердачных перекрытий и горючего утеплителя от возгораний со стороны чердачных помещений глиняной обмазкой толщиной 3 сантиметра по горючему утеплителю (или равноценной огнезащитой) или негорючим утеплителем;</w:t>
            </w:r>
            <w:r>
              <w:br/>
            </w:r>
            <w:r>
              <w:rPr>
                <w:rFonts w:ascii="Times New Roman"/>
                <w:b w:val="false"/>
                <w:i w:val="false"/>
                <w:color w:val="000000"/>
                <w:sz w:val="20"/>
              </w:rPr>
              <w:t>
</w:t>
            </w:r>
            <w:r>
              <w:rPr>
                <w:rFonts w:ascii="Times New Roman"/>
                <w:b w:val="false"/>
                <w:i w:val="false"/>
                <w:color w:val="000000"/>
                <w:sz w:val="20"/>
              </w:rPr>
              <w:t>3) защита электропроводки на чердаке от механических повреждений;</w:t>
            </w:r>
            <w:r>
              <w:br/>
            </w:r>
            <w:r>
              <w:rPr>
                <w:rFonts w:ascii="Times New Roman"/>
                <w:b w:val="false"/>
                <w:i w:val="false"/>
                <w:color w:val="000000"/>
                <w:sz w:val="20"/>
              </w:rPr>
              <w:t>
4) ограждение дымохода по периметру на расстоянии 1 метра</w:t>
            </w:r>
          </w:p>
          <w:bookmarkEnd w:id="53"/>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54"/>
          <w:p>
            <w:pPr>
              <w:spacing w:after="20"/>
              <w:ind w:left="20"/>
              <w:jc w:val="both"/>
            </w:pPr>
            <w:r>
              <w:rPr>
                <w:rFonts w:ascii="Times New Roman"/>
                <w:b w:val="false"/>
                <w:i w:val="false"/>
                <w:color w:val="000000"/>
                <w:sz w:val="20"/>
              </w:rPr>
              <w:t>
Обеспечение мероприятий при устройстве и эксплуатации электрических брудеров:</w:t>
            </w:r>
            <w:r>
              <w:br/>
            </w:r>
            <w:r>
              <w:rPr>
                <w:rFonts w:ascii="Times New Roman"/>
                <w:b w:val="false"/>
                <w:i w:val="false"/>
                <w:color w:val="000000"/>
                <w:sz w:val="20"/>
              </w:rPr>
              <w:t>
</w:t>
            </w:r>
            <w:r>
              <w:rPr>
                <w:rFonts w:ascii="Times New Roman"/>
                <w:b w:val="false"/>
                <w:i w:val="false"/>
                <w:color w:val="000000"/>
                <w:sz w:val="20"/>
              </w:rPr>
              <w:t>1) обеспечение расстояния от теплонагревательных элементов до подстилки и горючих предметов по вертикали не менее 80 сантиметров и по горизонтали не менее 25 сантиметров;</w:t>
            </w:r>
            <w:r>
              <w:br/>
            </w:r>
            <w:r>
              <w:rPr>
                <w:rFonts w:ascii="Times New Roman"/>
                <w:b w:val="false"/>
                <w:i w:val="false"/>
                <w:color w:val="000000"/>
                <w:sz w:val="20"/>
              </w:rPr>
              <w:t>
</w:t>
            </w:r>
            <w:r>
              <w:rPr>
                <w:rFonts w:ascii="Times New Roman"/>
                <w:b w:val="false"/>
                <w:i w:val="false"/>
                <w:color w:val="000000"/>
                <w:sz w:val="20"/>
              </w:rPr>
              <w:t>2) использование нагревательных элементов только заводского изготовления и устройства таким образом, чтобы исключалась возможность выпадения раскаленных частиц. Не допущение применения открытых нагревательных элементов;</w:t>
            </w:r>
            <w:r>
              <w:br/>
            </w:r>
            <w:r>
              <w:rPr>
                <w:rFonts w:ascii="Times New Roman"/>
                <w:b w:val="false"/>
                <w:i w:val="false"/>
                <w:color w:val="000000"/>
                <w:sz w:val="20"/>
              </w:rPr>
              <w:t>
</w:t>
            </w:r>
            <w:r>
              <w:rPr>
                <w:rFonts w:ascii="Times New Roman"/>
                <w:b w:val="false"/>
                <w:i w:val="false"/>
                <w:color w:val="000000"/>
                <w:sz w:val="20"/>
              </w:rPr>
              <w:t>3) осуществление обеспечения их электроэнергией по самостоятельным линиям от распределительного щита. Оборудование каждого брудера самостоятельным выключателем;</w:t>
            </w:r>
            <w:r>
              <w:br/>
            </w:r>
            <w:r>
              <w:rPr>
                <w:rFonts w:ascii="Times New Roman"/>
                <w:b w:val="false"/>
                <w:i w:val="false"/>
                <w:color w:val="000000"/>
                <w:sz w:val="20"/>
              </w:rPr>
              <w:t>
4) оборудование распределительного щита рубильником для обесточивания всей электросети, а также устройством защиты от короткого замыкания, перегрузки</w:t>
            </w:r>
          </w:p>
          <w:bookmarkEnd w:id="54"/>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передвижных ультрафиолетовых установок и их электрооборудования на расстоянии не менее 1 метра от горючих материалов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бензинового двигателя стригального агрегата на очищенной от травы и мусора площадке на расстоянии 15 метров от зданий. Осуществление хранения запаса горюче-смазочных материалов в закрытой металлической таре на расстоянии 20 метров от пункта стрижки и строений</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скопления шерсти на стригальном пункте свыше сменной выработки и загромождение прохода и выхода тюками с шерстью</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аммиачной селитры в самостоятельных І или II степеней огнестойкости безчердачных одноэтажных зданиях с негорючими полами. В исключительных ситуациях допущение хранения селитры в отдельном отсеке общего склада минеральных удобрений сельскохозяйственного предприятия І или II степеней огнестойкости. Хранение сильнодействующих окислителей (хлораты магния и кальция, перекись водорода) в отдельных отсеках зданий І, II и III а степеней огнестойкости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на весенне-летний пожароопасный период защитных противопожарных полос, устраиваемые с помощью бульдозеров, плугов и других почвообрабатывающих орудий при размещении ферм и других сельскохозяйственных объектов вблизи лесов хвойных пород, между строениями и лесными массивами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переработке сельскохозяйственной продукции</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для очистки мешков от муки и их хранения изолированных помещений с установкой мешковыбивальной машины</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бестарного хранения жидкого жира и растительного масла в отдельном помещении на хлебопекарных предприятиях</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помещения, выделяемое противопожарной перегородкой (с противопожарной дверью) и перекрытием для топок конвейерных люлечно-подиковых тупиков хлебопекарных печей, работающих на твердом топливе</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наличия в топочном отделении запаса твердого топлива не более чем для одной смены</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 пределами здания изолированного помещения из негорючих конструкций для установки расходных баков жидкого топлива при работе хлебопекарных печей на жидком топливе</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дверей из производственных помещений с одновременным пребыванием 15 человек на элеваторах, мукомольных, комбикормовых и крупяных заводах открывающимися внутрь помещений (против хода эвакуации). Устройство дверей из тамбур-шлюзов открывающимися в разные стороны (двери из производственных помещений в тамбур-шлюзы напротив хода эвакуации, двери из тамбур-шлюза на лестничные клетки – по ходу эвакуации)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автоматических противопожарных клапанов или устройств для их перекрытия при возникновении пожара в проемах противопожарных стен для пропуска ленточных конвейеров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прохождения воздуховодов, материалопроводов, самотечных труб через бытовые, подсобные и административно-хозяйственные помещения, помещения пультов управления, электрораспределительных устройств, вентиляционных камер и лестничных клеток</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циклонов на стороне, обращенной к дымовым трубам зерносушилок и котельных</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норий, проход самотечных и аспирационных труб, а также установки транспортирующего и технологического оборудования в шахтах для прокладки кабелей</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междуэтажной и межцеховой связью (телефоны, переговорные трубы, звонки) на этажах зернохранилищ, зерноперерабатывающих предприятий</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предупреждающее запыление территории при бестарной загрузки продукции и отходов на автотранспорт</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аспирации в целях предупреждения пылеобразования на комбикормовых заводах в места разгрузки мучнистого сырья и отрубей с железнодорожного и автомобильного транспорта</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плотного соединения люков для силосов и бункеров, а также лючков в самотечных трубах, воздуховодах и аспирационных кожухах, препятствующие проникновению пыли в помещения</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всех складах наружных приставных лестниц, расположенные на расстоянии не более 100 метров одна от другой</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нориях производительностью более 50 тонн/час автоматических тормозных устройств, предохраняющие ленту от обратного хода при остановках. Недопущение устройств норий и отдельных деталей из дерева или других горючих материалов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работы с неполным комплектом клиновых ремней или применение ремней с профилем, не соответствующим профилю канавок шкива</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объединения аспирации емкостей для сбора и хранения пыли и оперативных (производственных) емкостей в одну аспирационную установку с технологическим и транспортным оборудованием</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блокировки технологического и транспортного оборудования с аспирационными установками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вентиляторов и пылеуловителей зерносушилок в рабочих зданиях элеваторов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 элеваторах сбор и хранение аспирационных относов и производственной пыли в бункерах и силосах, расположенных в производственных помещениях</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прокладки транзитных воздуховодов через помещения складов сырья и готовой продукции, а также через помещения категорий А, Б и В 1-4 по взрывопожарной и пожарной опасности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емкостей для гравитационного осаждения пыли (аспирационных шахт, пылеосадочных камер), расположенных после вентиляторов и воздуходувных машин</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Заземление воздухопроводов и материалопроводов не менее чем в двух местах</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соединениях между элементами установок использование шайб под болты из диэлектрических материалов и шайб, окрашенных неэлектропроводными красками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касания воздуховодов аспирационных установок с трубопроводами отопительной системы</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оборудования без работающих систем аспирации, без взрыворазрядителей на нориях и дробилках, предусмотренных проектной и технической документацией</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магнитных сепараторов перед пропуском продуктов (сырья) через вальцевые станки, дробилки, бичевые машины и машины ударного действия</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наличия трещин и надломов в бичах обоечных машин. Во избежание искрообразования недопущение задевания бичами внутренней поверхности бичевого барабана</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датчиков подпора или кольцевых выключателей на цепных конвейерах (с погружными скребками), автоматически останавливающих конвейер при переполнении коробов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предохранительных клапанов, открывающиеся под давлением продукта для предотвращения загорания шнеков на их концах по ходу продукта</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сращивания транспортерных лент и приводных ремней с помощью металлических скоб, болтов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эксплуатации оборудования комбикормовых заводов</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наличие трещин и других дефектов в молотках дробилок</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предохранительных штифтов только заводского изготовления для грануляторов. Недопущение замены их металлическими стержнями с неопределенными размерами и механическими характеристиками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содержанию мукомольных и крупяных заводов</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работы станков без продукта, с прижатыми вальцами, с перекосом и смещением их вдоль оси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только гибких соединений кузовов рассевов ситовеечных машин, камнеотборников, сепараторов изготовленные из материалов, не пропускающих пыль, имеющие прочное соединение с выпускными патрубками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пуска шелушильных машин при снятых головках, неисправных натяжных устройствах, слабо закрепленных абразивных дисках или без сушильных кругов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наличия трещин и повреждений на дисках, валках и деках шелушильных и шлифовальных машин</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блокировки электромагнитных сепараторов, исключающих подачу продукта на электромагниты при прекращении подачи электроэнергии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содержанию хлебопекарных предприятий</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взрывных предохранительных клапанов, минимальная площадь одновзрывного клапана 0,05 кубических метров в верхних частях топок и газоходов канальных печей</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печей вентиляционными устройствами для отвода тепла и газообразных веществ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55"/>
          <w:p>
            <w:pPr>
              <w:spacing w:after="20"/>
              <w:ind w:left="20"/>
              <w:jc w:val="both"/>
            </w:pPr>
            <w:r>
              <w:rPr>
                <w:rFonts w:ascii="Times New Roman"/>
                <w:b w:val="false"/>
                <w:i w:val="false"/>
                <w:color w:val="000000"/>
                <w:sz w:val="20"/>
              </w:rPr>
              <w:t>
Наличие в печах, работающих на газообразном или жидком топливе, устройства, автоматически отключающие подачу топлива в аварийных ситуациях:</w:t>
            </w:r>
            <w:r>
              <w:br/>
            </w:r>
            <w:r>
              <w:rPr>
                <w:rFonts w:ascii="Times New Roman"/>
                <w:b w:val="false"/>
                <w:i w:val="false"/>
                <w:color w:val="000000"/>
                <w:sz w:val="20"/>
              </w:rPr>
              <w:t>
</w:t>
            </w:r>
            <w:r>
              <w:rPr>
                <w:rFonts w:ascii="Times New Roman"/>
                <w:b w:val="false"/>
                <w:i w:val="false"/>
                <w:color w:val="000000"/>
                <w:sz w:val="20"/>
              </w:rPr>
              <w:t>1) прекращения подачи жидкого топлива в топку и воздуха к устройствам для сжигания (для печей, работающих на жидком топливе);</w:t>
            </w:r>
            <w:r>
              <w:br/>
            </w:r>
            <w:r>
              <w:rPr>
                <w:rFonts w:ascii="Times New Roman"/>
                <w:b w:val="false"/>
                <w:i w:val="false"/>
                <w:color w:val="000000"/>
                <w:sz w:val="20"/>
              </w:rPr>
              <w:t>
</w:t>
            </w:r>
            <w:r>
              <w:rPr>
                <w:rFonts w:ascii="Times New Roman"/>
                <w:b w:val="false"/>
                <w:i w:val="false"/>
                <w:color w:val="000000"/>
                <w:sz w:val="20"/>
              </w:rPr>
              <w:t>2) превышения допустимой температуры греющих газов в системе обогрева;</w:t>
            </w:r>
            <w:r>
              <w:br/>
            </w:r>
            <w:r>
              <w:rPr>
                <w:rFonts w:ascii="Times New Roman"/>
                <w:b w:val="false"/>
                <w:i w:val="false"/>
                <w:color w:val="000000"/>
                <w:sz w:val="20"/>
              </w:rPr>
              <w:t>
3) остановки конвейера</w:t>
            </w:r>
          </w:p>
          <w:bookmarkEnd w:id="55"/>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печах резервного механизма ручного привода для выгрузки выпекаемых изделий в аварийных случаях</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содержанию технологических процессов</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оборудования в соответствии с требованиями технологической схемы по производительности и назначению</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концевых валиках шлюзовых затворов или групп затворов разгрузителей с внутрицехового пневматического транспорта реле контроля скорости (требование не распространяется на шлюзовые затворы комплекта высокопроизводительного оборудования)</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приемки и хранения не зерновых продуктов (шротов, жмыхов, гранулированной травяной муки) в силосах и бункерах зерновых элеваторов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Сушка кукурузы в зерне в шахтных прямоточных сушилках, установленных вне здания</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рисовых, просяных, гречневых лузг в складах бункерного типа вместимостью на 1-2 суток работы крупозавода. Недопущение хранения лузги на открытых площадках, под навесом</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установки дистанционного контроля температуры (стационарными системами термометрии) во всех силосах, в которых осуществляется хранение зерна, жмыхов и шротов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периодического перемещения жмыха, шрота и другого мучнистого сырья, склонного к самовозгоранию, из занимаемых ими емкостей в свободные. Наличие план- графика указанных перемещений, разработанный главным технологом завода или заведующим технологической лабораторией на основании допустимых сроков непрерывного хранения сырья в бункерах и силосах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самотечного, механического (норий, цепные транспортеры, ленточные и безроликовые конвейеры в закрытых кожухах) транспорта и пневмотранспорта, исключающие пылевыделение в помещение при транспортировании отходов производства</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при уборке зерновых и заготовке кормов</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Разбивка хлебных массивов на участки площадью не более 50 гектар перед уборкой зерновых. Выполнение прокосов шириной не менее 8 метров между участками. Немедленная уборка скошенного хлеба с прокосов. Наличие посредине прокоса пропашки шириной не менее 4 метра</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временных полевых станов не ближе 100 метров от хлебных массивов, токов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трактора с плугом для опашки зоны горения в случае пожара в непосредственной близости от убираемых хлебных массивов площадью более 25 гектар</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зернотоков от зданий и сооружений не ближе 50 метров, а от хлебных массивов – 100 метров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 полевых условиях, хранения и заправки нефтепродуктами на специальных площадках, очищенных от сухой травы, горючего мусора и опаханных полосой шириной не менее 4 метров, или на пахоте на расстоянии 100 метров от токов, стогов сена и соломы, хлебных массивах и не менее 50 метров от строений</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56"/>
          <w:p>
            <w:pPr>
              <w:spacing w:after="20"/>
              <w:ind w:left="20"/>
              <w:jc w:val="both"/>
            </w:pPr>
            <w:r>
              <w:rPr>
                <w:rFonts w:ascii="Times New Roman"/>
                <w:b w:val="false"/>
                <w:i w:val="false"/>
                <w:color w:val="000000"/>
                <w:sz w:val="20"/>
              </w:rPr>
              <w:t>
Недопущение в период уборки зерновых культур и заготовки кормов:</w:t>
            </w:r>
            <w:r>
              <w:br/>
            </w:r>
            <w:r>
              <w:rPr>
                <w:rFonts w:ascii="Times New Roman"/>
                <w:b w:val="false"/>
                <w:i w:val="false"/>
                <w:color w:val="000000"/>
                <w:sz w:val="20"/>
              </w:rPr>
              <w:t>
</w:t>
            </w:r>
            <w:r>
              <w:rPr>
                <w:rFonts w:ascii="Times New Roman"/>
                <w:b w:val="false"/>
                <w:i w:val="false"/>
                <w:color w:val="000000"/>
                <w:sz w:val="20"/>
              </w:rPr>
              <w:t>1) работы тракторов, самоходных шасси и автомобилей без капотов или с открытыми капотами;</w:t>
            </w:r>
            <w:r>
              <w:br/>
            </w:r>
            <w:r>
              <w:rPr>
                <w:rFonts w:ascii="Times New Roman"/>
                <w:b w:val="false"/>
                <w:i w:val="false"/>
                <w:color w:val="000000"/>
                <w:sz w:val="20"/>
              </w:rPr>
              <w:t>
</w:t>
            </w:r>
            <w:r>
              <w:rPr>
                <w:rFonts w:ascii="Times New Roman"/>
                <w:b w:val="false"/>
                <w:i w:val="false"/>
                <w:color w:val="000000"/>
                <w:sz w:val="20"/>
              </w:rPr>
              <w:t>2) применения паяльных ламп для выжигания пыли в радиаторах двигателей;</w:t>
            </w:r>
            <w:r>
              <w:br/>
            </w:r>
            <w:r>
              <w:rPr>
                <w:rFonts w:ascii="Times New Roman"/>
                <w:b w:val="false"/>
                <w:i w:val="false"/>
                <w:color w:val="000000"/>
                <w:sz w:val="20"/>
              </w:rPr>
              <w:t>
3) заправки автомашин в ночное время в полевых условиях</w:t>
            </w:r>
          </w:p>
          <w:bookmarkEnd w:id="56"/>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очищение от пыли, соломы и зерна радиаторов двигателей, валы битеров, соломонабивателей, транспортеров и подборщиков, шнеки и другие узлы и детали уборочных машин</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приготовлению и хранению витаминной травяной муки</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агрегатов для приготовления травяной муки под навесом или в помещениях</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противопожарных разрывов от пункта приготовления травяной муки до зданий, сооружений и цистерн с горюче-смазочными материалами не менее 50 метров, а до открытых складов грубых кормов – не менее 150 метров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расходного топливного бака вне помещения агрегата. Оборудование топливопроводов не менее двумя вентилями (один – у агрегата, второй – у топливного бака)</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муки в отдельно стоящем складе или отсеке, выделенном противопожарными стенами и перекрытиями и имеющем надежную вентиляцию, и отдельно от других веществ и материалов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попадания влаги в склад. Не допущение хранения муки навалом</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складирования мешков с мукой в штабели высотой не более 2 метров по два мешка в ряду. Выполнение проходов между рядами шириной не менее 1 метра, а вдоль стен – 0,8 метров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первичной обработке льна, конопли и других технических культур</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изолирования помещений для обработки льна, конопли и других технических культур от машинного отделения</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искрогасителями выпускных труб двигателей внутреннего сгорания. Устройство противопожарной разделки на выводе трубы через горючие конструкции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сырья льна (соломки, тресты) в стогах, шохах (под навесами), закрытых складах, а волокна и пакли – только в закрытых складах</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57"/>
          <w:p>
            <w:pPr>
              <w:spacing w:after="20"/>
              <w:ind w:left="20"/>
              <w:jc w:val="both"/>
            </w:pPr>
            <w:r>
              <w:rPr>
                <w:rFonts w:ascii="Times New Roman"/>
                <w:b w:val="false"/>
                <w:i w:val="false"/>
                <w:color w:val="000000"/>
                <w:sz w:val="20"/>
              </w:rPr>
              <w:t>
Недопущение при первичной обработке технических культур:</w:t>
            </w:r>
            <w:r>
              <w:br/>
            </w:r>
            <w:r>
              <w:rPr>
                <w:rFonts w:ascii="Times New Roman"/>
                <w:b w:val="false"/>
                <w:i w:val="false"/>
                <w:color w:val="000000"/>
                <w:sz w:val="20"/>
              </w:rPr>
              <w:t>
</w:t>
            </w:r>
            <w:r>
              <w:rPr>
                <w:rFonts w:ascii="Times New Roman"/>
                <w:b w:val="false"/>
                <w:i w:val="false"/>
                <w:color w:val="000000"/>
                <w:sz w:val="20"/>
              </w:rPr>
              <w:t>1) хранения и обмолот льна на территории ферм, ремонтных мастерских, гаражей;</w:t>
            </w:r>
            <w:r>
              <w:br/>
            </w:r>
            <w:r>
              <w:rPr>
                <w:rFonts w:ascii="Times New Roman"/>
                <w:b w:val="false"/>
                <w:i w:val="false"/>
                <w:color w:val="000000"/>
                <w:sz w:val="20"/>
              </w:rPr>
              <w:t>
</w:t>
            </w:r>
            <w:r>
              <w:rPr>
                <w:rFonts w:ascii="Times New Roman"/>
                <w:b w:val="false"/>
                <w:i w:val="false"/>
                <w:color w:val="000000"/>
                <w:sz w:val="20"/>
              </w:rPr>
              <w:t>2) въезда автомашин, тракторов в производственные помещения, склады готовой продукции и шохи. Остановка автомашин предусматривается на расстоянии не менее 5 метров, а тракторов – не менее 10 метров от указанных зданий, скирд и шох;</w:t>
            </w:r>
            <w:r>
              <w:br/>
            </w:r>
            <w:r>
              <w:rPr>
                <w:rFonts w:ascii="Times New Roman"/>
                <w:b w:val="false"/>
                <w:i w:val="false"/>
                <w:color w:val="000000"/>
                <w:sz w:val="20"/>
              </w:rPr>
              <w:t>
3) устройства печного отопления в мяльно-трепальном цехе</w:t>
            </w:r>
          </w:p>
          <w:bookmarkEnd w:id="57"/>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исправными искрогасителями автомобилей, тракторов и самоходных машин, въезжающие на территорию пункта обработки льна</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подъезда транспортных средств при подъезде к скирдам (шохам) стороной, противоположной направлению выхода отработавших газов из выпускных систем двигателей</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места для курения на расстоянии не менее 30 метров от производственных зданий и мест складирования готовой продукции на территории пункта обработки льна</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крыш зданий первичной обработки льна из негорючих материалов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естественной сушки трест на специально отведенных участках</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сушилок от других помещений противопожарными преградами 1-го типа размещенные в производственных зданиях</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превышения сменной потребности количества тресты, находящейся в производственном помещении. Осуществление складирования в штабели не ближе 3 метров от машин</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стеллажей и этажерок в сушилках табака, из негорючих материалов. Наличие в огневых сушилках над жаровыми трубами металлические козырьки, защищающие их от попадания табака</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сбору, сушке, хранению и первичной обработки хлопка-сырца</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58"/>
          <w:p>
            <w:pPr>
              <w:spacing w:after="20"/>
              <w:ind w:left="20"/>
              <w:jc w:val="both"/>
            </w:pPr>
            <w:r>
              <w:rPr>
                <w:rFonts w:ascii="Times New Roman"/>
                <w:b w:val="false"/>
                <w:i w:val="false"/>
                <w:color w:val="000000"/>
                <w:sz w:val="20"/>
              </w:rPr>
              <w:t>
Недопущение при уборке хлопка:</w:t>
            </w:r>
            <w:r>
              <w:br/>
            </w:r>
            <w:r>
              <w:rPr>
                <w:rFonts w:ascii="Times New Roman"/>
                <w:b w:val="false"/>
                <w:i w:val="false"/>
                <w:color w:val="000000"/>
                <w:sz w:val="20"/>
              </w:rPr>
              <w:t>
</w:t>
            </w:r>
            <w:r>
              <w:rPr>
                <w:rFonts w:ascii="Times New Roman"/>
                <w:b w:val="false"/>
                <w:i w:val="false"/>
                <w:color w:val="000000"/>
                <w:sz w:val="20"/>
              </w:rPr>
              <w:t>1) курения и пользования открытым огнем на хлопковом поле;</w:t>
            </w:r>
            <w:r>
              <w:br/>
            </w:r>
            <w:r>
              <w:rPr>
                <w:rFonts w:ascii="Times New Roman"/>
                <w:b w:val="false"/>
                <w:i w:val="false"/>
                <w:color w:val="000000"/>
                <w:sz w:val="20"/>
              </w:rPr>
              <w:t>
</w:t>
            </w:r>
            <w:r>
              <w:rPr>
                <w:rFonts w:ascii="Times New Roman"/>
                <w:b w:val="false"/>
                <w:i w:val="false"/>
                <w:color w:val="000000"/>
                <w:sz w:val="20"/>
              </w:rPr>
              <w:t>2) оставлять в поле, заправлять топливом хлопкоуборочную машину с заполненным бункером хлопком-сырцом;</w:t>
            </w:r>
            <w:r>
              <w:br/>
            </w:r>
            <w:r>
              <w:rPr>
                <w:rFonts w:ascii="Times New Roman"/>
                <w:b w:val="false"/>
                <w:i w:val="false"/>
                <w:color w:val="000000"/>
                <w:sz w:val="20"/>
              </w:rPr>
              <w:t>
</w:t>
            </w:r>
            <w:r>
              <w:rPr>
                <w:rFonts w:ascii="Times New Roman"/>
                <w:b w:val="false"/>
                <w:i w:val="false"/>
                <w:color w:val="000000"/>
                <w:sz w:val="20"/>
              </w:rPr>
              <w:t>3) эксплуатировать хлопкоуборочные машины с неисправной гидросистемой и электрооборудованием;</w:t>
            </w:r>
            <w:r>
              <w:br/>
            </w:r>
            <w:r>
              <w:rPr>
                <w:rFonts w:ascii="Times New Roman"/>
                <w:b w:val="false"/>
                <w:i w:val="false"/>
                <w:color w:val="000000"/>
                <w:sz w:val="20"/>
              </w:rPr>
              <w:t>
4) стоянки хлопкоуборочных машин на площадках для сушки хлопка</w:t>
            </w:r>
          </w:p>
          <w:bookmarkEnd w:id="58"/>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стоянки тракторов, автомобилей, хлопкоуборочных машин, ремонт, смазки и заправка их горючим на расстоянии не менее 50 метров от площадки для естественной сушки хлопка-сырца</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площадок для естественной сушки хлопка-сырца от жилых домов, общественных зданий, ремонтных мастерских на расстоянии не менее 150 метров, а от высоковольтных и низковольтных линий электропередач не менее 1,5 метров высоты опоры</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площадок для естественной сушки хлопка-сырца расчетным количеством воды для целей наружного пожаротушения, но не менее 50 кубических метров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Асфальтирование или утрамбовывание глинистым покроем толщиной не менее 5 сантиметров площадки для естественной сушки хлопка-сырца. Не допущение производства сушки хлопка на проезжей части дороги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Поддержание в исправном состоянии устройств, обеспечивающих предотвращение выделения пыли из технологического оборудования (узлы герметизации, местные отсосы)</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элеваторов стационарными площадками с лестницами. Ограждение площадки перилами высотой не менее 0,9 метра со сплошной обшивкой внизу на высоту 0,1 метра</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неисправности автоматической защиты привода элеватора на случай обрыва ленты, а также задевание рабочих органов о стенку короба элеватора</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кожуха элеватора легкооткрывающимися люками с надежными запорами и эластичными прокладками, обеспечивающими плотность (герметичность) прикрытия по периметру</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транспортеров исправными специальными устройствами для удаления хлопка-сырца с нижней ленты</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исправном состоянии заземления машин и аппаратов, входящих в систему пневмотранспорта. Не допущение механизированного перелопачивание хлопка-сырца через вентилятор</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превышения числа бунтов в группе более двух бунтов, при размерах площадки 65×14 метров, четырех при размерах площадки 25×14 метров под один бунт или шести при размерах площадки 25×11 метров под один бунт. Выполнение высоты бунта не более 8 метров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уменьшения противопожарных разрывов между бунтами в группе менее 15 метров, а между группами бунтов менее 30 метров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установки теплопроизводящих установок, применяемые для сушки хлопка-сырца, в изолированных помещениях из негорючих конструкций</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хлопковолокна в кипах</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стандартного штабель хлопка размером не более 22 метров в длину, 11 метров в ширину и 8 метров в высоту при хранении кип хлопка-волокна в штабелях на открытых площадках</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противопожарного водопровода высокого давления на хлопкозаводах и хлопкопунктах при хранении хлопка-сырца более 2400 тонн</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содержанию конюшен и хранения фуража</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помещениях конюшен двух и более самостоятельных ворот перед которыми запрещается устраивать пороги, ступени, подворотни. Закрытие ворота на легкооткрываемые запоры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в помещениях конюшен, позволяющие одновременно освобождать и выводить лошадей из стойл при возникновении пожара</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помещений для приготовления кормов животным от других помещений конюшни конструкциями (стенами и перекрытиями) из негорючих материалов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помещений фуража, а также помещение для хранения подстилки от других помещений противопожарными перегородками и перекрытиями и обеспечиваются самостоятельным выходом наружу</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эвакуации животных на случай пожара для эвакуации лошадей из конюшен</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59"/>
          <w:p>
            <w:pPr>
              <w:spacing w:after="20"/>
              <w:ind w:left="20"/>
              <w:jc w:val="both"/>
            </w:pPr>
            <w:r>
              <w:rPr>
                <w:rFonts w:ascii="Times New Roman"/>
                <w:b w:val="false"/>
                <w:i w:val="false"/>
                <w:color w:val="000000"/>
                <w:sz w:val="20"/>
              </w:rPr>
              <w:t>
Недопущение при эксплуатации электрических сетей в конюшнях:</w:t>
            </w:r>
            <w:r>
              <w:br/>
            </w:r>
            <w:r>
              <w:rPr>
                <w:rFonts w:ascii="Times New Roman"/>
                <w:b w:val="false"/>
                <w:i w:val="false"/>
                <w:color w:val="000000"/>
                <w:sz w:val="20"/>
              </w:rPr>
              <w:t>
</w:t>
            </w:r>
            <w:r>
              <w:rPr>
                <w:rFonts w:ascii="Times New Roman"/>
                <w:b w:val="false"/>
                <w:i w:val="false"/>
                <w:color w:val="000000"/>
                <w:sz w:val="20"/>
              </w:rPr>
              <w:t>1) расположение электропровода над местами размещения животных;</w:t>
            </w:r>
            <w:r>
              <w:br/>
            </w:r>
            <w:r>
              <w:rPr>
                <w:rFonts w:ascii="Times New Roman"/>
                <w:b w:val="false"/>
                <w:i w:val="false"/>
                <w:color w:val="000000"/>
                <w:sz w:val="20"/>
              </w:rPr>
              <w:t>
</w:t>
            </w:r>
            <w:r>
              <w:rPr>
                <w:rFonts w:ascii="Times New Roman"/>
                <w:b w:val="false"/>
                <w:i w:val="false"/>
                <w:color w:val="000000"/>
                <w:sz w:val="20"/>
              </w:rPr>
              <w:t>2) складирования под электропроводкой сено, солому;</w:t>
            </w:r>
            <w:r>
              <w:br/>
            </w:r>
            <w:r>
              <w:rPr>
                <w:rFonts w:ascii="Times New Roman"/>
                <w:b w:val="false"/>
                <w:i w:val="false"/>
                <w:color w:val="000000"/>
                <w:sz w:val="20"/>
              </w:rPr>
              <w:t>
</w:t>
            </w:r>
            <w:r>
              <w:rPr>
                <w:rFonts w:ascii="Times New Roman"/>
                <w:b w:val="false"/>
                <w:i w:val="false"/>
                <w:color w:val="000000"/>
                <w:sz w:val="20"/>
              </w:rPr>
              <w:t>3) прокладывания транзитом электропровода и кабели через помещения конюшен;</w:t>
            </w:r>
            <w:r>
              <w:br/>
            </w:r>
            <w:r>
              <w:rPr>
                <w:rFonts w:ascii="Times New Roman"/>
                <w:b w:val="false"/>
                <w:i w:val="false"/>
                <w:color w:val="000000"/>
                <w:sz w:val="20"/>
              </w:rPr>
              <w:t>
</w:t>
            </w:r>
            <w:r>
              <w:rPr>
                <w:rFonts w:ascii="Times New Roman"/>
                <w:b w:val="false"/>
                <w:i w:val="false"/>
                <w:color w:val="000000"/>
                <w:sz w:val="20"/>
              </w:rPr>
              <w:t>4) применение лампы, мощность которых превышает предельно допустимую для данного типа светильника;</w:t>
            </w:r>
            <w:r>
              <w:br/>
            </w:r>
            <w:r>
              <w:rPr>
                <w:rFonts w:ascii="Times New Roman"/>
                <w:b w:val="false"/>
                <w:i w:val="false"/>
                <w:color w:val="000000"/>
                <w:sz w:val="20"/>
              </w:rPr>
              <w:t>
5) подвешивания светильников непосредственно на проводах</w:t>
            </w:r>
          </w:p>
          <w:bookmarkEnd w:id="59"/>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мастерских, складов, стоянок автотранспорта, а также производства каких-либо работ, не связанных с обслуживанием животных</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въезда транспортных средств с двигателями внутреннего сгорания, выхлопные трубы которых не оборудованы искрогасителями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на воротах пружины и блоков для их автоматического закрывания</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для освещения помещений керосиновых ламп, свеч и неисправных электрофонарей</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временных печей</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сена, фуража, подстилок в тамбурах и проходах, на чердаках конюшни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курения и применение открытого огня в помещении конюшен</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хранению грубых кормов</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запаса грубых кормов в пристройках (встройках), отделенных от зданий ферм глухими негорючими стенами (перегородками) и перекрытиями. На усадебных участках жилых домов на расстоянии не менее 15 метров от зданий и надворных построек и недопущение хранения на крышах хозяйственных построек, под линиями электропередач, на расстоянии менее 3-х метров от внешнего ограждения участка, на улицах, дорогах, вне приусадебных участков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Ограждение сеновала земляным валом и проволочным забором. Размещение весовой за пределами сеновала</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скирд (стог), навесов и штабелей грубых кормов на расстоянии не менее 15 метров до линий электропередач, не менее 20 метров – до дорог и не менее 50 метров – до зданий и сооружений</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расстояний от ограждения складов сена, до расположенных вблизи лесных массивов не менее 20 метров и опашки по периметру полосой шириной не менее 4 метров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складов грубых кормов на территории производственно-хозяйственного комплекса на специально отведенной площадке</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опашки площадки для размещения скирд (стогов), а также пары скирд (стогов) или штабелей по периметру полосой шириной не менее 4 метров. Обеспечение расстояний от края полосы до скирды (стога), расположенной на площадке, не менее 15 метров, а до отдельно стоящей скирды (стога) – не менее 5 метров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превышения площади основания одной скирды (стога) более 150 квадратных метров, а штабелей прессованного сена (соломы) – 500 квадратных метров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противопожарных разрывов между отдельными штабелями, навесами и скирдами (стогами) не менее 20 метров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сена с повышенной влажностью в конические стога (копны) с разрывами между ними не менее 20 метров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складах грубых кормов запаса воды на случай пожара не менее 50 метров кубических</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хранению зерна</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зерноскладов в отдельно стоящих зданиях</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расстояния от верха насыпи до горючих конструкций покрытия, а также до светильников и электропроводов не менее 0,5 метра при хранении зерна насыпью. Наличие огнезадерживающих устройств в местах транспортирования зерна через проемы в противопожарных преградах</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совместно с зерном других материалов и оборудования</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внутри складских помещений зерноочистительные и другие машины с двигателями внутреннего сгорания</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работы на передвижных механизмах при закрытых воротах с двух сторон склада</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розжига сушилок, работающих на твердом топливе, с помощью легковоспламеняющихся и горючих жидкостей, а работающих на жидком топливе, – с помощью факелов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работы на сушилках с неисправными приборами контроля температуры и автоматики отключения подачи топлива при затухании факела в топке, системой электрозажигания или без них</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засыпания зерна выше уровня транспортерной ленты и допускать трение ленты о конструкции транспортера</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передвижного сушильного агрегата на расстоянии не менее 10 метров от здания зерносклада</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вентиляторов на расстоянии не менее 2,5 метров от горючих стен при вентилировании зерна в зерноскладах. Выполнение воздуховодов из негорючих материалов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внутри производственных и складских помещений машин и оборудования с двигателями внутреннего сгорания</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для разделения отдельных партий зерна стандартных деревянных хлебных щитов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ширины при наличии проходов между встроенными бункерами и стенами склада не менее 0,7 метра</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во всех зданиях и помещениях использования электронагревательных приборов с открытыми нагревательными элементами, а во взрывопожароопасных помещениях использования всех типов электронагревательных приборов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60"/>
          <w:p>
            <w:pPr>
              <w:spacing w:after="20"/>
              <w:ind w:left="20"/>
              <w:jc w:val="both"/>
            </w:pPr>
            <w:r>
              <w:rPr>
                <w:rFonts w:ascii="Times New Roman"/>
                <w:b w:val="false"/>
                <w:i w:val="false"/>
                <w:color w:val="000000"/>
                <w:sz w:val="20"/>
              </w:rPr>
              <w:t>
Устройство на хлебопекарных и макаронных предприятиях при складировании мешков с мукой проходов и проездов шириной не менее:</w:t>
            </w:r>
            <w:r>
              <w:br/>
            </w:r>
            <w:r>
              <w:rPr>
                <w:rFonts w:ascii="Times New Roman"/>
                <w:b w:val="false"/>
                <w:i w:val="false"/>
                <w:color w:val="000000"/>
                <w:sz w:val="20"/>
              </w:rPr>
              <w:t>
</w:t>
            </w:r>
            <w:r>
              <w:rPr>
                <w:rFonts w:ascii="Times New Roman"/>
                <w:b w:val="false"/>
                <w:i w:val="false"/>
                <w:color w:val="000000"/>
                <w:sz w:val="20"/>
              </w:rPr>
              <w:t>1) прохода между штабелями, не реже чем через 12 метров – 0,8 метра;</w:t>
            </w:r>
            <w:r>
              <w:br/>
            </w:r>
            <w:r>
              <w:rPr>
                <w:rFonts w:ascii="Times New Roman"/>
                <w:b w:val="false"/>
                <w:i w:val="false"/>
                <w:color w:val="000000"/>
                <w:sz w:val="20"/>
              </w:rPr>
              <w:t>
</w:t>
            </w:r>
            <w:r>
              <w:rPr>
                <w:rFonts w:ascii="Times New Roman"/>
                <w:b w:val="false"/>
                <w:i w:val="false"/>
                <w:color w:val="000000"/>
                <w:sz w:val="20"/>
              </w:rPr>
              <w:t>2) расстояния от штабелей до стен – 0,7 метра;</w:t>
            </w:r>
            <w:r>
              <w:br/>
            </w:r>
            <w:r>
              <w:rPr>
                <w:rFonts w:ascii="Times New Roman"/>
                <w:b w:val="false"/>
                <w:i w:val="false"/>
                <w:color w:val="000000"/>
                <w:sz w:val="20"/>
              </w:rPr>
              <w:t>
</w:t>
            </w:r>
            <w:r>
              <w:rPr>
                <w:rFonts w:ascii="Times New Roman"/>
                <w:b w:val="false"/>
                <w:i w:val="false"/>
                <w:color w:val="000000"/>
                <w:sz w:val="20"/>
              </w:rPr>
              <w:t>3) проездов для электропогрузчиков – 3,0 метра;</w:t>
            </w:r>
            <w:r>
              <w:br/>
            </w:r>
            <w:r>
              <w:rPr>
                <w:rFonts w:ascii="Times New Roman"/>
                <w:b w:val="false"/>
                <w:i w:val="false"/>
                <w:color w:val="000000"/>
                <w:sz w:val="20"/>
              </w:rPr>
              <w:t>
4) проездов для тележек с подъемной платформой – 2,0 метра</w:t>
            </w:r>
          </w:p>
          <w:bookmarkEnd w:id="60"/>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61"/>
          <w:p>
            <w:pPr>
              <w:spacing w:after="20"/>
              <w:ind w:left="20"/>
              <w:jc w:val="both"/>
            </w:pPr>
            <w:r>
              <w:rPr>
                <w:rFonts w:ascii="Times New Roman"/>
                <w:b w:val="false"/>
                <w:i w:val="false"/>
                <w:color w:val="000000"/>
                <w:sz w:val="20"/>
              </w:rPr>
              <w:t>
Устройство внутри склада для хранения продукции в таре остальных предприятий отрасли хлебопродуктов проходов:</w:t>
            </w:r>
            <w:r>
              <w:br/>
            </w:r>
            <w:r>
              <w:rPr>
                <w:rFonts w:ascii="Times New Roman"/>
                <w:b w:val="false"/>
                <w:i w:val="false"/>
                <w:color w:val="000000"/>
                <w:sz w:val="20"/>
              </w:rPr>
              <w:t>
</w:t>
            </w:r>
            <w:r>
              <w:rPr>
                <w:rFonts w:ascii="Times New Roman"/>
                <w:b w:val="false"/>
                <w:i w:val="false"/>
                <w:color w:val="000000"/>
                <w:sz w:val="20"/>
              </w:rPr>
              <w:t>1) одного – по центру склада, продольный, шириной, обеспечивающий работу механизмов, но не менее 1,25 метра;</w:t>
            </w:r>
            <w:r>
              <w:br/>
            </w:r>
            <w:r>
              <w:rPr>
                <w:rFonts w:ascii="Times New Roman"/>
                <w:b w:val="false"/>
                <w:i w:val="false"/>
                <w:color w:val="000000"/>
                <w:sz w:val="20"/>
              </w:rPr>
              <w:t>
</w:t>
            </w:r>
            <w:r>
              <w:rPr>
                <w:rFonts w:ascii="Times New Roman"/>
                <w:b w:val="false"/>
                <w:i w:val="false"/>
                <w:color w:val="000000"/>
                <w:sz w:val="20"/>
              </w:rPr>
              <w:t>2) двух поперечных – против ворот склада, сквозных, шириной не менее ширины ворот;</w:t>
            </w:r>
            <w:r>
              <w:br/>
            </w:r>
            <w:r>
              <w:rPr>
                <w:rFonts w:ascii="Times New Roman"/>
                <w:b w:val="false"/>
                <w:i w:val="false"/>
                <w:color w:val="000000"/>
                <w:sz w:val="20"/>
              </w:rPr>
              <w:t>
3) между штабелями и стенами склада – шириной не менее 0,7 метра</w:t>
            </w:r>
          </w:p>
          <w:bookmarkEnd w:id="61"/>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отопительных приборов с гладкой поверхностью и на высоте, обеспечивающей возможность систематической очистки их от пыли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свободного доступа к приборам отопления</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Требования к энергетическим объектам (энергопроизводящих и энергопередающих)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лабораториям и помещениям с электронно-вычислительными машинами</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в лабораторных помещениях всех веществ, материалов и приборов по ассортименту или по типу. Недопущение совместного хранения веществ, химическое воздействие которых вызывает взрыв или пожар</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полов в химических лабораторных из метлахской плитки, линолеума и других материалов в зависимости от технологических требований и обращаемых химических веществ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рабочих столов и вытяжных шкафов, предназначенные для работы с применением нагрева или взрывопожароопасных веществ, полностью несгораемым материалом, а предназначенные для работы с кислотами и щелочами, - антикоррозионным материалом и наличие бортиков, предотвращающие разлив жидких веществ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сливным эстакадам</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чистоте помещений для подготовки и перекачки нефтепродуктов (мазутонасосные, маслонасосные, регенерации масла и другие)</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Регулярная проверка технического состояния стационарно установленных автоматических газоанализаторов, а также устройств звуковой и световой сигнализации о наличии в производственных помещениях опасной концентрации паров в воздухе с внесением результатов проверки в оперативный журнал</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устройства электроподогрева и другого электрооборудования на маслоочистительных установках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оборудования маслоочистительных установок на несгораемых основаниях</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наливным устройствам</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налива нефтепродуктов в автоцистерны и другие емкости на специально оборудованных площадках с твердым покрытием. Наличие на площадке организованного стока (для удаления разлитых жидкостей) через гидрозатвор в специальную сборную емкость, которая периодически очищается</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наливной площадке знаков безопасности и вывесок с основными требованиями пожарной безопасности при наливе нефтепродуктов в автоцистерны</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автоналивной эстакаде троса или штанги для буксировки автоцистерн</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содержанию газового хозяйства</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помещениях газового хозяйства газорегуляторных установок схем и местной инструкции по эксплуатации оборудования, в которой излагаются конкретные требования по пожарной безопасности. Наличие снаружи и внутри помещений на видных местах знаков безопасности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помещений с контрольно-измерительными приборами и устройствами управления отдельно от газорегуляторных пунктов, газорегуляторных установок и отделение газоплотной стеной, в которой не допускаются сквозные отверстия и щели. Допущение прохождений коммуникаций через стену только с применением специальных устройств (сальников)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с отличительной окраской газопроводов, прокладываемые открыто</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действующих газопроводов для устройства подвески (опоры) приспособлений и настила строительных лесов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складам твердого топлива</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Очищение площадки для хранения твердого топлива (угля, сланца, торфа) от растительного мусора и материалов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укладки угля, торфа и горючих сланцев на грунте, содержащем органические вещества и колчеданы</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складе специальной площадки для тушения самовозгоревшегося топлива и его остывания после удаления из штабеля</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62"/>
          <w:p>
            <w:pPr>
              <w:spacing w:after="20"/>
              <w:ind w:left="20"/>
              <w:jc w:val="both"/>
            </w:pPr>
            <w:r>
              <w:rPr>
                <w:rFonts w:ascii="Times New Roman"/>
                <w:b w:val="false"/>
                <w:i w:val="false"/>
                <w:color w:val="000000"/>
                <w:sz w:val="20"/>
              </w:rPr>
              <w:t>
Для выполнения регламентных работ со штабелями, а также проезда механизмов и пожарных машин выполнение расстояние от подошвы штабелей до ограждающего забора и фундамента подкрановых путей не менее 3 метра, а до наружной грани головки рельса или бровки автодороги - не менее 2 метра.</w:t>
            </w:r>
            <w:r>
              <w:br/>
            </w:r>
            <w:r>
              <w:rPr>
                <w:rFonts w:ascii="Times New Roman"/>
                <w:b w:val="false"/>
                <w:i w:val="false"/>
                <w:color w:val="000000"/>
                <w:sz w:val="20"/>
              </w:rPr>
              <w:t>
Недопущение засыпания проезды твердым топливом и загромождение их оборудованием</w:t>
            </w:r>
          </w:p>
          <w:bookmarkEnd w:id="62"/>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топливоподачи твердого топлива</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 узлах пересыпки топлива работы аспирационных установок или установок подавления пыли с применением тонко распыленной воды, воздушно-механической пены или водопаровой смеси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Работоспособность средств обеспыливания, находящихся на тракте топливоподачи, а также устройств по улавливанию из топлива металла, щепы и других посторонних включений при подаче топлива</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63"/>
          <w:p>
            <w:pPr>
              <w:spacing w:after="20"/>
              <w:ind w:left="20"/>
              <w:jc w:val="both"/>
            </w:pPr>
            <w:r>
              <w:rPr>
                <w:rFonts w:ascii="Times New Roman"/>
                <w:b w:val="false"/>
                <w:i w:val="false"/>
                <w:color w:val="000000"/>
                <w:sz w:val="20"/>
              </w:rPr>
              <w:t>
Соблюдение чистоты в помещениях тракта топливоподачи, регулярная уборка с удалением пыли со всех мест ее скопления.</w:t>
            </w:r>
            <w:r>
              <w:br/>
            </w:r>
            <w:r>
              <w:rPr>
                <w:rFonts w:ascii="Times New Roman"/>
                <w:b w:val="false"/>
                <w:i w:val="false"/>
                <w:color w:val="000000"/>
                <w:sz w:val="20"/>
              </w:rPr>
              <w:t>
Наличие утвержденного графика уборки в зависимости от типа твердого топлива, его склонности к окислению и запыленности помещений</w:t>
            </w:r>
          </w:p>
          <w:bookmarkEnd w:id="63"/>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отопительных приборов, по тракту топливоподачи, выполнение их с гладкими поверхностями, легкодоступными для очистки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электрооборудования, установленное по тракту топливоподачи, в пылезащищенном исполнении и отвечающее требованиям гидроуборки пыли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просветов между кабелями на кабельных трассах, идущих по тракту топливоподачи, для уменьшения скопления пыли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 помещениях, галереях конвейеров и бункерах сырого топлива светильников пылезащищенного исполнения</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исправном состоянии переходных мостиков через конвейеры в галереях тракта топливоподачи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64"/>
          <w:p>
            <w:pPr>
              <w:spacing w:after="20"/>
              <w:ind w:left="20"/>
              <w:jc w:val="both"/>
            </w:pPr>
            <w:r>
              <w:rPr>
                <w:rFonts w:ascii="Times New Roman"/>
                <w:b w:val="false"/>
                <w:i w:val="false"/>
                <w:color w:val="000000"/>
                <w:sz w:val="20"/>
              </w:rPr>
              <w:t>
Недопущение в производственных помещениях тракта топливоподачи:</w:t>
            </w:r>
            <w:r>
              <w:br/>
            </w:r>
            <w:r>
              <w:rPr>
                <w:rFonts w:ascii="Times New Roman"/>
                <w:b w:val="false"/>
                <w:i w:val="false"/>
                <w:color w:val="000000"/>
                <w:sz w:val="20"/>
              </w:rPr>
              <w:t>
</w:t>
            </w:r>
            <w:r>
              <w:rPr>
                <w:rFonts w:ascii="Times New Roman"/>
                <w:b w:val="false"/>
                <w:i w:val="false"/>
                <w:color w:val="000000"/>
                <w:sz w:val="20"/>
              </w:rPr>
              <w:t>1) курения за пределами специально отведенных мест;</w:t>
            </w:r>
            <w:r>
              <w:br/>
            </w:r>
            <w:r>
              <w:rPr>
                <w:rFonts w:ascii="Times New Roman"/>
                <w:b w:val="false"/>
                <w:i w:val="false"/>
                <w:color w:val="000000"/>
                <w:sz w:val="20"/>
              </w:rPr>
              <w:t>
</w:t>
            </w:r>
            <w:r>
              <w:rPr>
                <w:rFonts w:ascii="Times New Roman"/>
                <w:b w:val="false"/>
                <w:i w:val="false"/>
                <w:color w:val="000000"/>
                <w:sz w:val="20"/>
              </w:rPr>
              <w:t>2) применения для отопления электрические нагревательные приборы;</w:t>
            </w:r>
            <w:r>
              <w:br/>
            </w:r>
            <w:r>
              <w:rPr>
                <w:rFonts w:ascii="Times New Roman"/>
                <w:b w:val="false"/>
                <w:i w:val="false"/>
                <w:color w:val="000000"/>
                <w:sz w:val="20"/>
              </w:rPr>
              <w:t>
</w:t>
            </w:r>
            <w:r>
              <w:rPr>
                <w:rFonts w:ascii="Times New Roman"/>
                <w:b w:val="false"/>
                <w:i w:val="false"/>
                <w:color w:val="000000"/>
                <w:sz w:val="20"/>
              </w:rPr>
              <w:t>3) применения открытых ламп накаливания;</w:t>
            </w:r>
            <w:r>
              <w:br/>
            </w:r>
            <w:r>
              <w:rPr>
                <w:rFonts w:ascii="Times New Roman"/>
                <w:b w:val="false"/>
                <w:i w:val="false"/>
                <w:color w:val="000000"/>
                <w:sz w:val="20"/>
              </w:rPr>
              <w:t>
</w:t>
            </w:r>
            <w:r>
              <w:rPr>
                <w:rFonts w:ascii="Times New Roman"/>
                <w:b w:val="false"/>
                <w:i w:val="false"/>
                <w:color w:val="000000"/>
                <w:sz w:val="20"/>
              </w:rPr>
              <w:t>4) подачи топлива с очагами горения (тления) на конвейеры и сбрасывание его в бункера;</w:t>
            </w:r>
            <w:r>
              <w:br/>
            </w:r>
            <w:r>
              <w:rPr>
                <w:rFonts w:ascii="Times New Roman"/>
                <w:b w:val="false"/>
                <w:i w:val="false"/>
                <w:color w:val="000000"/>
                <w:sz w:val="20"/>
              </w:rPr>
              <w:t>
</w:t>
            </w:r>
            <w:r>
              <w:rPr>
                <w:rFonts w:ascii="Times New Roman"/>
                <w:b w:val="false"/>
                <w:i w:val="false"/>
                <w:color w:val="000000"/>
                <w:sz w:val="20"/>
              </w:rPr>
              <w:t>5) скапливания топлива под нижними нитками конвейерных лент;</w:t>
            </w:r>
            <w:r>
              <w:br/>
            </w:r>
            <w:r>
              <w:rPr>
                <w:rFonts w:ascii="Times New Roman"/>
                <w:b w:val="false"/>
                <w:i w:val="false"/>
                <w:color w:val="000000"/>
                <w:sz w:val="20"/>
              </w:rPr>
              <w:t>
</w:t>
            </w:r>
            <w:r>
              <w:rPr>
                <w:rFonts w:ascii="Times New Roman"/>
                <w:b w:val="false"/>
                <w:i w:val="false"/>
                <w:color w:val="000000"/>
                <w:sz w:val="20"/>
              </w:rPr>
              <w:t>6) остановки конвейеров, нагруженные топливом, кроме аварийных случаев;</w:t>
            </w:r>
            <w:r>
              <w:br/>
            </w:r>
            <w:r>
              <w:rPr>
                <w:rFonts w:ascii="Times New Roman"/>
                <w:b w:val="false"/>
                <w:i w:val="false"/>
                <w:color w:val="000000"/>
                <w:sz w:val="20"/>
              </w:rPr>
              <w:t>
7) хранения, особенно на галереях конвейеров, демонтированного оборудования, транспортерную ленту и другие сгораемые материалы</w:t>
            </w:r>
          </w:p>
          <w:bookmarkEnd w:id="64"/>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установкам для приготовления и сжигания твердого топлива в пылевидном состоянии</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установок приготовления пыли, к которым относятся мельницы, сепараторы, циклоны</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прокладки новых кабельных трасс напротив горловины предохранительных устройств пылесистем на расстоянии ближе 10 метров. Наличие защиты существующих кабельных трасс, проходящие на указанном расстоянии, металлическими кожухами (коробами) на длине не менее 5 метров, или отбойными щитами у предохранительных клапанов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котельным установкам</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на мазутопроводах несгораемой теплоизоляции. Осуществление периодической, но не менее одного раза в полугодие, визуального осмотра состояния теплоизоляции трубопроводов, оборудования и бункеров. Отметка обнаруженных нарушений в журнале дефектов и неполадок с оборудованием</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генерирующим энергетическим установкам</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нарушений плотности систем маслоснабжения, регулирования, газоснабжения, а также фланцевых и штуцерных соединений на трубопроводах жидкого топлива газотурбинных установок при эксплуатации энергетических установок</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 эксплуатации агрегатов попадание масла на горячие поверхности, в подвальные помещения и на кабельные трассы</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промасленных тряпок и ветоши в специальных металлических закрывающихся ящиках вместимостью не более 0,5 метров кубических с надписью "Для ветоши", которые устанавливаются на основных отметках обслуживания</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запорном устройстве (задвижке) аварийного слива масла из маслобака энергетических установок надписи "Аварийный слив масла", а ручной привод окрашивается в красный цвет</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газовых баллонов у газовых постов генератора (синхронного компенсатора) для заполнения их корпусов водородом или инертным газом, за исключением аварий с централизованными системами подачи этих газов или их ремонта</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проведения огнеопасных работ (сварки, шлифовки, пайки и других) непосредственно на корпусах агрегатов, аппаратах и газопроводах, заполненных водородом</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корпусах генераторов (синхронных компенсаторов) и оборудовании газомасляной системы с водородным охлаждением знаков безопасности "Запрещается пользоваться открытым огнем", "3aпрещается курить", "Осторожно! Опасность взрыва", а на видимых местах масляной системы – предупреждающий знак: "Осторожно! Легковоспламеняющиеся вещества", если не применяются огнестойкие масла. На корпусах газотурбинных установок знак безопасности "Осторожно! Опасность взрыва"</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дизельным и передвижным электростанциям</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обслуживающим персоналом энергопроизводящих организаций до назначения на самостоятельную работу производственное обучение, а также проверку знаний техники безопасности и эксплуатации оборудования</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65"/>
          <w:p>
            <w:pPr>
              <w:spacing w:after="20"/>
              <w:ind w:left="20"/>
              <w:jc w:val="both"/>
            </w:pPr>
            <w:r>
              <w:rPr>
                <w:rFonts w:ascii="Times New Roman"/>
                <w:b w:val="false"/>
                <w:i w:val="false"/>
                <w:color w:val="000000"/>
                <w:sz w:val="20"/>
              </w:rPr>
              <w:t>
Выполнение противопожарных мероприятий в местах соприкосновения сгораемых строительных конструкций здания электростанции с выхлопными трубами:</w:t>
            </w:r>
            <w:r>
              <w:br/>
            </w:r>
            <w:r>
              <w:rPr>
                <w:rFonts w:ascii="Times New Roman"/>
                <w:b w:val="false"/>
                <w:i w:val="false"/>
                <w:color w:val="000000"/>
                <w:sz w:val="20"/>
              </w:rPr>
              <w:t>
</w:t>
            </w:r>
            <w:r>
              <w:rPr>
                <w:rFonts w:ascii="Times New Roman"/>
                <w:b w:val="false"/>
                <w:i w:val="false"/>
                <w:color w:val="000000"/>
                <w:sz w:val="20"/>
              </w:rPr>
              <w:t>1) наличие в чердачном помещении и стенах вокруг проходящей выхлопной трубы, независимо от наличия теплоизоляции, несгораемой разделки на расстоянии не менее 0,5 метра от стенки выхлопной трубы. Обработка деревянных конструкций на расстоянии до 1 метра от трубы огнезащитными составами;</w:t>
            </w:r>
            <w:r>
              <w:br/>
            </w:r>
            <w:r>
              <w:rPr>
                <w:rFonts w:ascii="Times New Roman"/>
                <w:b w:val="false"/>
                <w:i w:val="false"/>
                <w:color w:val="000000"/>
                <w:sz w:val="20"/>
              </w:rPr>
              <w:t>
</w:t>
            </w:r>
            <w:r>
              <w:rPr>
                <w:rFonts w:ascii="Times New Roman"/>
                <w:b w:val="false"/>
                <w:i w:val="false"/>
                <w:color w:val="000000"/>
                <w:sz w:val="20"/>
              </w:rPr>
              <w:t>2) в кровле вокруг выходящей выхлопной трубы выполнение разделки из несгораемых материалов на ширину не менее 0,5 метра от трубы;</w:t>
            </w:r>
            <w:r>
              <w:br/>
            </w:r>
            <w:r>
              <w:rPr>
                <w:rFonts w:ascii="Times New Roman"/>
                <w:b w:val="false"/>
                <w:i w:val="false"/>
                <w:color w:val="000000"/>
                <w:sz w:val="20"/>
              </w:rPr>
              <w:t>
</w:t>
            </w:r>
            <w:r>
              <w:rPr>
                <w:rFonts w:ascii="Times New Roman"/>
                <w:b w:val="false"/>
                <w:i w:val="false"/>
                <w:color w:val="000000"/>
                <w:sz w:val="20"/>
              </w:rPr>
              <w:t>3) выполнение высоты выхлопной трубы не менее 2 метров над кровлей;</w:t>
            </w:r>
            <w:r>
              <w:br/>
            </w:r>
            <w:r>
              <w:rPr>
                <w:rFonts w:ascii="Times New Roman"/>
                <w:b w:val="false"/>
                <w:i w:val="false"/>
                <w:color w:val="000000"/>
                <w:sz w:val="20"/>
              </w:rPr>
              <w:t>
4) ввод конца выхлопной трубы в бетонный или кирпичный глушитель (приямок), расположенный вне здания при ее горизонтальном положении</w:t>
            </w:r>
          </w:p>
          <w:bookmarkEnd w:id="65"/>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пустых бочек от нефтепродуктов в помещениях</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распределительным устройствам электростанций и подстанций</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помещениях и коридорах закрытых распределительных устройств устройства кладовых и других подсобных сооружений, не относящиеся к распределительному устройству, а также хранение электротехнического оборудования, материалов, запасных частей, емкостей с горючими жидкостями и баллоны с различными газами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содержанию кабельного хозяйства</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Регулярный осмотр кабельных сооружений по графику, утвержденному начальником соответствующего цеха. Фиксация результатов осмотра и выявленных недостатков в оперативном журнале и журнале (или картотеке) дефектов и неполадок с оборудованием</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кладовых, мастерских, а также хранение материалов и оборудования, в том числе неиспользованных кабельных изделий</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кабельных сооружениях наличие не реже, чем через 50 метров, указателей ближайшего выхода</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дверей секционных перегородок кабельных сооружений самозакрывающимися, открывающимися в сторону ближайшего выхода и иметь плотный притвор</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помещениях подпитывающих устройств маслонаполненных кабелей хранения сгораемых и других материалы, не относящиеся к данной установке</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содержанию силовых трансформаторов и масляных реакторов</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бортовых ограждений маслоприемных устройств по всему периметру гравийной засыпки без разрывов высотой не менее 150 миллиметров над землей</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(приспособления) стенок кабельных каналов в качестве бортового ограждения маслоприемников трансформаторов и масляных реакторов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включения в эксплуатацию трансформаторов и масляных реакторов на электростанциях и подстанциях, если не обеспечена полная готовность к работе установок пожаротушения, предусмотренных проектом</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аккумуляторным установкам</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дверях помещений аккумуляторной батареи надписей, а также необходимые запрещающие и предписывающие знаки безопасности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стекол матовыми или покрытыми белой клеевой краской, стойкой к агрессивной среде при естественном освещении помещения аккумуляторных батарей</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непосредственно в помещениях аккумуляторных батарей курения, хранения кислоты и щелочи в количествах, превышающих односменную потребность, оставление спецодежды, посторонних предметов и сгораемых материалов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складам оборудования и материалов</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 зданиям склада на территории энергетических предприятий свободного доступа. Наличие между штабелями хранения материалов и оборудования открытых складов разрывов не менее 5 метров и проезды для пожарных машин</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66"/>
          <w:p>
            <w:pPr>
              <w:spacing w:after="20"/>
              <w:ind w:left="20"/>
              <w:jc w:val="both"/>
            </w:pPr>
            <w:r>
              <w:rPr>
                <w:rFonts w:ascii="Times New Roman"/>
                <w:b w:val="false"/>
                <w:i w:val="false"/>
                <w:color w:val="000000"/>
                <w:sz w:val="20"/>
              </w:rPr>
              <w:t>
Недопущение на территории склада:</w:t>
            </w:r>
            <w:r>
              <w:br/>
            </w:r>
            <w:r>
              <w:rPr>
                <w:rFonts w:ascii="Times New Roman"/>
                <w:b w:val="false"/>
                <w:i w:val="false"/>
                <w:color w:val="000000"/>
                <w:sz w:val="20"/>
              </w:rPr>
              <w:t>
</w:t>
            </w:r>
            <w:r>
              <w:rPr>
                <w:rFonts w:ascii="Times New Roman"/>
                <w:b w:val="false"/>
                <w:i w:val="false"/>
                <w:color w:val="000000"/>
                <w:sz w:val="20"/>
              </w:rPr>
              <w:t>1) загромождения противопожарных разрывов и проездов между зданиями, штабелями материалов и оборудованием, а также установки их у зданий даже на непродолжительное время;</w:t>
            </w:r>
            <w:r>
              <w:br/>
            </w:r>
            <w:r>
              <w:rPr>
                <w:rFonts w:ascii="Times New Roman"/>
                <w:b w:val="false"/>
                <w:i w:val="false"/>
                <w:color w:val="000000"/>
                <w:sz w:val="20"/>
              </w:rPr>
              <w:t>
</w:t>
            </w:r>
            <w:r>
              <w:rPr>
                <w:rFonts w:ascii="Times New Roman"/>
                <w:b w:val="false"/>
                <w:i w:val="false"/>
                <w:color w:val="000000"/>
                <w:sz w:val="20"/>
              </w:rPr>
              <w:t>2) сжигания упаковки, тары и другие отходов;</w:t>
            </w:r>
            <w:r>
              <w:br/>
            </w:r>
            <w:r>
              <w:rPr>
                <w:rFonts w:ascii="Times New Roman"/>
                <w:b w:val="false"/>
                <w:i w:val="false"/>
                <w:color w:val="000000"/>
                <w:sz w:val="20"/>
              </w:rPr>
              <w:t>
3) хранения грузов и погрузочных механизмов на разгрузочных площадках складов</w:t>
            </w:r>
          </w:p>
          <w:bookmarkEnd w:id="66"/>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67"/>
          <w:p>
            <w:pPr>
              <w:spacing w:after="20"/>
              <w:ind w:left="20"/>
              <w:jc w:val="both"/>
            </w:pPr>
            <w:r>
              <w:rPr>
                <w:rFonts w:ascii="Times New Roman"/>
                <w:b w:val="false"/>
                <w:i w:val="false"/>
                <w:color w:val="000000"/>
                <w:sz w:val="20"/>
              </w:rPr>
              <w:t>
Соблюдение на складах:</w:t>
            </w:r>
            <w:r>
              <w:br/>
            </w:r>
            <w:r>
              <w:rPr>
                <w:rFonts w:ascii="Times New Roman"/>
                <w:b w:val="false"/>
                <w:i w:val="false"/>
                <w:color w:val="000000"/>
                <w:sz w:val="20"/>
              </w:rPr>
              <w:t>
</w:t>
            </w:r>
            <w:r>
              <w:rPr>
                <w:rFonts w:ascii="Times New Roman"/>
                <w:b w:val="false"/>
                <w:i w:val="false"/>
                <w:color w:val="000000"/>
                <w:sz w:val="20"/>
              </w:rPr>
              <w:t>1) складирование легковоспламеняющихся и горючих жидкостей отдельно от других материалов;</w:t>
            </w:r>
            <w:r>
              <w:br/>
            </w:r>
            <w:r>
              <w:rPr>
                <w:rFonts w:ascii="Times New Roman"/>
                <w:b w:val="false"/>
                <w:i w:val="false"/>
                <w:color w:val="000000"/>
                <w:sz w:val="20"/>
              </w:rPr>
              <w:t>
</w:t>
            </w:r>
            <w:r>
              <w:rPr>
                <w:rFonts w:ascii="Times New Roman"/>
                <w:b w:val="false"/>
                <w:i w:val="false"/>
                <w:color w:val="000000"/>
                <w:sz w:val="20"/>
              </w:rPr>
              <w:t>2) отдельное хранение лаков, красок и растворителей;</w:t>
            </w:r>
            <w:r>
              <w:br/>
            </w:r>
            <w:r>
              <w:rPr>
                <w:rFonts w:ascii="Times New Roman"/>
                <w:b w:val="false"/>
                <w:i w:val="false"/>
                <w:color w:val="000000"/>
                <w:sz w:val="20"/>
              </w:rPr>
              <w:t>
3) отдельное хранение газовых баллонов и ядовитых веществ Группировка различных материалов и оборудования для складирования и хранения по признакам однородности их горючести (сгораемые, трудносгораемые) и применения к ним огнетушащих средств (вода, пена)</w:t>
            </w:r>
          </w:p>
          <w:bookmarkEnd w:id="67"/>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складских помещениях, размещенные в подвальных или цокольных этажах, не менее двух выходов или один выход и окно для обеспечения эвакуации людей непосредственно на первый этаж, а также для ввода средств пожаротушения</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68"/>
          <w:p>
            <w:pPr>
              <w:spacing w:after="20"/>
              <w:ind w:left="20"/>
              <w:jc w:val="both"/>
            </w:pPr>
            <w:r>
              <w:rPr>
                <w:rFonts w:ascii="Times New Roman"/>
                <w:b w:val="false"/>
                <w:i w:val="false"/>
                <w:color w:val="000000"/>
                <w:sz w:val="20"/>
              </w:rPr>
              <w:t>
Недопущение в складских помещениях:</w:t>
            </w:r>
            <w:r>
              <w:br/>
            </w:r>
            <w:r>
              <w:rPr>
                <w:rFonts w:ascii="Times New Roman"/>
                <w:b w:val="false"/>
                <w:i w:val="false"/>
                <w:color w:val="000000"/>
                <w:sz w:val="20"/>
              </w:rPr>
              <w:t>
</w:t>
            </w:r>
            <w:r>
              <w:rPr>
                <w:rFonts w:ascii="Times New Roman"/>
                <w:b w:val="false"/>
                <w:i w:val="false"/>
                <w:color w:val="000000"/>
                <w:sz w:val="20"/>
              </w:rPr>
              <w:t>1) курения и пользования открытым огнем;</w:t>
            </w:r>
            <w:r>
              <w:br/>
            </w:r>
            <w:r>
              <w:rPr>
                <w:rFonts w:ascii="Times New Roman"/>
                <w:b w:val="false"/>
                <w:i w:val="false"/>
                <w:color w:val="000000"/>
                <w:sz w:val="20"/>
              </w:rPr>
              <w:t>
</w:t>
            </w:r>
            <w:r>
              <w:rPr>
                <w:rFonts w:ascii="Times New Roman"/>
                <w:b w:val="false"/>
                <w:i w:val="false"/>
                <w:color w:val="000000"/>
                <w:sz w:val="20"/>
              </w:rPr>
              <w:t>2) складирования различных материалов и оборудования на расстоянии менее 1 метра от отопительных приборов;</w:t>
            </w:r>
            <w:r>
              <w:br/>
            </w:r>
            <w:r>
              <w:rPr>
                <w:rFonts w:ascii="Times New Roman"/>
                <w:b w:val="false"/>
                <w:i w:val="false"/>
                <w:color w:val="000000"/>
                <w:sz w:val="20"/>
              </w:rPr>
              <w:t>
</w:t>
            </w:r>
            <w:r>
              <w:rPr>
                <w:rFonts w:ascii="Times New Roman"/>
                <w:b w:val="false"/>
                <w:i w:val="false"/>
                <w:color w:val="000000"/>
                <w:sz w:val="20"/>
              </w:rPr>
              <w:t>3) прокладки транзитных коммуникации (кабели, газопроводы, трубопроводы пара, воды);</w:t>
            </w:r>
            <w:r>
              <w:br/>
            </w:r>
            <w:r>
              <w:rPr>
                <w:rFonts w:ascii="Times New Roman"/>
                <w:b w:val="false"/>
                <w:i w:val="false"/>
                <w:color w:val="000000"/>
                <w:sz w:val="20"/>
              </w:rPr>
              <w:t>
4) складирования, даже временно, различных материалов в проходах между стеллажами, штабелями, а также между стеллажами, штабелями и стеной склада</w:t>
            </w:r>
          </w:p>
          <w:bookmarkEnd w:id="68"/>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отключающего устройства для снятия напряжения (автомат, рубильник) вне помещений склада на несгораемой стене, а для сгораемых и трудносгораемых зданий складов - на отдельно стоящей опоре</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складам лаков, красок и химических реактивов</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лаков, красок, олиф, различных растворителей (при соблюдении принципа однородности продукта) в металлических бочках, банках и других емкостях с плотно закрытыми крышками в отдельных помещениях или отсеках склада (боксах)</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металлических порошков, способные самовозгораться (алюминиевая пудра, магниевый порошок и прочее), в металлических банках с плотно закрытыми крышками в сухих помещениях</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нитролаков, нитрокраски и растворителей в подвальных помещениях</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и отпуска лаков и красок в отдельном помещении, оборудованном электроосвещением и вентиляцией во взрывобезопасном исполнении. Использование специальных ручных насосов, мерников или других средства малой механизации для налива (расфасовки) лаков, красок и растворителей</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складских помещений с лакокрасочными помещениями при неисправной приточно-вытяжной вентиляции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складам баллонов с газами</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эксплуатации, хранения и транспортировки баллонов на предприятии по инструкциям, утвержденным главным инженером предприятия. Осуществление хранения на открытых площадках баллонов под навесами для защиты от воздействия атмосферных осадков и солнечных лучей. Наличие ограждения открытых площадок</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других материалов и оборудования в помещениях складов баллонов, а также совместное размещение газовых баллонов в общих складах</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сгораемых материалов для покрытия пола складов с баллонами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наполненных баллонов в вертикальном положении, для чего открытые и закрытые склады оборудуются "гнездами" или барьерами, предохраняющими баллоны от падения. Осуществление хранения наполненных и пустых баллонов раздельно</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битумоварок, разведение костров и хранение горючих материалов в радиусе 50 метров вокруг складов с баллонами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24.Требования к объектам вооруженных сил и другим воинским формированиям</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воинской части плана противопожарной защиты, утвержденный командиром</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дежурного по воинской части выписки из плана, включающей требования пожарной безопасности в воинской части, расчет сил и средств, привлекаемых для тушения пожара, порядок эвакуации личного состава, вооружения, военной и другой техники, имущества и других материальных средств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нештатной пожарной команды численностью от пяти до пятнадцати человек в воинской части, не имеющей штатной пожарной команды</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постоянной очистки от мусора и сухой травы территории воинской части и внешнего периметра на расстоянии пятидесяти метров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молниезащитными устройствами и другими инженерными системами всех хранилищ, навесов, площадок с боеприпасами, цехов основного и вспомогательного производства, лабораторий, линий высокого напряжения, электростанций и трансформаторных подстанций, труб котельных, водонапорных башен, складов обеспечивающие их пожарную безопасность</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разведения огня ближе пятидесяти метров от строений, площадок с имуществом, военной и другой техникой, а также курения и применения приборов с открытым огнем в парках, хранилищах, ангарах и других подобных помещениях, оставление включенным освещение при выходе из помещения</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производства работ по ремонту оборудования и сетей электроэнергии, газоснабжения и центрального (автономного) отопления лицами, не имеющим специальной подготовки и разрешения на выполнение этих работ</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в подвальных помещениях зданий мастерских и складов, связанных с обработкой или хранением легковоспламеняющихся горючих жидкостей и сгораемых материалов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средств пожаротушения на территории складов, парков, в ангарах и производственных помещениях на щитах</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телефонных аппаратов надписей с указанием номера телефона ближайшей пожарной части, а на территории воинской части для подачи сигнала пожарной тревоги средств звуковой сигнализации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пожарного жетона, являющийся подтверждением выполнения требований пожарной безопасности на закрытом объекте после окончания работ на нем, вручаемый пожарным нарядом лицу закрывающим объект</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паркам и ангарам, стоянкам воздушных судов</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вооружения, военной и другой техники (воздушные суда) с наличием необходимых проходов для быстрого вывода их в случае пожара</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заправки горючим машин на стоянках и хранение машин (воздушные суда) с протекающими топливными баками, топливопроводами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в местах стоянок машин горючего вне штатных топливных баков, смазочные материалы и пустую тару</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в машинах посторонних предметов, промасленных тряпок, чехлов, специальной одежды</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в хранилищах парков и в ангарах совместно с другой техникой цистерн с горючим</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производства сварочных работ в помещениях для стоянки машин</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загромождения ворот в помещениях для стоянки и хранения машин, устройства в этих помещениях кладовых, мастерских и жилье</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Ежедневное наличие дежурных тягачей со специальными буксирными устройствами (приспособлениями) и необходимое количество военнослужащих для обеспечения немедленного вывода машин (воздушных судов) при пожаре</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складам и хранилищам</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своевременного выкоса и уборки травы на территории складов (хранилищ). Недопущение сушки и выжигания сухой травы на территории складов (хранилищ)</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в складах (хранилищах) только тех видов имущества, для которых они предназначены</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загромождения в складах (хранилищах) проходов и выходов, а также обивки стеллажей и затемнения окон бумагой, картоном, пленкой из полимерных материалов и тканей, не обработанные огнезащитным составом</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укладки имущества в штабеля так, чтобы оставались свободными проходы и выходы. Недопущение укладки имущества вплотную к печам, радиаторам отопления, электропроводке и лампам</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складирование вблизи складов (хранилищ) строительных материалов, запасов топлива или какое-либо имущество. Устройство топок и вьюшечных отверстий печей вне складов (хранилищ), обеспечение труб искроулавливателями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всех складов (хранилищ) наружными рубильниками при устройстве электроосвещения. Размещение наружных рубильников и групповых щитков с предохранителями в металлические ящики. Недопущение установки электророзеток и служебных помещений внутри хранилищ</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стекол в хранилищах боеприпасов и взрывчатых веществ и в местах, где производятся работы с ними, матовыми или закрашенными белой краской</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защитного вала из пластичных или сыпучих пород, не имеющих в своем составе крупных комьев и камней вокруг хранилищ взрывчатых веществ наземного типа</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25.Требования к негосударственным противопожарным службам</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негосударственной противопожарной службы аттестата на право проведения работ по предупреждению и тушению пожаров, обеспечению пожарной безопасности и проведению аварийно-спасательных работ на объектах</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на работу в негосударственную противопожарную службу граждан Республики Казахстан, достигших восемнадцати лет и прошедших курсы обучения по специальной подготовке в специализированных учебных центрах в области пожарной безопасности по подготовке, переподготовке и повышению квалификации специалистов негосударственных противопожарных служб</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регламентирующую деятельность негосударственной противопожарной службы</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негосударственной противопожарной службы в постоянной (круглосуточной) готовности. Нахождение объекта обслуживания в нормативном радиусе выезда негосударственной противопожарной службы</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пожарных частях негосударственной противопожарной службы расчета на пожарном автомобиле, возглавляемого командиром расчета</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караула, возглавляемого начальником караула (руководителя смены) при наличии у негосударственной противопожарной службы двух и более пожарных автомобилей</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группы пожарной профилактики с инструкторами в пожарных частях с выездной техникой</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инструкторов-пожарных (не менее 2 штатных работников в дежурную смену), для охраны объектов, на которых создана негосударственная противопожарная служба без выездной техники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пункта связи в пожарных частях и постах негосударственной противопожарной службы</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пожарных автомобилей мобильными радиостанциями, руководителя тушения пожара, работников осуществляющих дежурство и по условиям работы находящихся вне места постоянной дислокации пожарной части или поста переносными средствами связи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газодымозащитной службы, созданной по решению руководителя объекта</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соответствующего количества основных пожарных автомобилей для негосударственной противопожарной службы</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переносных или передвижных пожарных мотопомп, на случай ремонта и/или технического обслуживания основных пожарных автомобилей, необходимых для тушения пожаров на объектах</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соответствующего количества специальных пожарных автомобилей для негосударственной противопожарной службы, определенного руководителем объекта с учетом их специфики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и эксплуатация пожарных автомобилей в соответствии с требованиями к безопасности пожарной техники для защиты объектов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соответствующего количества работников негосударственной противопожарной службы на объекте в дежурную смену, согласно количества пожарных автомобилей, умноженных на количество расчетов на пожарном автомобиле</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 негосударственной противопожарной службе ежегодной специальной подготовки работников, включающие теоретические и практические занятия с учетом производственных характеристик объекта</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26.Требования к метрополитенам</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оперативного плана пожаротушения, плана эвакуации пассажиров, порядка действий работников метрополитена при работе шахт тоннельной вентиляции в случае задымления или пожара</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горючих материалов для облицовки стен, потолков путей эвакуации (коридоры, лестничные клетки, вестибюли, холлы), а также для устройства рекламы в отделке подземных помещений и вестибюлей станций</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платяных шкафов, устанавливаемых в подземном пространстве метрополитенов, только из негорючих материалов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в подземных сооружениях более двух баллонов с газами емкостью более 5 литров каждый вне специально отведенного места</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газосварочных и электросварочных работ в действующих тоннелях только со специальных агрегатов, устанавливаемых на подвижном транспорте</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превышения вместимости учебных классов в технических кабинетах, размещаемых в подземном пространстве для проведения инструктажей с сотрудниками метрополитенов (не более 30 человек)</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складирование запчастей и материалов в помещениях машинных залов, эскалаторов и в демонтажных камерах</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торговых киосков только в наземных вестибюлях станций. Выполнение киосков из негорючих материалов. Размещение торговых киосков с таким расчетом, чтобы они не препятствовали проходу пассажиров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масляных электрорадиаторов или греющих электропанелей для отопления киосков</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киосков первичными средствами пожаротушения и автоматической пожарной сигнализацией с выводом сигнала в помещение с круглосуточным пребыванием дежурного персонала</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торговли и пользование легковоспламеняющимися и горючих жидкостей, горючих газов, товарами в аэрозольной упаковке, пиротехническими изделиями и другими огнеопасными материалами</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товара, упаковочного материала, торгового инвентаря в помещениях станций</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сентября 2020 года № 61</w:t>
            </w:r>
            <w:r>
              <w:br/>
            </w:r>
            <w:r>
              <w:rPr>
                <w:rFonts w:ascii="Times New Roman"/>
                <w:b w:val="false"/>
                <w:i w:val="false"/>
                <w:color w:val="000000"/>
                <w:sz w:val="20"/>
              </w:rPr>
              <w:t>и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 сентября 2020 года № 610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Критериям </w:t>
            </w:r>
            <w:r>
              <w:br/>
            </w:r>
            <w:r>
              <w:rPr>
                <w:rFonts w:ascii="Times New Roman"/>
                <w:b w:val="false"/>
                <w:i w:val="false"/>
                <w:color w:val="000000"/>
                <w:sz w:val="20"/>
              </w:rPr>
              <w:t xml:space="preserve">оценки степени риска для </w:t>
            </w:r>
            <w:r>
              <w:br/>
            </w:r>
            <w:r>
              <w:rPr>
                <w:rFonts w:ascii="Times New Roman"/>
                <w:b w:val="false"/>
                <w:i w:val="false"/>
                <w:color w:val="000000"/>
                <w:sz w:val="20"/>
              </w:rPr>
              <w:t>проведения профилактического</w:t>
            </w:r>
            <w:r>
              <w:br/>
            </w:r>
            <w:r>
              <w:rPr>
                <w:rFonts w:ascii="Times New Roman"/>
                <w:b w:val="false"/>
                <w:i w:val="false"/>
                <w:color w:val="000000"/>
                <w:sz w:val="20"/>
              </w:rPr>
              <w:t xml:space="preserve">контроля с посещением в </w:t>
            </w:r>
            <w:r>
              <w:br/>
            </w:r>
            <w:r>
              <w:rPr>
                <w:rFonts w:ascii="Times New Roman"/>
                <w:b w:val="false"/>
                <w:i w:val="false"/>
                <w:color w:val="000000"/>
                <w:sz w:val="20"/>
              </w:rPr>
              <w:t>области гражданской обороны</w:t>
            </w:r>
          </w:p>
        </w:tc>
      </w:tr>
    </w:tbl>
    <w:bookmarkStart w:name="z156" w:id="69"/>
    <w:p>
      <w:pPr>
        <w:spacing w:after="0"/>
        <w:ind w:left="0"/>
        <w:jc w:val="left"/>
      </w:pPr>
      <w:r>
        <w:rPr>
          <w:rFonts w:ascii="Times New Roman"/>
          <w:b/>
          <w:i w:val="false"/>
          <w:color w:val="000000"/>
        </w:rPr>
        <w:t xml:space="preserve"> Субъективные критерии оценки степени риска</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5"/>
        <w:gridCol w:w="10064"/>
        <w:gridCol w:w="571"/>
      </w:tblGrid>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требований в области гражданской обороны (степень нарушения устанавливается при несоблюдении указанного требования)</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Результаты мониторинга отчетности</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ежегодного отчета о выполненных мероприятиях гражданской обороны в текущем году в установленный срок</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представленном ежегодном отчете о выполнении мероприятий гражданской обороны информации, о невыполнении требований приводящих к понижению обороноспособности страны</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Результаты предыдущей проверки и профилактического контроля с посещением (степень тяжести устанавливается при несоблюдении нижеперечисленных требований)</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местного исполнительного органа правового акта о создании комиссии по предупреждению и ликвидации чрезвычайных ситуаций</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местного исполнительного органа правового акта о создании служб гражданской защиты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местного исполнительного органа правового акта об утверждении положений о службах гражданской защиты</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соответствующего документа (приказ, постановление, решение) о создании структурного подразделения или отдельных работников по организации и ведению гражданской обороны</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гражданской обороны, утвержденного начальником гражданской обороны соответствующего уровня</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структуре и содержанию плана гражданской обороны</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местного исполнительного органа плана действий по ликвидации чрезвычайных ситуаций местного масштаба и их последствий, утвержденного соответствующим начальником гражданской обороны</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структуре и содержанию плана действий по ликвидации чрезвычайных ситуаций местного масштаба и их последствий</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центрального государственного органа плана действий по ликвидации чрезвычайных ситуаций, утвержденного соответствующим начальником гражданской обороны</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структуре и содержанию плана действий по ликвидации чрезвычайных ситуаций центрального государственного органа</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действий по ликвидации чрезвычайных ситуаций объектового характера и их последствий, утвержденного соответствующим начальником гражданской обороны</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структуре и содержанию плана действий по ликвидации чрезвычайных ситуаций объектового характера и их последствий</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соответствующего документа (приказ, постановление, решение) о создании эвакуационной комиссии</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местного исполнительного органа правового акта о создании эвакоприемной комиссии</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местного исполнительного органа правового акта о создании сборных эвакуационных пунктов</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местного исполнительного органа правового акта о создании промежуточных пунктов эвакуации</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местного исполнительного органа правового акта о создании приемных эвакуационных пунктов</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местного исполнительного органа правового акта о создании пунктов приема пострадавшего населения (оставшегося без крова, санитарных потерь, безвозвратных потерь)</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соответствующего документа (приказ, постановление, решение) об утверждении состава и положения эвакуационной (эвакоприемной) комиссии</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местного исполнительного органа постановления о назначении администрации сборных эвакуационных пунктов</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местного исполнительного органа правового акта о назначении администрации промежуточных пунктов эвакуации</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местного исполнительного органа правового акта о назначении администрации приемных эвакуационных пунктов</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местного исполнительного органа правового акта о назначении администрации пунктов приема пострадавшего населения</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соответствующего документа (приказ, постановление, решение) о назначении администрации сборных эвакуационных пунктов</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сборном эвакуационном пункте обязанностей должностных лиц сборного эвакуационного пункта</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сборном эвакуационном пункте списка личного состава сборного эвакуационного пункта, порядок оповещения (адрес, номер телефонов)</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сборном эвакуационном пункте выписки из правового акта соответствующего начальника гражданской обороны о создании сборных эвакуационных пунктов</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сборном эвакуационном пункте списка организаций с контактами отправляемых со сборного эвакуационного пункта, списка эвакуационных комиссий (городской, районной) с контактами, списка пунктов посадки на транспорт с контактами</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сборном эвакуационном пункте схемы (плана) территории сборного эвакуационного пункта и помещений по их предназначению</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сборном эвакуационном пункте перечня закрепленных за сборным эвакуационным пунктом ближайших защитных сооружений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сборном эвакуационном пункте графика прибытия и отправки автоколонн, обслуживающих сборный эвакуационный пункт</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сборном эвакуационном пункте образца заявки на перевозку</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сборном эвакуационном образца эвакуационного удостоверения и информации о его выдаче</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местного исполнительного органа правового акта об утверждении перечня объектов двойного назначения</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фонда защитных сооружений гражданской обороны, содержание их в готовности к функционированию предназначенных для защиты работников организаций, отнесенных к категориям по гражданской обороне, и населения от воздействия поражающих (разрушающих) факторов современных средств поражения, а также при чрезвычайных ситуациях</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убежища (противорадиационного укрытия)</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обследования защитного сооружения гражданской обороны</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регистрации показателя микроклимата и газового состава воздуха в убежище (противорадиационном укрытии)</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защитного сооружения гражданской обороны</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приведения в готовность защитного сооружения гражданской обороны утвержденного первым руководителем организации</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перечня оборудования, инструментов и имущества защитного сооружения гражданской обороны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защитном сооружении списка телефонов органов управления</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личного состава группы по обслуживанию защитного сооружения</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эксплуатационной схемы систем жизнеобеспечения защитного сооружения (вентиляции, водоснабжения, канализации, электроснабжения)</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инструкции по обслуживанию дизельной электростанции, фильтровентиляционного оборудования защитного сооружения</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запасного городского, запасного загородного, вспомогательного и подвижного пунктов управления</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центрального государственного органа правового акта подтверждающего совместное размещение в одном запасном городском, запасном загородном пунктах управления по отраслевому признаку</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дизельной электростанции защитного сооружения</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аварийного освещения защитного сооружения</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фильтровентиляционного оборудования защитного сооружения</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содержание в исправном состоянии водоснабжения защитного сооружения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канализации защитного сооружения</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электроснабжения и отключающих устройств (рубильников, кранов, задвижек) защитного сооружения</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защитно – герметических и герметических дверей, клапанов и противовзрывных устройств защитного сооружения</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видных местах сигналов оповещения гражданской обороны, правил пользования средствами индивидуальной защиты, указателей входов и выходов, помещений дизельной электростанции и фильтровентиляционных помещений, мест размещения санитарных узлов, пунктов раздачи воды, санитарных постов защитного сооружения</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освещения и обозначения мест установки противопожарных средств защитного сооружения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требуемого количества и поддержание в готовности запасов имущества гражданской обороны, а также размещение в оборудованных хранилищах</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складских помещений для хранения имущества гражданской обороны</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круглосуточной охраны и оборудование исправной охранной сигнализацией складских помещений для хранения имущества гражданской обороны</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территории и исправного освещения в ночное время складских помещений для хранения имущества гражданской обороны</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безопасного расстояния складских помещений для хранения имущества гражданской обороны от предприятий, деятельность которых может отрицательно повлиять на состояние имущества гражданской обороны</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телефонизации с учетом обеспечения внешней и внутренней связи, постовой и пожарной сигнализации складских помещений для хранения имущества гражданской обороны</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механизации погрузочно – разгрузочных работ для оперативной разгрузки в складских помещениях для хранения имущества гражданской обороны</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подъездных путей складских помещений для хранения имущества гражданской обороны в состоянии готовности к беспрепятственному проезду транспорта в любое время года</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порядкового номера складского помещения для хранения имущества гражданской обороны</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складском помещении для хранения имущества гражданской обороны приборов для измерения температуры и относительной влажности воздуха (термометры, гигрометры или психрометры)</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температурного режима и влажности воздуха в складском помещении для хранения имущества гражданской обороны</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контрольно-пропускного пункта склада</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складе карточки по учету наличия имущества гражданской обороны</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сверки бухгалтерского и складского учета по состоянию на 1 января и 1 июля соответствующего года</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технического (качественного) состояния имущества гражданской обороны, паспорта, журнала, подтверждающего истечение предельных сроков хранения, а также дополнительно в случае не истечения предельного срока хранения лабораторного заключения о наличии отклонений от нормативных показателей</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на списание имущества гражданской обороны</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передачи имущества гражданской обороны на утилизацию</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индивидуальной защиты для обеспечения защиты в мирное и военное время для проживающего и работающего населения на территориях в границах зон возможного радиационного, химического, бактериологического (биологического) загрязнения (заражения)</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дополнительных патронов к средствам индивидуальной защиты</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приборов радиационной и химической разведки, дозиметрического контроля и соответствующих документов, подтверждающих их принадлежность</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центрального исполнительного органа правового акта о создании формирований гражданской защиты в непосредственно подчиненных отраслевых подсистемах и центральном исполнительном органе</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местного исполнительного органа правового акта о создании территориальных формирований гражданской защиты</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организации приказа руководителя о создании объектовых формирований гражданской защиты</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местного исполнительного органа правового акта о создании отряда экстренного реагирования с утверждением его командира</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автомобильной, инженерной (специальной) и другой техники формирований гражданской защиты</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снаряжения, инструментов формирований гражданской защиты</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защиты органов дыхания на каждого члена формирования гражданской защиты</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сертификатов о прохождении обучения руководителей формирований в территориальных подразделениях ведомства уполномоченного органа в сфере гражданской защиты</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сертификатов о прохождении обучения руководящего состава и специалистов органов управления гражданской защиты в организациях и учебных заведениях ведомства уполномоченного органа</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требуемой, исправной системы оповещения</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утвержденной схемы оповещения, согласованной с соответствующим территориальным подразделением ведомства уполномоченного органа</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сети наблюдения и лабораторного контроля гражданской обороны для своевременного обнаружения и индикации радиоактивного, химического, биологического заражения (загрязнения)</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владельца места отдыха на водоеме спасательного поста, штатного состава спасателей (руководитель поста-спасатель, дружинник-спасатель)</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лодок весельных или моторных (с надписью на бортах "спасательная") в количестве двух единиц</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спасательных средств "Круги спасательные" в количестве двух единиц</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спасательных средств "Конец-Александрова" в количестве двух единиц</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громкоговорящих устройств "Мегафон" в количестве двух единиц</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месте отдыха на водоеме помещения для оказания первой медицинской помощи с дежурным медицинским персоналом и оснащенным необходимым инструментом и медикаментами</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спасательных средств "Трал с кошками" в количестве одной единицы</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спасательных досок 5-6 метров (на зимний период) в количестве двух единиц</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нагрудников (жилетов) спасательных в количестве двух единиц</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спасательных средств "Шесты, спасательные багры" в количестве двух единиц</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месте отдыха на водоеме участка для купания детей с глубиной не более 1,2 метров и обозначенных линией поплавков</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обследования пляжа перед началом купального сезона</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установленных буйков, информационных стендов и знаков</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месте отдыха у водоема, а также на детских пляжах через каждые 50 метров и не более 15 метров от воды щитов со спасательными кругами и спасательными средствами "Конец –Александрова"</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Наличие неблагоприятных происшествий в местах массового отдыха на естественных и искусственных водоемах</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Факты получения травм, увечий или гибели одного и более человек в установленных местах массового отдыха на естественных и искусственных водоемах</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Наличие подтвержденных жалоб и обращений</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и более подтвержденных жалоб по вопросам гражданской обороны и обеспечения безопасности в местах массового отдыха на водоемах</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Результаты анализа официальных интернет - ресурсов госорганов, средств массовой информации, в случае наличия, рейтингов "нарушителей"</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официальных интернет-ресурсах и печатных изданиях информации о фактах гибели людей в местах массового отдыха на естественных и искусственных водоемах</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информации на официальных интернет-ресурсах государственных органов и средствах массовой информации об имеющихся нарушениях требований к устройству спасательного поста в местах массового отдыха на естественных и искусственных водоемах</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сентября 2020 года № 61</w:t>
            </w:r>
            <w:r>
              <w:br/>
            </w:r>
            <w:r>
              <w:rPr>
                <w:rFonts w:ascii="Times New Roman"/>
                <w:b w:val="false"/>
                <w:i w:val="false"/>
                <w:color w:val="000000"/>
                <w:sz w:val="20"/>
              </w:rPr>
              <w:t>и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 сентября 2020 года № 610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31</w:t>
            </w:r>
            <w:r>
              <w:br/>
            </w:r>
            <w:r>
              <w:rPr>
                <w:rFonts w:ascii="Times New Roman"/>
                <w:b w:val="false"/>
                <w:i w:val="false"/>
                <w:color w:val="000000"/>
                <w:sz w:val="20"/>
              </w:rPr>
              <w:t>и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758</w:t>
            </w:r>
          </w:p>
        </w:tc>
      </w:tr>
    </w:tbl>
    <w:bookmarkStart w:name="z159" w:id="70"/>
    <w:p>
      <w:pPr>
        <w:spacing w:after="0"/>
        <w:ind w:left="0"/>
        <w:jc w:val="left"/>
      </w:pPr>
      <w:r>
        <w:rPr>
          <w:rFonts w:ascii="Times New Roman"/>
          <w:b/>
          <w:i w:val="false"/>
          <w:color w:val="000000"/>
        </w:rPr>
        <w:t xml:space="preserve">              Проверочный лист в сфере государственного контроля в области </w:t>
      </w:r>
      <w:r>
        <w:br/>
      </w:r>
      <w:r>
        <w:rPr>
          <w:rFonts w:ascii="Times New Roman"/>
          <w:b/>
          <w:i w:val="false"/>
          <w:color w:val="000000"/>
        </w:rPr>
        <w:t xml:space="preserve">             пожарной безопасности в отношении объектов независимо от категории, </w:t>
      </w:r>
      <w:r>
        <w:br/>
      </w:r>
      <w:r>
        <w:rPr>
          <w:rFonts w:ascii="Times New Roman"/>
          <w:b/>
          <w:i w:val="false"/>
          <w:color w:val="000000"/>
        </w:rPr>
        <w:t xml:space="preserve">                         предназначения и вида деятельности</w:t>
      </w:r>
    </w:p>
    <w:bookmarkEnd w:id="70"/>
    <w:bookmarkStart w:name="z160" w:id="71"/>
    <w:p>
      <w:pPr>
        <w:spacing w:after="0"/>
        <w:ind w:left="0"/>
        <w:jc w:val="both"/>
      </w:pPr>
      <w:r>
        <w:rPr>
          <w:rFonts w:ascii="Times New Roman"/>
          <w:b w:val="false"/>
          <w:i w:val="false"/>
          <w:color w:val="000000"/>
          <w:sz w:val="28"/>
        </w:rPr>
        <w:t>
      Государственный орган, назначивший проверку___________________________</w:t>
      </w:r>
    </w:p>
    <w:bookmarkEnd w:id="71"/>
    <w:bookmarkStart w:name="z161" w:id="72"/>
    <w:p>
      <w:pPr>
        <w:spacing w:after="0"/>
        <w:ind w:left="0"/>
        <w:jc w:val="both"/>
      </w:pPr>
      <w:r>
        <w:rPr>
          <w:rFonts w:ascii="Times New Roman"/>
          <w:b w:val="false"/>
          <w:i w:val="false"/>
          <w:color w:val="000000"/>
          <w:sz w:val="28"/>
        </w:rPr>
        <w:t xml:space="preserve">
      Акт о назначении проверки/профилактического контроля с посещением субъекта </w:t>
      </w:r>
      <w:r>
        <w:br/>
      </w:r>
      <w:r>
        <w:rPr>
          <w:rFonts w:ascii="Times New Roman"/>
          <w:b w:val="false"/>
          <w:i w:val="false"/>
          <w:color w:val="000000"/>
          <w:sz w:val="28"/>
        </w:rPr>
        <w:t xml:space="preserve">(объекта) контроля__________________________________________________________  </w:t>
      </w:r>
      <w:r>
        <w:br/>
      </w:r>
      <w:r>
        <w:rPr>
          <w:rFonts w:ascii="Times New Roman"/>
          <w:b w:val="false"/>
          <w:i w:val="false"/>
          <w:color w:val="000000"/>
          <w:sz w:val="28"/>
        </w:rPr>
        <w:t xml:space="preserve">                               (№, дата)</w:t>
      </w:r>
    </w:p>
    <w:bookmarkEnd w:id="72"/>
    <w:bookmarkStart w:name="z162" w:id="73"/>
    <w:p>
      <w:pPr>
        <w:spacing w:after="0"/>
        <w:ind w:left="0"/>
        <w:jc w:val="both"/>
      </w:pPr>
      <w:r>
        <w:rPr>
          <w:rFonts w:ascii="Times New Roman"/>
          <w:b w:val="false"/>
          <w:i w:val="false"/>
          <w:color w:val="000000"/>
          <w:sz w:val="28"/>
        </w:rPr>
        <w:t>
      Наименование субъекта (объекта) контроля ___________________________________</w:t>
      </w:r>
    </w:p>
    <w:bookmarkEnd w:id="73"/>
    <w:bookmarkStart w:name="z163" w:id="74"/>
    <w:p>
      <w:pPr>
        <w:spacing w:after="0"/>
        <w:ind w:left="0"/>
        <w:jc w:val="both"/>
      </w:pPr>
      <w:r>
        <w:rPr>
          <w:rFonts w:ascii="Times New Roman"/>
          <w:b w:val="false"/>
          <w:i w:val="false"/>
          <w:color w:val="000000"/>
          <w:sz w:val="28"/>
        </w:rPr>
        <w:t xml:space="preserve">
      (Индивидуальный идентификационный номер), бизнес-идентификационный номер субъекта (объекта) контроля </w:t>
      </w:r>
      <w:r>
        <w:br/>
      </w:r>
      <w:r>
        <w:rPr>
          <w:rFonts w:ascii="Times New Roman"/>
          <w:b w:val="false"/>
          <w:i w:val="false"/>
          <w:color w:val="000000"/>
          <w:sz w:val="28"/>
        </w:rPr>
        <w:t>_______________________________________________________________________________</w:t>
      </w:r>
    </w:p>
    <w:bookmarkEnd w:id="74"/>
    <w:bookmarkStart w:name="z164" w:id="75"/>
    <w:p>
      <w:pPr>
        <w:spacing w:after="0"/>
        <w:ind w:left="0"/>
        <w:jc w:val="both"/>
      </w:pPr>
      <w:r>
        <w:rPr>
          <w:rFonts w:ascii="Times New Roman"/>
          <w:b w:val="false"/>
          <w:i w:val="false"/>
          <w:color w:val="000000"/>
          <w:sz w:val="28"/>
        </w:rPr>
        <w:t>
      Адрес места нахождения ___________________________________________________</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9630"/>
        <w:gridCol w:w="437"/>
        <w:gridCol w:w="437"/>
        <w:gridCol w:w="437"/>
        <w:gridCol w:w="438"/>
      </w:tblGrid>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инструкции устанавливающей для объекта соответствующий его пожарной опасности противопожарный режим</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планов эвакуации людей в случае пожара</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ответственных лиц за обеспечение пожарной безопасности на отдельных участках работ</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должностного лица ответственное за эксплуатацию систем противопожарной защиты, приобретение, ремонт, сохранность и готовность к действию первичных средств пожаротушения, своевременное и качественное проведение технического обслуживания (перезарядке ручных огнетушителей) и планово-предупредительного ремонта</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специального журнала или автоматизированной системы по учету работ по техническому обслуживанию и планово-предупредительному ремонту технических средств систем противопожарной защиты, проверок наличия и состояния первичных средств пожаротушения</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инструкции, памятки о мерах пожарной безопасности, разработанной для зданий с круглосуточным пребыванием людей (школы-интернаты, дома для престарелых и инвалидов, детские дома, больницы, гостиницы, мотели, кемпинги), с вариантом самостоятельной эвакуации людей, а также эвакуации людей неспособных к самостоятельной эвакуации, персоналом организации для светлого и темного времени суток</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руководителями школ-интернатов, домов для престарелых и инвалидов, детских домов и больниц не реже одного раза в полугодие тренировок персонала по их действиям при пожаре с одновременной проверкой работоспособности всех элементов системы противопожарной защиты здания</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дежурного персонала при себе комплект ключей от всех замков дверей здания, согласно возложенных на него функций. Хранение запасного комплекта ключей в помещении дежурного персонала (охраны) на первом этаже здания</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обслуживающего или дежурного персонала зданий для проживания людей, объектов с массовым пребыванием людей электрических фонарей на случай отключения электроэнергии</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населенных пунктах сельской местности, садоводческих товариществах, дачных кооперативах (товариществах, потребительских кооперативах, некоммерческих партнерствах), на территории которых не размещены подразделения противопожарной службы, пожарных мотопомп с комплектом рукавов и стволов, первичных средств пожаротушения, немеханизированного инструмента и пожарного инвентаря, которые используются при тушении пожаров</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территории сельских населенных пунктов, садоводческих товариществ, дачных кооперативов, блок-контейнерных зданий средств звуковой сигнализации для оповещения людей о пожаре, хранение запаса воды для целей пожаротушения</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 к работе работников после прохождения противопожарного инструктажа и прохождения последующего обучения по программе пожарно-технического минимума</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негосударственной противопожарной службы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подъездов для пожарных автомобилей к зданиям, сооружениям, технологическим установкам, источникам противопожарного водоснабжения</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стационарного поста с круглосуточным дежурством персонала, и шлагбаума обеспеченного устройством для их ручного открывания, в случае установки у въезда на территорию групп жилых домов, объединенных общим пространством (двором) шлагбаума</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загромождения противопожарных расстояний между зданиями и сооружениями, материалами и оборудованием, стоянки транспорта и строительства (установки) зданий и сооружений</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противопожарных расстояний</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разведение костров, сжигание отходов и тары на расстоянии менее 50 метров от зданий и сооружений. Недопущение установки специальных приспособлений для размещения горящего угля (мангала, барбекю, гриля) в местах с сухой растительностью, под кронами деревьев, под навесами, выполненными из горючих материалов, в помещениях жилого здания, а также на балконах и лоджиях, в хозяйственных постройках, гаражах, чердаках, на плоских кровлях</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на территории населенных пунктов и организаций свалки горючих отходов</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открытого огня и курение на взрывопожароопасных участках территории, зданий и сооружений</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зданиях и сооружениях, не относящихся к категории взрывопожароопасных объектов, специально отведенных и оборудованных мест для курения</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территории от горючих отходов, мусора, тары, опавших листьев, сгораемого мусора и других горючих материалов</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наружного освещения на территории организации в темное время суток для быстрого нахождения пожарных гидрантов, наружных пожарных лестниц и мест размещения пожарного инвентаря, а также подъездов к пирсам пожарных водоемов, к входам в здания и сооружения</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временных строений от строящихся и других зданий на расстоянии не менее 18 метров или у глухих противопожарных стен</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отдельных блок-контейнерных зданий и бытовых вагончиков группами не более 10 в группе и площадью не более 800 квадратных метров, с расстоянием между группами этих зданий и от них до других строений не менее 18 метров</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выполнение мероприятий, исключающие возможность распространения огня при лесных пожарах на здания и сооружения (устройство защитных противопожарных полос, посадка лиственных насаждений, удаление в летний период сухой растительности)</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дверях эвакуационных выходов из помещений, зданий (сооружений) производственного и складского назначения, на наружных технологических установках информаций об их категории по взрывопожарной и пожарной опасности, а также о классах расположенных в них взрывоопасных или пожароопасных зон</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соответствие проектной документации и содержание в исправном рабочем состоянии установок пожаротушения и пожарной сигнализации, систем оповещения и управления эвакуацией людей при пожаре, противодымной защиты и противопожарного водоснабжения, противопожарных дверей, клапанов, люков и других заполнений проемов в противопожарных преградах, помещений, зданий и сооружений, средств защиты и спасения людей</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проведения работ на оборудовании, установках и станках с неисправностями</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зданиях, сооружениях и строениях, предусмотренных проектом, исправных устройств молниезащиты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исправном состоянии механизмов для самозакрывания дверей. Недопущение установки, каких либо приспособлений, препятствующих свободному закрыванию противопожарных дверей и противодымных устройств (занавесов, экранов, штор)</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гостиниц, многофункциональных зданий высотой более 50 метров пожаробезопасными зонами, в соответствии с проектной документацией</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людей находящихся в помещениях гостиниц, многофункциональных и административных зданий, расположенных на высоте более 28 метров, средствами индивидуальной защиты органов дыхания и зрения (самоспасатели), в количестве установленной проектной документацией</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гостиниц, мотелей, многофункциональных зданий высотой более 50 метров индивидуальными и коллективными средствами спасения, в соответствии с проектной документацией</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в лестничных клетках и коридорах кладовые (подсобные помещения), а также хранение под лестничными маршами и на лестничных площадках вещей, мебели и других горючих материалов</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огнезащитной обработки и покрытий строительных конструкций, отделочных теплоизоляционных материалов, воздуховодов, металлических опор и эстакад, деревянных конструкций и осуществление проверки состояния огнезащитной обработки (пропитки), с составлением протокола испытаний</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закрытия на замок дверей чердачных помещений, а также технических этажей и подвалов, в которых по условиям технологии не требуется постоянного пребывания людей. Наличие на дверях указанных помещений информации о месте хранения ключей</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чердаков, технических этажей, вентиляционных камер и других технических помещений для организации производственных участков, мастерских, а также хранения продукции, оборудования, мебели и других предметов</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от мусора и других предметов приямков у оконных проемов подвальных и цокольных этажей зданий, сооружений и строений, открывание запоров на окнах изнутри без ключа</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решеток на окнах всех этажей здания, и приямках у окон подвалов (за исключением помещений исправительных и специальных учреждений, обеспечивающих временную изоляцию от общества, складов, касс, оружейных комнат, секретных частей учреждений, хранения и обращения прекурсоров)</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в лифтовых холлах кладовых, киосков, ларьков</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остекления балконов, лоджии и галерей, относящихся к зонам безопасности на случай пожара</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изменений объемно-планировочных решений, в результате которых ухудшаются условия безопасной эвакуации людей, ограничивается доступ к огнетушителям, пожарным кранам и другим средствам пожарной безопасности или уменьшается зона действий автоматических систем противопожарной защиты (автоматической пожарной сигнализации, стационарной автоматической установки пожаротушения, системы дымоудаления, системы оповещения и управления эвакуацией)</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и применения в подвальных и цокольных этажах легковоспламеняющихся и горючих жидкостей, пороха, взрывчатых веществ, баллонов с газами, товаров с аэрозольной упаковке, целлулоида и других взрывопожароопасных веществ и материалов</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снятия предусмотренных проектом дверей эвакуационных выходов из поэтажных коридоров, холлов, фойе, тамбуров и лестничных клеток, других дверей, препятствующие распространению опасных факторов пожара на путях эвакуации</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в производственных и складских помещениях зданий (кроме зданий V степени огнестойкости) антресолей, перегородок, бытовок, кладовок и других встроенных помещений из горючих материалов</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одновременного пребывания 50 человек и более в помещениях с одним эвакуационным выходом</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требуемого количества исправных и прошедших техническое обслуживание первичных средств пожаротушения</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Заделка строительным раствором или другими негорючими материалами, обеспечивающими требуемый предел огнестойкости и дымогазонепроницаемость, образовавшиеся отверстия и зазоры, в местах пересечения противопожарных стен, перекрытий и ограждающих конструкций различными инженерными и технологическими коммуникациями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изменения функционального назначения, проведения капитального ремонта, технического перевооружения, реконструкции и перепланировки зданий, сооружений и строений без разработанной и утвержденной проектно-сметной документации</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и подверженность эксплуатационным испытаниям наружных пожарных лестниц и ограждений на крышах зданий, сооружений и строений</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эксплуатации бытовых газовых приборов недопущение размещения мебели и других горючих материалов на расстоянии менее 0,2 метра по горизонтали до ближайшей вертикальной поверхности и менее 0,7 метра по вертикали до ближайшей нависающей над ней горизонтальной поверхности этих изделий</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расположения газовых баллонов (рабочий и запасной) для снабжения газом бытовых газовых приборов (в том числе кухонных плит, водогрейных котлов, газовых колонок) в зданиях</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зданиях с витражами высотой более 1 метра нарушений конструкций дымонепроницаемых негорючих диафрагм, установленных в витражах на уровне каждого этажа</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Автоматическое опускание на основной посадочный этаж, а в подземных сооружениях поднятие на верхний этаж и обесточивание лифтов и подъемников (за исключением пожарных лифтов) при возникновении пожара</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предупреждающих знаков пожарной безопасности с надписью "Огнеопасно. Баллоны с газом" у входа в здания (в том числе индивидуальные жилые дома) или сооружения, в которых хранятся или используются газовые баллоны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объекте сертификатов (деклараций) по подтверждению соответствия предела огнестойкости, класса пожарной опасности строительных конструкций (в том числе конструкций заполнения проемов), а также показателей пожарной опасности строительных материалов (в том числе, отделочных)</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объекте сертификатов (деклараций) по подтверждению соответствия средств обеспечения пожарной безопасности и пожаротушения</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эвакуационных выходов из зданий, помещений и соответствие их проектному решению (в том числе по освещенности, размерам и объемно-планировочным решениям эвакуационных путей и выходов, а также наличию на путях эвакуации знаков пожарной безопасности)</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дверей на путях эвакуации открывающимися свободно и по направлению выхода из здания</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возможности людям находящимся внутри здания (сооружения), свободного открывания запоров на дверях эвакуационных выходов изнутри без ключа</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исправном состоянии и включенной световой индикацией объемных световых знаков пожарной безопасности "Выход", "Эвакуационный (запасный) выход", "Дверь эвакуационного выхода", используемые на путях эвакуации</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загромождения эвакуационных путей и выходов (в том числе дверей, проходов, коридоров, тамбуров, галерей, лифтовых холлов, лестничных площадок, маршей лестниц, дверей, эвакуационных люков, переходов в смежные секции и выходов на наружные эвакуационные лестницы) различными материалами, изделиями, оборудованием, производственными отходами, мусором и другими предметами, а также забивание двери эвакуационных выходов</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в тамбурах выходов сушилок и вешалок для одежды, гардеробов, а также хранение (в том числе временно) инвентаря и материалов</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на путях эвакуаций порогов (за исключением порогов в дверных проемах), раздвижных и подъемно-опускных дверей и ворот, вращающихся дверей и турникетов, а также других устройств, препятствующих свободной эвакуации людей, при отсутствии иных (дублирующих) путей эвакуации либо при отсутствии технических решений, позволяющих вручную открыть и заблокировать в открытом состоянии указанные устройства</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горючих материалов несоответствующие классу пожарной опасности для отделки, облицовки и окраски стен, потолков и полов, а также ступеней и лестничных площадок на путях эвакуации, за исключением зданий V степени огнестойкости</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фиксирования самозакрывающихся дверей лестничных клеток, коридоров, холлов и тамбуров в открытом положении, а также их снятие</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остекления или закрывания жалюзей воздушных зон в незадымляемых лестничных клетках</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эвакуационных проходов к лестничным клеткам и другим путям эвакуации при расстановке технологического, выставочного и другого оборудования помещения</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Крепление к полу ковров, ковровых дорожек и других покрытий полов в помещениях с массовым пребыванием людей</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загромождения и закрытия проходов к местам установки средств индивидуальной защиты и крепления спасательных устройств</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прокладки и эксплуатации воздушных линий электропередачи над горючими кровлями, навесами, а также открытыми складами (штабелями, скирдами) горючих веществ, материалов и изделий</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электрических сетей и приемников электрической энергии с нарушением требований безопасности, изложенных в инструкции предприятия-изготовителя, электрических приемников с неисправностями, которые могут привести к пожару (вызвать искрение, короткое замыкание, сверхдопустимый нагрев изоляции кабелей и проводов, отказ автоматических систем управления, противоаварийной и противопожарной защиты), а также эксплуатации электрических проводов и кабелей с поврежденной или потерявшей защитные свойства изоляцией</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поврежденных и незакрепленных розеток, рубильников, других электроустановочных изделий, эксплуатации электросети-времянки</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электронагревательных приборов при отсутствии или неисправности терморегуляторов, предусмотренных конструкцией</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обертывания электроламп и светильников бумагой, тканью и другими горючими материалами, а также эксплуатацию светильников со снятыми плафонами (рассеивателями) и защитными сетками, предусмотренных конструкцией светильника</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электроутюгов, электроплиток, электрочайников и других электронагревательных приборов без специальных подставок (цоколей питания, нагревательных дисков), исключающих опасность возникновения пожара, если их наличие предусмотрено инструкцией предприятия-изготовителя</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электронагревательных приборов во всех взрывопожароопасных и пожароопасных помещениях</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нестандартных (самодельных) электронагревательных приборов, использования некалиброванных плавких вставок или других самодельных аппаратов защиты от перегрузок и короткого замыкания</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(складирование) у электрических щитов, электрических двигателей и пусковой аппаратуры, в помещениях и коридорах закрытых распределительных устройств, горючих веществ и материалов (в том числе легковоспламеняющихся)</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в пожароопасных зонах электрического оборудования, не имеющего обозначения уровня и вида защиты от взрыва и (или) пожара завода-изготовителя</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состояния стационарного оборудования и электропроводки аварийного и рабочего освещения, испытание и измерение сопротивления изоляции проводов, кабелей и заземляющих устройств не реже одного раза в три года</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всех токоведущих частей, распределительных устройств, аппаратов и измерительных приборов, а также предохранительных устройств разрывного типа, рубильников, и всех прочих пусковых аппаратов и приспособлений электроустановок только на негорючих основаниях (мрамор, текстолит, гетинакс)</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соединения, оконцевания и ответвления жил проводов и кабелей во избежание опасных в пожарном отношении переходных сопротивлений при помощи опрессовки, сварки, пайки или специальных зажимов</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нарушений условий эксплуатации теплогенерирующих аппаратов, их размещение в неприспособленных для этих целей помещениях (местах)</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продуктов горения от теплогенерирующих аппаратов за пределы зданий и сооружений через специально предназначенные для этих целей дымовые каналы. Недопущение использования в качестве дымовых каналов воздуховоды системы вентиляции</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конструкции дымового канала технологических отверстий для периодической их очистки от сажи</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полу из горючих материалов под топочной дверкой теплогенерирующих аппаратов, работающих на твердом топливе, предтопочного металлического листа размером не менее 0,5 х 0,7 метра без отверстий, располагаемого длинной его стороной вдоль печи</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аппарата, работающего на жидком топливе, в металлический поддон, вмещающий при аварийном разливе весь объем топлива, находящийся в топливном баке</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в жилых помещениях теплогенерирующих аппаратов, работающих на жидком топливе с температурой вспышки ниже 61 °С, а также горючей жидкости в качестве теплоносителя в системах отопления</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теплогенерирующих аппаратах, работающие на жидком, твердом и газообразном топливе, исправных дверец и установленные нормами противопожарные разделки (отступки) от горючих конструкций</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топливопроводе около каждой форсунки отопительных котлов и теплогенераторных установок не менее двух вентилей: один – у топки, другой – у емкости с топливом</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производственных помещениях осуществление топки печей специально выделенными лицами (истопниками), проинструктированных о мерах пожарной безопасности при эксплуатации отопительных приборов</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дымовых труб, дымоходов и других элементов отопительных печей и систем от сажи непосредственно перед началом, а также в течение отопительного сезона</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топлива теплогенерирующего аппарата в не предназначенных для этих целей помещениях или вне специально выделенных площадках, расположенных не ближе 8 м от сгораемых строений</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в качестве топлива горючих веществ (твердые, жидкие, газообразные), не предусмотренные инструкциями по эксплуатации печей</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теплогенерирующей установки при подтекании жидкого топлива, утечке газа из систем топливоподачи, неисправном дымоходе и других неисправностях</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при отсутствии, неисправности или отключении предусмотренных конструкцией теплогенерирующих установок приборов контроля и регулирования</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сушки одежды и горючих материалов на теплогенерирующих аппаратах и вблизи них</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подготовленного для сжигания топлива, а также других горючих веществ и материалов на предтопочном листе</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для розжига печей на твердом топливе легковоспламеняющиеся и горючие жидкости</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сушки горючих веществ и материалов на расстоянии менее 0,5 метра от поверхности печи и дымоходов</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отведенных мест, исключающих возможность возникновения пожара, для размещения золы и шлака и пролитие их водой</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горючих веществ, материалов, изделий и оборудований на расстоянии менее 1,25 метра до топочных отверстий печей и менее 0,7 метра до остальных нагретых частей печей</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побелки на чердаках дымовых труб и стен, в которых проходят дымовые каналы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искрогасителей на дымовых трубах котельных установок</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инструкции предприятий-изготовителей, а также требования норм проектирования, предъявляемые к системам отопления, при установке печей заводского изготовления в помещениях общежитий, административных, общественных и административных и бытовых зданий промышленных предприятий, в жилых домах</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ножек временных металлических печей не менее 0,2 метра</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76"/>
          <w:p>
            <w:pPr>
              <w:spacing w:after="20"/>
              <w:ind w:left="20"/>
              <w:jc w:val="both"/>
            </w:pPr>
            <w:r>
              <w:rPr>
                <w:rFonts w:ascii="Times New Roman"/>
                <w:b w:val="false"/>
                <w:i w:val="false"/>
                <w:color w:val="000000"/>
                <w:sz w:val="20"/>
              </w:rPr>
              <w:t>
Установка металлических ножек на расстоянии не менее:</w:t>
            </w:r>
            <w:r>
              <w:br/>
            </w:r>
            <w:r>
              <w:rPr>
                <w:rFonts w:ascii="Times New Roman"/>
                <w:b w:val="false"/>
                <w:i w:val="false"/>
                <w:color w:val="000000"/>
                <w:sz w:val="20"/>
              </w:rPr>
              <w:t>
</w:t>
            </w:r>
            <w:r>
              <w:rPr>
                <w:rFonts w:ascii="Times New Roman"/>
                <w:b w:val="false"/>
                <w:i w:val="false"/>
                <w:color w:val="000000"/>
                <w:sz w:val="20"/>
              </w:rPr>
              <w:t>1 метр – от деревянных конструкций, мебели, товаров, стеллажей, витрин, прилавков и другого оборудования;</w:t>
            </w:r>
            <w:r>
              <w:br/>
            </w:r>
            <w:r>
              <w:rPr>
                <w:rFonts w:ascii="Times New Roman"/>
                <w:b w:val="false"/>
                <w:i w:val="false"/>
                <w:color w:val="000000"/>
                <w:sz w:val="20"/>
              </w:rPr>
              <w:t>
</w:t>
            </w:r>
            <w:r>
              <w:rPr>
                <w:rFonts w:ascii="Times New Roman"/>
                <w:b w:val="false"/>
                <w:i w:val="false"/>
                <w:color w:val="000000"/>
                <w:sz w:val="20"/>
              </w:rPr>
              <w:t>0,7 метра – от конструкций, защищенных от возгорания;</w:t>
            </w:r>
            <w:r>
              <w:br/>
            </w:r>
            <w:r>
              <w:rPr>
                <w:rFonts w:ascii="Times New Roman"/>
                <w:b w:val="false"/>
                <w:i w:val="false"/>
                <w:color w:val="000000"/>
                <w:sz w:val="20"/>
              </w:rPr>
              <w:t>
1,25 метра – от топочных отверстий до деревянных конструкций и другого оборудования</w:t>
            </w:r>
          </w:p>
          <w:bookmarkEnd w:id="76"/>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при выносе в окно металлических труб теплогенерирующих аппаратов</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электрокалориферов с исправной сигнализацией и блокировкой, исключающей подачу электроэнергии на нагревательные элементы при неработающем вентиляторе, и автоматикой контроля за температурой выходящего воздуха и ее регулирования, предусмотренной электрической и тепловой защитой</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конструкции воздуховодов и каналов систем приточно-вытяжной противодымной вентиляции и транзитных каналов (в том числе воздуховодов, коллекторов, шахт) вентиляционных систем различного назначения из негорючих материалов и огнестойкими</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 и дистанционно управляемых приводов в противопожарных нормально открытых клапанах</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огнестойкости узлов пересечения ограждающих строительных конструкций с огнестойкими каналами вентиляционных систем и конструкциями опор (подвесок) пределам, требуемым для таких каналов</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в вентиляционных камерах какого-либо оборудования и материалов и содержание их в закрытом состоянии</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в установленные технической документацией сроки и содержание в исправном состоянии огнезадерживающих устройств (заслонки, шиберы, клапаны) в воздуховодах, устройств блокировки вентиляционных систем с автоматическими установками пожарной сигнализации или пожаротушения, автоматических устройства отключения вентиляции при пожаре. Очистка от загрязнений горючей пылью чувствительных элементов привода задвижек (легкоплавкие замки, легкосгораемые вставки, термочувствительные элементы). Очистка вентиляционных камер, циклонов, фильтров, воздуховодов от горючих пылей и отходов производства</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испытаний параметров систем вентиляции, кондиционирования и противодымной защиты (в том числе пределов огнестойкости и сопротивления дымогазопроницанию)</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соответствии с проектной документацией и содержание в исправном состоянии естественных и искусственных источников противопожарного водоснабжения (в том числе противопожарный водопровод, пожарные водоемы, емкости для хранения воды на цели пожаротушения), а также подъездов к ним для забора воды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и протокола испытаний результатов технического осмотра и проверки на водоотдачу систем внутреннего противопожарного водоснабжения посредством пуска воды оборудования систем противопожарного водоснабжения (пожарные гидранты, пожарные краны, сухотрубные системы водяного и пенного пожаротушения, а также водяного орошения)</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Утепление и очистка пожарных гидрантов в зимнее время от снега и льда</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знаками пожарной безопасности и указателями мест размещения источников противопожарного водоснабжения (пожарных гидрантов, пожарных водоемов, пожарных кранов)</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Укомплектованность пожарных кранов внутреннего противопожарного водопровода рукавами и стволами</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пожарных шкафов в любом из трех вариантов (навесные, приставные и встроенные), с возможностью размещения в них комплекта оборудования пожарного крана и не менее двух ручных огнетушителей, с массой заряда огнетушащего вещества огнетушителя не менее 5 килограммов, а также средств индивидуальной защиты и спасения людей</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пожарных рукавов сухими, хорошо скатанными, и присоединенными к кранам и стволам</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электроснабжением предприятия бесперебойного питания электродвигателей пожарных насосов, а также их наличие и содержание их в исправном состоянии</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задвижек с электроприводом на обводных линиях водомерных устройств наружного и внутреннего противопожарного водопроводов. Открытие задвижек от кнопок установленных в пожарных шкафах и сблокированных с запуском насосов-повысителей противопожарного водопровода, при их наличии</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Приспособленность водонапорных башен для отбора воды пожарной техникой в любое время года. Недопущение использования для хозяйственных и производственных нужд запаса воды, предназначенного для целей пожаротушения</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Поддержание систем и установок пожарной автоматики в работоспособном состоянии путем организации проведения своевременного технического обслуживания, освидетельствования и планово-предупредительного ремонта эксплуатирующей организацией самостоятельно при наличии квалифицированных специалистов или по договору с организациями</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для обслуживающего персонала "Инструкции по эксплуатации систем и установок пожарной автоматики" и "Инструкции для дежурного (оперативного) персонала"</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объекте, оборудованном системами и установками пожарной автоматики, технической документации</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обслуживающим персоналом объекта устройств и принципов работы систем и установок пожарной автоматики, смонтированных на объекте</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технического освидетельствования систем и установок пожарной автоматики после истечения срока службы, указанного в документации на техническое средство, а также в случаях отказа работы этих систем и установок</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трубопроводов установок автоматического пожаротушения для подвески или крепления какого-либо оборудования</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присоединения к трубопроводам установок автоматического пожаротушения производственного оборудования и санитарных приборов</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самостоятельной электрической сети, начиная от вводно-распределительного устройства до потребителя электроэнергии, для питания автоматических установок пожаротушения, пожарной сигнализации, аварийного освещения</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8" w:id="77"/>
    <w:p>
      <w:pPr>
        <w:spacing w:after="0"/>
        <w:ind w:left="0"/>
        <w:jc w:val="both"/>
      </w:pPr>
      <w:r>
        <w:rPr>
          <w:rFonts w:ascii="Times New Roman"/>
          <w:b w:val="false"/>
          <w:i w:val="false"/>
          <w:color w:val="000000"/>
          <w:sz w:val="28"/>
        </w:rPr>
        <w:t>
      Примечание: с 1 по 13 пункты - требования к организационным мероприятиям, с 14 по 26 пункты - требования к содержанию территорий, с 27 по 58 пункты - требования к содержанию зданий, сооружений и строений, с 59 по 71 пункты - требования к содержанию эвакуационных путей и выходов, с 72 по 84 пункты - требования к эксплуатации электрических сетей, электроустановок и электротехнических изделий, с 85 по 117 пункты - требования к содержанию систем отопления и вентиляции зданий и сооружений, с 118 по 127 пункты - требования к содержанию источников противопожарного водоснабжения, с 128 по 135 пункты - требования к эксплуатации систем и установок пожарной автоматики.</w:t>
      </w:r>
    </w:p>
    <w:bookmarkEnd w:id="77"/>
    <w:bookmarkStart w:name="z169" w:id="78"/>
    <w:p>
      <w:pPr>
        <w:spacing w:after="0"/>
        <w:ind w:left="0"/>
        <w:jc w:val="both"/>
      </w:pPr>
      <w:r>
        <w:rPr>
          <w:rFonts w:ascii="Times New Roman"/>
          <w:b w:val="false"/>
          <w:i w:val="false"/>
          <w:color w:val="000000"/>
          <w:sz w:val="28"/>
        </w:rPr>
        <w:t>
      Должностное (ые) лицо (а)_____________________________________ _____________</w:t>
      </w:r>
      <w:r>
        <w:br/>
      </w:r>
      <w:r>
        <w:rPr>
          <w:rFonts w:ascii="Times New Roman"/>
          <w:b w:val="false"/>
          <w:i w:val="false"/>
          <w:color w:val="000000"/>
          <w:sz w:val="28"/>
        </w:rPr>
        <w:t xml:space="preserve">                                           Должность                         подпись</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наличии)  </w:t>
      </w:r>
      <w:r>
        <w:br/>
      </w:r>
      <w:r>
        <w:rPr>
          <w:rFonts w:ascii="Times New Roman"/>
          <w:b w:val="false"/>
          <w:i w:val="false"/>
          <w:color w:val="000000"/>
          <w:sz w:val="28"/>
        </w:rPr>
        <w:t>Руководитель субъекта контроля _____________________________________ _____________</w:t>
      </w:r>
      <w:r>
        <w:br/>
      </w:r>
      <w:r>
        <w:rPr>
          <w:rFonts w:ascii="Times New Roman"/>
          <w:b w:val="false"/>
          <w:i w:val="false"/>
          <w:color w:val="000000"/>
          <w:sz w:val="28"/>
        </w:rPr>
        <w:t xml:space="preserve">                                           Должность                         подпись</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наличии)</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сентября 2020 года № 61</w:t>
            </w:r>
            <w:r>
              <w:br/>
            </w:r>
            <w:r>
              <w:rPr>
                <w:rFonts w:ascii="Times New Roman"/>
                <w:b w:val="false"/>
                <w:i w:val="false"/>
                <w:color w:val="000000"/>
                <w:sz w:val="20"/>
              </w:rPr>
              <w:t>и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 сентября 2020 года № 610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31</w:t>
            </w:r>
            <w:r>
              <w:br/>
            </w:r>
            <w:r>
              <w:rPr>
                <w:rFonts w:ascii="Times New Roman"/>
                <w:b w:val="false"/>
                <w:i w:val="false"/>
                <w:color w:val="000000"/>
                <w:sz w:val="20"/>
              </w:rPr>
              <w:t>и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758</w:t>
            </w:r>
          </w:p>
        </w:tc>
      </w:tr>
    </w:tbl>
    <w:bookmarkStart w:name="z172" w:id="79"/>
    <w:p>
      <w:pPr>
        <w:spacing w:after="0"/>
        <w:ind w:left="0"/>
        <w:jc w:val="left"/>
      </w:pPr>
      <w:r>
        <w:rPr>
          <w:rFonts w:ascii="Times New Roman"/>
          <w:b/>
          <w:i w:val="false"/>
          <w:color w:val="000000"/>
        </w:rPr>
        <w:t xml:space="preserve">              Проверочный лист в сфере государственного контроля в области </w:t>
      </w:r>
      <w:r>
        <w:br/>
      </w:r>
      <w:r>
        <w:rPr>
          <w:rFonts w:ascii="Times New Roman"/>
          <w:b/>
          <w:i w:val="false"/>
          <w:color w:val="000000"/>
        </w:rPr>
        <w:t xml:space="preserve">       пожарной безопасности в отношении автопредприятий, объектов обслуживания </w:t>
      </w:r>
      <w:r>
        <w:br/>
      </w:r>
      <w:r>
        <w:rPr>
          <w:rFonts w:ascii="Times New Roman"/>
          <w:b/>
          <w:i w:val="false"/>
          <w:color w:val="000000"/>
        </w:rPr>
        <w:t xml:space="preserve">                         транспорта, автостоянок (паркингов)</w:t>
      </w:r>
    </w:p>
    <w:bookmarkEnd w:id="79"/>
    <w:bookmarkStart w:name="z173" w:id="80"/>
    <w:p>
      <w:pPr>
        <w:spacing w:after="0"/>
        <w:ind w:left="0"/>
        <w:jc w:val="both"/>
      </w:pPr>
      <w:r>
        <w:rPr>
          <w:rFonts w:ascii="Times New Roman"/>
          <w:b w:val="false"/>
          <w:i w:val="false"/>
          <w:color w:val="000000"/>
          <w:sz w:val="28"/>
        </w:rPr>
        <w:t>
      Государственный орган, назначивший проверку___________________________</w:t>
      </w:r>
    </w:p>
    <w:bookmarkEnd w:id="80"/>
    <w:bookmarkStart w:name="z174" w:id="81"/>
    <w:p>
      <w:pPr>
        <w:spacing w:after="0"/>
        <w:ind w:left="0"/>
        <w:jc w:val="both"/>
      </w:pPr>
      <w:r>
        <w:rPr>
          <w:rFonts w:ascii="Times New Roman"/>
          <w:b w:val="false"/>
          <w:i w:val="false"/>
          <w:color w:val="000000"/>
          <w:sz w:val="28"/>
        </w:rPr>
        <w:t>
      Акт о назначении проверки/профилактического контроля с посещением субъекта (объекта) контроля</w:t>
      </w:r>
    </w:p>
    <w:bookmarkEnd w:id="81"/>
    <w:bookmarkStart w:name="z175" w:id="82"/>
    <w:p>
      <w:pPr>
        <w:spacing w:after="0"/>
        <w:ind w:left="0"/>
        <w:jc w:val="both"/>
      </w:pPr>
      <w:r>
        <w:rPr>
          <w:rFonts w:ascii="Times New Roman"/>
          <w:b w:val="false"/>
          <w:i w:val="false"/>
          <w:color w:val="000000"/>
          <w:sz w:val="28"/>
        </w:rPr>
        <w:t>
      _____________________________________________________________________</w:t>
      </w:r>
    </w:p>
    <w:bookmarkEnd w:id="82"/>
    <w:bookmarkStart w:name="z176" w:id="83"/>
    <w:p>
      <w:pPr>
        <w:spacing w:after="0"/>
        <w:ind w:left="0"/>
        <w:jc w:val="both"/>
      </w:pPr>
      <w:r>
        <w:rPr>
          <w:rFonts w:ascii="Times New Roman"/>
          <w:b w:val="false"/>
          <w:i w:val="false"/>
          <w:color w:val="000000"/>
          <w:sz w:val="28"/>
        </w:rPr>
        <w:t>
                                     (№, дата)</w:t>
      </w:r>
    </w:p>
    <w:bookmarkEnd w:id="83"/>
    <w:bookmarkStart w:name="z177" w:id="84"/>
    <w:p>
      <w:pPr>
        <w:spacing w:after="0"/>
        <w:ind w:left="0"/>
        <w:jc w:val="both"/>
      </w:pPr>
      <w:r>
        <w:rPr>
          <w:rFonts w:ascii="Times New Roman"/>
          <w:b w:val="false"/>
          <w:i w:val="false"/>
          <w:color w:val="000000"/>
          <w:sz w:val="28"/>
        </w:rPr>
        <w:t>
      Наименование субъекта (объекта) контроля ______________________________</w:t>
      </w:r>
    </w:p>
    <w:bookmarkEnd w:id="84"/>
    <w:bookmarkStart w:name="z178" w:id="85"/>
    <w:p>
      <w:pPr>
        <w:spacing w:after="0"/>
        <w:ind w:left="0"/>
        <w:jc w:val="both"/>
      </w:pPr>
      <w:r>
        <w:rPr>
          <w:rFonts w:ascii="Times New Roman"/>
          <w:b w:val="false"/>
          <w:i w:val="false"/>
          <w:color w:val="000000"/>
          <w:sz w:val="28"/>
        </w:rPr>
        <w:t xml:space="preserve">
      (Индивидуальный идентификационный номер), бизнес-идентификационный номер субъекта (объекта) контроля </w:t>
      </w:r>
    </w:p>
    <w:bookmarkEnd w:id="85"/>
    <w:bookmarkStart w:name="z179" w:id="86"/>
    <w:p>
      <w:pPr>
        <w:spacing w:after="0"/>
        <w:ind w:left="0"/>
        <w:jc w:val="both"/>
      </w:pPr>
      <w:r>
        <w:rPr>
          <w:rFonts w:ascii="Times New Roman"/>
          <w:b w:val="false"/>
          <w:i w:val="false"/>
          <w:color w:val="000000"/>
          <w:sz w:val="28"/>
        </w:rPr>
        <w:t>
      ____________________________________________________________________</w:t>
      </w:r>
    </w:p>
    <w:bookmarkEnd w:id="86"/>
    <w:bookmarkStart w:name="z180" w:id="87"/>
    <w:p>
      <w:pPr>
        <w:spacing w:after="0"/>
        <w:ind w:left="0"/>
        <w:jc w:val="both"/>
      </w:pPr>
      <w:r>
        <w:rPr>
          <w:rFonts w:ascii="Times New Roman"/>
          <w:b w:val="false"/>
          <w:i w:val="false"/>
          <w:color w:val="000000"/>
          <w:sz w:val="28"/>
        </w:rPr>
        <w:t>
      Адрес места нахождения ______________________________________________</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9597"/>
        <w:gridCol w:w="487"/>
        <w:gridCol w:w="487"/>
        <w:gridCol w:w="487"/>
        <w:gridCol w:w="487"/>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осуществлению мелкого ремонта и текущего технического обслуживания транспортных средств на территории открытых стоянок на площадках с твердым покрытием</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каждой площадке для осуществления мелкого ремонта и текущего обслуживания транспортных средств пожарного щита</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загромождения помещений гаражей и площадки открытого хранения транспортных средств предметами и оборудованием, которые препятствуют их эвакуации в случае пожара или других чрезвычайных ситуаций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гаражей и открытых стоянок не по прямому назначению (складирование горючих материалов, газовых баллонов, устройство ремонтных мастерских, окрасочных камер и другое)</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схем расстановки автотехники в гаражах, боксах и площадках открытого хранения транспортных средств (кроме индивидуального)</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стоянки автомобилей с двигателями, работающими на сжатом природном газе и сжиженном нефтяном газе во встроенных зданиях иного назначения и пристроенных к ним, а также расположенных ниже уровня земли автостоянках закрытого типа</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или размещение в паркингах (в автостоянках закрытого типа) помещений иного функционального назначения при условии отделения их глухими противопожарными перегородками 1 типа (кроме автомоек, хозяйственных кладовых, кладовых для багажа клиентов). Недопущение хранения в хозяйственных кладовых и кладовых для багажа клиентов взрывоопасных веществ и материалов, легковоспламеняющихся и горючих жидкостей, масел, баллонов с горючими газами, баллонов под давлением</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транспортных средств в количестве, превышающих норму плана расстановки, уменьшение расстояния между автомобилями, зданиями (сооружениями)</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загромождения выездных ворот и проездов, выполнения кузнечных, термических, сварочных, малярных и деревообделочных работ, а также промывка деталей с использованием легковоспламеняющихся и горючих жидкостей</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оставления транспортных средств с открытыми горловинами топливных баков при наличии течи из топливных баков, топливопроводов и карбюраторов, а также с неисправными системами электрооборудования</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заправки транспортных средств горюче-смазочными материалами, а также слив их в канализацию или на прилегающую территорию. Сбор отработанных горюче-смазочных материалов, фильтров, ветоши предусматривается в емкостях, из негорючих материалов, оборудованных закрывающимися крышками</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подзарядки аккумуляторов непосредственно на транспортных средствах, а также в неприспособленных для этих целей помещениях</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подогрева двигателей открытым огнем (костры, факелы, паяльные лампы), использование открытых источников огня для освещения</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на общих стоянках транспортных средств для перевозки легковоспламеняющихся и горючих жидкостей, а также горючих газов</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емкостей из-под легковоспламеняющихся и горючих жидкостей</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проведения окраски транспортных средств, мойки деталей легковоспламеняющимися и горючими жидкостями</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стоянки в закрытом помещении транспортных средств с технически неисправной (негерметичной) газовой системой питания</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осуществления стравливания сжиженного углеводородного газа в помещениях, предназначенных для хранения транспортных средств</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исправном состоянии систем, связанных с контролем давления, выработки газа, подогрева двигателя, переключения на разные виды топлива и подачи газа в карбюратор-смеситель. Эксплуатация в исправном состоянии предохранительных клапанов на баллонах с сжиженным углеводородным газом, а также электромагнитных клапанов, обеспечивающих блокировку подачи топлива. Проведение освидетельствования баллонов не реже 1 раза в 2 года</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и хранения сжиженного углеводородного газа в закрытых гаражах-стоянках и других отапливаемых помещениях, где температура воздуха превышает 250С</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помещений для стоянок и площадок открытого хранения транспортных средств (кроме индивидуального) буксирными тросами и штангами, из расчета 1 трос (штанга) на 10 единиц техники</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помещениях для ремонта автомобилей и подсобных помещениях проведения ремонта автомобилей с баками, наполненными горючим (а у газовых автомобилей при заполненных газом баллонах), и картерами, заполненными маслом</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курения, разведения огня, использования электронагревательных приборов</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кислот, щелочей или электролит в количестве, более односменной потребности</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оставления специальной одежды и посторонних предметов на рабочих местах</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промывочных и окрасочных цехов в подвальных, цокольных и на первых этажах многоэтажных зданий</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краскозаготовительных отделений в помещении у наружной стены с оконными проемами, с самостоятельным эвакуационным выходом и изоляция от смежных помещений негорючими стенами</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полов промывочных и окрасочных цехов, а также краскозаготовительных отделений негорючими, электропроводными, стойкими к растворителям, исключающими искрообразование</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ребристых радиаторов в промывочных и окрасочных цехах</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электрических пусковых устройств, кнопочных электромагнитных пускателей вне промывочных и окрасочных помещений</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защитными устройствами передвижное технологическое оборудование промывочных, окрасочных цехов и краскозаготовительных отделений (лестницы, стремянки, доски, тележки)</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ношения рабочими и служащими одежды из синтетических материалов и шелка, а также колец и браслетов</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работников токопроводящей обувью и антистатическими браслетами</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1" w:id="88"/>
    <w:p>
      <w:pPr>
        <w:spacing w:after="0"/>
        <w:ind w:left="0"/>
        <w:jc w:val="both"/>
      </w:pPr>
      <w:r>
        <w:rPr>
          <w:rFonts w:ascii="Times New Roman"/>
          <w:b w:val="false"/>
          <w:i w:val="false"/>
          <w:color w:val="000000"/>
          <w:sz w:val="28"/>
        </w:rPr>
        <w:t>
      Примечание: с 5 по 16 пункты - требования к помещениям под навесами и открытым площадкам хранения транспорта, с 17 по 22 пункты - требования к содержанию транспортных средств работающих на газообразном топливе, с 23 по 25 пункты - требования к аккумуляторным станциям, с 26 по 33 пункты - требования для помещений для проведения промывочных и окрасочных работ.</w:t>
      </w:r>
    </w:p>
    <w:bookmarkEnd w:id="88"/>
    <w:bookmarkStart w:name="z182" w:id="89"/>
    <w:p>
      <w:pPr>
        <w:spacing w:after="0"/>
        <w:ind w:left="0"/>
        <w:jc w:val="both"/>
      </w:pPr>
      <w:r>
        <w:rPr>
          <w:rFonts w:ascii="Times New Roman"/>
          <w:b w:val="false"/>
          <w:i w:val="false"/>
          <w:color w:val="000000"/>
          <w:sz w:val="28"/>
        </w:rPr>
        <w:t>
      Должностное (ые) лицо (а)____________________________________ ______________</w:t>
      </w:r>
      <w:r>
        <w:br/>
      </w:r>
      <w:r>
        <w:rPr>
          <w:rFonts w:ascii="Times New Roman"/>
          <w:b w:val="false"/>
          <w:i w:val="false"/>
          <w:color w:val="000000"/>
          <w:sz w:val="28"/>
        </w:rPr>
        <w:t xml:space="preserve">                                                 Должность             подпись  </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наличии)  </w:t>
      </w:r>
      <w:r>
        <w:br/>
      </w:r>
      <w:r>
        <w:rPr>
          <w:rFonts w:ascii="Times New Roman"/>
          <w:b w:val="false"/>
          <w:i w:val="false"/>
          <w:color w:val="000000"/>
          <w:sz w:val="28"/>
        </w:rPr>
        <w:t>Руководитель субъекта контроля ____________________________________ ______________</w:t>
      </w:r>
      <w:r>
        <w:br/>
      </w:r>
      <w:r>
        <w:rPr>
          <w:rFonts w:ascii="Times New Roman"/>
          <w:b w:val="false"/>
          <w:i w:val="false"/>
          <w:color w:val="000000"/>
          <w:sz w:val="28"/>
        </w:rPr>
        <w:t xml:space="preserve">                                                 Должность             подпись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наличии)</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сентября 2020 года № 61</w:t>
            </w:r>
            <w:r>
              <w:br/>
            </w:r>
            <w:r>
              <w:rPr>
                <w:rFonts w:ascii="Times New Roman"/>
                <w:b w:val="false"/>
                <w:i w:val="false"/>
                <w:color w:val="000000"/>
                <w:sz w:val="20"/>
              </w:rPr>
              <w:t>и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 сентября 2020 года № 610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 xml:space="preserve">к совместному приказу </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31</w:t>
            </w:r>
            <w:r>
              <w:br/>
            </w:r>
            <w:r>
              <w:rPr>
                <w:rFonts w:ascii="Times New Roman"/>
                <w:b w:val="false"/>
                <w:i w:val="false"/>
                <w:color w:val="000000"/>
                <w:sz w:val="20"/>
              </w:rPr>
              <w:t>и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758</w:t>
            </w:r>
          </w:p>
        </w:tc>
      </w:tr>
    </w:tbl>
    <w:bookmarkStart w:name="z185" w:id="90"/>
    <w:p>
      <w:pPr>
        <w:spacing w:after="0"/>
        <w:ind w:left="0"/>
        <w:jc w:val="left"/>
      </w:pPr>
      <w:r>
        <w:rPr>
          <w:rFonts w:ascii="Times New Roman"/>
          <w:b/>
          <w:i w:val="false"/>
          <w:color w:val="000000"/>
        </w:rPr>
        <w:t xml:space="preserve">              Проверочный лист в сфере государственного контроля в области </w:t>
      </w:r>
      <w:r>
        <w:br/>
      </w:r>
      <w:r>
        <w:rPr>
          <w:rFonts w:ascii="Times New Roman"/>
          <w:b/>
          <w:i w:val="false"/>
          <w:color w:val="000000"/>
        </w:rPr>
        <w:t xml:space="preserve">       гражданской обороны в отношении организаций, отнесенных к категории по </w:t>
      </w:r>
      <w:r>
        <w:br/>
      </w:r>
      <w:r>
        <w:rPr>
          <w:rFonts w:ascii="Times New Roman"/>
          <w:b/>
          <w:i w:val="false"/>
          <w:color w:val="000000"/>
        </w:rPr>
        <w:t xml:space="preserve">       гражданской обороне и на базе которых созданы службы гражданской защиты</w:t>
      </w:r>
    </w:p>
    <w:bookmarkEnd w:id="90"/>
    <w:bookmarkStart w:name="z186" w:id="91"/>
    <w:p>
      <w:pPr>
        <w:spacing w:after="0"/>
        <w:ind w:left="0"/>
        <w:jc w:val="both"/>
      </w:pPr>
      <w:r>
        <w:rPr>
          <w:rFonts w:ascii="Times New Roman"/>
          <w:b w:val="false"/>
          <w:i w:val="false"/>
          <w:color w:val="000000"/>
          <w:sz w:val="28"/>
        </w:rPr>
        <w:t xml:space="preserve">
      в области гражданской обороны____________________________________  </w:t>
      </w:r>
      <w:r>
        <w:br/>
      </w: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bookmarkEnd w:id="91"/>
    <w:bookmarkStart w:name="z187" w:id="92"/>
    <w:p>
      <w:pPr>
        <w:spacing w:after="0"/>
        <w:ind w:left="0"/>
        <w:jc w:val="both"/>
      </w:pPr>
      <w:r>
        <w:rPr>
          <w:rFonts w:ascii="Times New Roman"/>
          <w:b w:val="false"/>
          <w:i w:val="false"/>
          <w:color w:val="000000"/>
          <w:sz w:val="28"/>
        </w:rPr>
        <w:t xml:space="preserve">
      в отношении организаций, отнесенных к категории по гражданской обороне и </w:t>
      </w:r>
      <w:r>
        <w:br/>
      </w:r>
      <w:r>
        <w:rPr>
          <w:rFonts w:ascii="Times New Roman"/>
          <w:b w:val="false"/>
          <w:i w:val="false"/>
          <w:color w:val="000000"/>
          <w:sz w:val="28"/>
        </w:rPr>
        <w:t>организаций, на базе которых созданы службы гражданской защиты</w:t>
      </w:r>
    </w:p>
    <w:bookmarkEnd w:id="92"/>
    <w:bookmarkStart w:name="z188" w:id="93"/>
    <w:p>
      <w:pPr>
        <w:spacing w:after="0"/>
        <w:ind w:left="0"/>
        <w:jc w:val="both"/>
      </w:pPr>
      <w:r>
        <w:rPr>
          <w:rFonts w:ascii="Times New Roman"/>
          <w:b w:val="false"/>
          <w:i w:val="false"/>
          <w:color w:val="000000"/>
          <w:sz w:val="28"/>
        </w:rPr>
        <w:t>
      _____________________________________________________________________</w:t>
      </w:r>
    </w:p>
    <w:bookmarkEnd w:id="93"/>
    <w:bookmarkStart w:name="z189" w:id="94"/>
    <w:p>
      <w:pPr>
        <w:spacing w:after="0"/>
        <w:ind w:left="0"/>
        <w:jc w:val="both"/>
      </w:pPr>
      <w:r>
        <w:rPr>
          <w:rFonts w:ascii="Times New Roman"/>
          <w:b w:val="false"/>
          <w:i w:val="false"/>
          <w:color w:val="000000"/>
          <w:sz w:val="28"/>
        </w:rPr>
        <w:t>
      Государственный орган, назначивший проверку____________________________</w:t>
      </w:r>
    </w:p>
    <w:bookmarkEnd w:id="94"/>
    <w:bookmarkStart w:name="z190" w:id="95"/>
    <w:p>
      <w:pPr>
        <w:spacing w:after="0"/>
        <w:ind w:left="0"/>
        <w:jc w:val="both"/>
      </w:pPr>
      <w:r>
        <w:rPr>
          <w:rFonts w:ascii="Times New Roman"/>
          <w:b w:val="false"/>
          <w:i w:val="false"/>
          <w:color w:val="000000"/>
          <w:sz w:val="28"/>
        </w:rPr>
        <w:t>
      _____________________________________________________________________</w:t>
      </w:r>
    </w:p>
    <w:bookmarkEnd w:id="95"/>
    <w:bookmarkStart w:name="z191" w:id="96"/>
    <w:p>
      <w:pPr>
        <w:spacing w:after="0"/>
        <w:ind w:left="0"/>
        <w:jc w:val="both"/>
      </w:pPr>
      <w:r>
        <w:rPr>
          <w:rFonts w:ascii="Times New Roman"/>
          <w:b w:val="false"/>
          <w:i w:val="false"/>
          <w:color w:val="000000"/>
          <w:sz w:val="28"/>
        </w:rPr>
        <w:t>
      Акт о назначении проверки/профилактического контроля с посещением субъекта (объекта) контроля</w:t>
      </w:r>
    </w:p>
    <w:bookmarkEnd w:id="96"/>
    <w:bookmarkStart w:name="z192" w:id="97"/>
    <w:p>
      <w:pPr>
        <w:spacing w:after="0"/>
        <w:ind w:left="0"/>
        <w:jc w:val="both"/>
      </w:pPr>
      <w:r>
        <w:rPr>
          <w:rFonts w:ascii="Times New Roman"/>
          <w:b w:val="false"/>
          <w:i w:val="false"/>
          <w:color w:val="000000"/>
          <w:sz w:val="28"/>
        </w:rPr>
        <w:t>
      _____________________________________________________________________</w:t>
      </w:r>
    </w:p>
    <w:bookmarkEnd w:id="97"/>
    <w:bookmarkStart w:name="z193" w:id="98"/>
    <w:p>
      <w:pPr>
        <w:spacing w:after="0"/>
        <w:ind w:left="0"/>
        <w:jc w:val="both"/>
      </w:pPr>
      <w:r>
        <w:rPr>
          <w:rFonts w:ascii="Times New Roman"/>
          <w:b w:val="false"/>
          <w:i w:val="false"/>
          <w:color w:val="000000"/>
          <w:sz w:val="28"/>
        </w:rPr>
        <w:t>
      _____________________________________________________________________</w:t>
      </w:r>
    </w:p>
    <w:bookmarkEnd w:id="98"/>
    <w:bookmarkStart w:name="z194" w:id="99"/>
    <w:p>
      <w:pPr>
        <w:spacing w:after="0"/>
        <w:ind w:left="0"/>
        <w:jc w:val="both"/>
      </w:pPr>
      <w:r>
        <w:rPr>
          <w:rFonts w:ascii="Times New Roman"/>
          <w:b w:val="false"/>
          <w:i w:val="false"/>
          <w:color w:val="000000"/>
          <w:sz w:val="28"/>
        </w:rPr>
        <w:t>
      (№, дата)</w:t>
      </w:r>
    </w:p>
    <w:bookmarkEnd w:id="99"/>
    <w:bookmarkStart w:name="z195" w:id="100"/>
    <w:p>
      <w:pPr>
        <w:spacing w:after="0"/>
        <w:ind w:left="0"/>
        <w:jc w:val="both"/>
      </w:pPr>
      <w:r>
        <w:rPr>
          <w:rFonts w:ascii="Times New Roman"/>
          <w:b w:val="false"/>
          <w:i w:val="false"/>
          <w:color w:val="000000"/>
          <w:sz w:val="28"/>
        </w:rPr>
        <w:t>
      Наименование субъекта (объекта) контроля_______________________________</w:t>
      </w:r>
    </w:p>
    <w:bookmarkEnd w:id="100"/>
    <w:bookmarkStart w:name="z196" w:id="101"/>
    <w:p>
      <w:pPr>
        <w:spacing w:after="0"/>
        <w:ind w:left="0"/>
        <w:jc w:val="both"/>
      </w:pPr>
      <w:r>
        <w:rPr>
          <w:rFonts w:ascii="Times New Roman"/>
          <w:b w:val="false"/>
          <w:i w:val="false"/>
          <w:color w:val="000000"/>
          <w:sz w:val="28"/>
        </w:rPr>
        <w:t>
      ____________________________________________________________________</w:t>
      </w:r>
    </w:p>
    <w:bookmarkEnd w:id="101"/>
    <w:bookmarkStart w:name="z197" w:id="102"/>
    <w:p>
      <w:pPr>
        <w:spacing w:after="0"/>
        <w:ind w:left="0"/>
        <w:jc w:val="both"/>
      </w:pPr>
      <w:r>
        <w:rPr>
          <w:rFonts w:ascii="Times New Roman"/>
          <w:b w:val="false"/>
          <w:i w:val="false"/>
          <w:color w:val="000000"/>
          <w:sz w:val="28"/>
        </w:rPr>
        <w:t>
      (Индивидуальный идентификационный номер), бизнес-идентификационный номер субъекта (объекта) контроля</w:t>
      </w:r>
    </w:p>
    <w:bookmarkEnd w:id="102"/>
    <w:bookmarkStart w:name="z198" w:id="103"/>
    <w:p>
      <w:pPr>
        <w:spacing w:after="0"/>
        <w:ind w:left="0"/>
        <w:jc w:val="both"/>
      </w:pPr>
      <w:r>
        <w:rPr>
          <w:rFonts w:ascii="Times New Roman"/>
          <w:b w:val="false"/>
          <w:i w:val="false"/>
          <w:color w:val="000000"/>
          <w:sz w:val="28"/>
        </w:rPr>
        <w:t>
      ____________________________________________________________________</w:t>
      </w:r>
    </w:p>
    <w:bookmarkEnd w:id="103"/>
    <w:bookmarkStart w:name="z199" w:id="104"/>
    <w:p>
      <w:pPr>
        <w:spacing w:after="0"/>
        <w:ind w:left="0"/>
        <w:jc w:val="both"/>
      </w:pPr>
      <w:r>
        <w:rPr>
          <w:rFonts w:ascii="Times New Roman"/>
          <w:b w:val="false"/>
          <w:i w:val="false"/>
          <w:color w:val="000000"/>
          <w:sz w:val="28"/>
        </w:rPr>
        <w:t>
      Адрес места нахождения</w:t>
      </w:r>
    </w:p>
    <w:bookmarkEnd w:id="104"/>
    <w:bookmarkStart w:name="z200" w:id="105"/>
    <w:p>
      <w:pPr>
        <w:spacing w:after="0"/>
        <w:ind w:left="0"/>
        <w:jc w:val="both"/>
      </w:pPr>
      <w:r>
        <w:rPr>
          <w:rFonts w:ascii="Times New Roman"/>
          <w:b w:val="false"/>
          <w:i w:val="false"/>
          <w:color w:val="000000"/>
          <w:sz w:val="28"/>
        </w:rPr>
        <w:t>
      ____________________________________________________________________</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1"/>
        <w:gridCol w:w="9091"/>
        <w:gridCol w:w="321"/>
        <w:gridCol w:w="522"/>
        <w:gridCol w:w="522"/>
        <w:gridCol w:w="723"/>
      </w:tblGrid>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соответствующего документа (приказ, постановление, решение) о создании структурного подразделения или отдельных работников по организации и ведению гражданской обороны</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гражданской обороны, утвержденного начальником гражданской обороны соответствующего уровня</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структуре и содержанию плана гражданской обороны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действий по ликвидации чрезвычайных ситуаций объектового характера и их последствий, утвержденного соответствующим начальником гражданской обороны</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структуре и содержанию плана действий по ликвидации чрезвычайных ситуаций объектового характера и их последствий</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соответствующего документа (приказ, постановление, решение) о создании эвакуационной комиссии</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соответствующего документа (приказ, постановление, решение) об утверждении состава и положения эвакуационной (эвакоприемной) комиссии</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соответствующего документа (приказ, постановление, решение) о назначении администрации сборных эвакуационных пунктов</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сборном эвакуационном пункте обязанностей должностных лиц сборного эвакуационного пункта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сборном эвакуационном пункте списка личного состава сборного эвакуационного пункта, порядок оповещения (адрес, номер телефонов)</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сборном эвакуационном пункте выписки из правового акта соответствующего начальника гражданской обороны о создании сборных эвакуационных пунктов</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сборном эвакуационном пункте списка организаций с контактами отправляемых со сборного эвакуационного пункта, списка эвакуационных комиссий (городской, районной) с контактами, списка пунктов посадки на транспорт с контактами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сборном эвакуационном пункте схемы (плана) территории сборного эвакуационного пункта и помещений по их предназначению</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сборном эвакуационном пункте перечня закрепленных за сборным эвакуационным пунктом ближайших защитных сооружений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сборном эвакуационном пункте графика прибытия и отправки автоколонн, обслуживающих сборный эвакуационный пункт</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сборном эвакуационном пункте образца заявки на перевозку</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сборном эвакуационном образца эвакуационного удостоверения и информации о его выдаче</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фонда защитных сооружений гражданской обороны, содержание их в готовности к функционированию предназначенных для защиты работников организаций, отнесенных к категориям по гражданской обороне, и населения от воздействия поражающих (разрушающих) факторов современных средств поражения, а также при чрезвычайных ситуациях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паспорта убежища (противорадиационного укрытия)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журнала обследования защитного сооружения гражданской обороны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журнала регистрации показателя микроклимата и газового состава воздуха в убежище (противорадиационном укрытии)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защитного сооружения гражданской обороны</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приведения в готовность защитного сооружения гражданской обороны утвержденного первым руководителем организации</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перечня оборудования, инструментов и имущества защитного сооружения гражданской обороны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защитном сооружении списка телефонов органов управления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личного состава группы по обслуживанию защитного сооружения</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эксплуатационной схемы систем жизнеобеспечения защитного сооружения (вентиляции, водоснабжения, канализации, электроснабжения)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инструкции по обслуживанию дизельной электростанции, фильтровентиляционного оборудования защитного сооружения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содержание в исправном состоянии дизельной электростанции защитного сооружения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содержание в исправном состоянии аварийного освещения защитного сооружения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содержание в исправном состоянии фильтровентиляционного оборудования защитного сооружения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содержание в исправном состоянии водоснабжения защитного сооружения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содержание в исправном состоянии канализации защитного сооружения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содержание в исправном состоянии электроснабжения и отключающих устройств (рубильников, кранов, задвижек) защитного сооружения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содержание в исправном состоянии защитно – герметических и герметических дверей, клапанов и противовзрывных устройств защитного сооружения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видных местах сигналов оповещения гражданской обороны, правил пользования средствами индивидуальной защиты, указателей входов и выходов, помещений дизельной электростанции и фильтровентиляционных помещений, мест размещения санитарных узлов, пунктов раздачи воды, санитарных постов защитного сооружения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освещения и обозначения мест установки противопожарных средств защитного сооружения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требуемого количества и поддержание в готовности запасов имущества гражданской обороны, а также размещение в оборудованных хранилищах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складских помещений для хранения имущества гражданской обороны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круглосуточной охраны и оборудование исправной охранной сигнализацией складских помещений для хранения имущества гражданской обороны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ограждения территории и исправного освещения в ночное время складских помещений для хранения имущества гражданской обороны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безопасного расстояния складских помещений для хранения имущества гражданской обороны от предприятий, деятельность которых может отрицательно повлиять на состояние имущества гражданской обороны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телефонизации с учетом обеспечения внешней и внутренней связи, постовой и пожарной сигнализации складских помещений для хранения имущества гражданской обороны</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механизации погрузочно – разгрузочных работ для оперативной разгрузки в складских помещениях для хранения имущества гражданской обороны</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подъездных путей складских помещений для хранения имущества гражданской обороны в состоянии готовности к беспрепятственному проезду транспорта в любое время года</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порядкового номера складского помещения для хранения имущества гражданской обороны</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складском помещении для хранения имущества гражданской обороны приборов для измерения температуры и относительной влажности воздуха (термометры, гигрометры или психрометры)</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температурного режима и влажности воздуха в складском помещении для хранения имущества гражданской обороны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контрольно-пропускного пункта склада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складе карточки по учету наличия имущества гражданской обороны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акта сверки бухгалтерского и складского учета по состоянию на 1 января и 1 июля соответствующего года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акта технического (качественного) состояния имущества гражданской обороны, паспорта, журнала, подтверждающего истечение предельных сроков хранения, а также дополнительно в случае не истечения предельного срока хранения лабораторного заключения о наличии отклонений от нормативных показателей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акта на списание имущества гражданской обороны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передачи имущества гражданской обороны на утилизацию</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индивидуальной защиты для обеспечения защиты в мирное и военное время для проживающего и работающего населения на территориях в границах зон возможного радиационного, химического, бактериологического (биологического) загрязнения (заражения)</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дополнительных патронов к средствам индивидуальной защиты</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приборов радиационной и химической разведки, дозиметрического контроля и соответствующих документов, подтверждающих их принадлежность</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организации приказа руководителя о создании объектовых формирований гражданской защиты</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автомобильной, инженерной (специальной) и другой техники формирований гражданской защиты</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снаряжения, инструментов формирований гражданской защиты</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средств защиты органов дыхания на каждого члена формирования гражданской защиты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сертификатов о прохождении обучения руководителей формирований в территориальных подразделениях ведомства уполномоченного органа в сфере гражданской защиты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сертификатов о прохождении обучения руководящего состава и специалистов органов управления гражданской защиты в организациях и учебных заведениях ведомства уполномоченного органа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требуемой, исправной системы оповещения</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утвержденной схемы оповещения, согласованной с соответствующим территориальным подразделением ведомства уполномоченного органа</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сети наблюдения и лабораторного контроля гражданской обороны для своевременного обнаружения и индикации радиоактивного, химического, биологического заражения (загрязнения)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1" w:id="106"/>
    <w:p>
      <w:pPr>
        <w:spacing w:after="0"/>
        <w:ind w:left="0"/>
        <w:jc w:val="both"/>
      </w:pPr>
      <w:r>
        <w:rPr>
          <w:rFonts w:ascii="Times New Roman"/>
          <w:b w:val="false"/>
          <w:i w:val="false"/>
          <w:color w:val="000000"/>
          <w:sz w:val="28"/>
        </w:rPr>
        <w:t>
      Должностное (ые) лицо (а)______________________________________ ____________</w:t>
      </w:r>
      <w:r>
        <w:br/>
      </w:r>
      <w:r>
        <w:rPr>
          <w:rFonts w:ascii="Times New Roman"/>
          <w:b w:val="false"/>
          <w:i w:val="false"/>
          <w:color w:val="000000"/>
          <w:sz w:val="28"/>
        </w:rPr>
        <w:t xml:space="preserve">                                           Должность                         подпись  </w:t>
      </w:r>
      <w:r>
        <w:br/>
      </w:r>
      <w:r>
        <w:rPr>
          <w:rFonts w:ascii="Times New Roman"/>
          <w:b w:val="false"/>
          <w:i w:val="false"/>
          <w:color w:val="000000"/>
          <w:sz w:val="28"/>
        </w:rPr>
        <w:t xml:space="preserve">_______________________________________________________________________________  </w:t>
      </w:r>
      <w:r>
        <w:br/>
      </w:r>
      <w:r>
        <w:rPr>
          <w:rFonts w:ascii="Times New Roman"/>
          <w:b w:val="false"/>
          <w:i w:val="false"/>
          <w:color w:val="000000"/>
          <w:sz w:val="28"/>
        </w:rPr>
        <w:t xml:space="preserve">                   фамилия, имя, отчество (при наличии)  </w:t>
      </w:r>
      <w:r>
        <w:br/>
      </w:r>
      <w:r>
        <w:rPr>
          <w:rFonts w:ascii="Times New Roman"/>
          <w:b w:val="false"/>
          <w:i w:val="false"/>
          <w:color w:val="000000"/>
          <w:sz w:val="28"/>
        </w:rPr>
        <w:t xml:space="preserve">Руководитель субъекта контроля ______________________________________ _____________  </w:t>
      </w:r>
      <w:r>
        <w:br/>
      </w:r>
      <w:r>
        <w:rPr>
          <w:rFonts w:ascii="Times New Roman"/>
          <w:b w:val="false"/>
          <w:i w:val="false"/>
          <w:color w:val="000000"/>
          <w:sz w:val="28"/>
        </w:rPr>
        <w:t xml:space="preserve">                                           Должность                         подпись  </w:t>
      </w:r>
      <w:r>
        <w:br/>
      </w:r>
      <w:r>
        <w:rPr>
          <w:rFonts w:ascii="Times New Roman"/>
          <w:b w:val="false"/>
          <w:i w:val="false"/>
          <w:color w:val="000000"/>
          <w:sz w:val="28"/>
        </w:rPr>
        <w:t xml:space="preserve">________________________________________________________________________________  </w:t>
      </w:r>
      <w:r>
        <w:br/>
      </w:r>
      <w:r>
        <w:rPr>
          <w:rFonts w:ascii="Times New Roman"/>
          <w:b w:val="false"/>
          <w:i w:val="false"/>
          <w:color w:val="000000"/>
          <w:sz w:val="28"/>
        </w:rPr>
        <w:t xml:space="preserve">                         фамилия, имя, отчество (при наличии)</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сентября 2020 года № 61</w:t>
            </w:r>
            <w:r>
              <w:br/>
            </w:r>
            <w:r>
              <w:rPr>
                <w:rFonts w:ascii="Times New Roman"/>
                <w:b w:val="false"/>
                <w:i w:val="false"/>
                <w:color w:val="000000"/>
                <w:sz w:val="20"/>
              </w:rPr>
              <w:t>и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 сентября 2020 года № 610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 xml:space="preserve">к совместному приказу </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31</w:t>
            </w:r>
            <w:r>
              <w:br/>
            </w:r>
            <w:r>
              <w:rPr>
                <w:rFonts w:ascii="Times New Roman"/>
                <w:b w:val="false"/>
                <w:i w:val="false"/>
                <w:color w:val="000000"/>
                <w:sz w:val="20"/>
              </w:rPr>
              <w:t>и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758</w:t>
            </w:r>
          </w:p>
        </w:tc>
      </w:tr>
    </w:tbl>
    <w:bookmarkStart w:name="z204" w:id="107"/>
    <w:p>
      <w:pPr>
        <w:spacing w:after="0"/>
        <w:ind w:left="0"/>
        <w:jc w:val="left"/>
      </w:pPr>
      <w:r>
        <w:rPr>
          <w:rFonts w:ascii="Times New Roman"/>
          <w:b/>
          <w:i w:val="false"/>
          <w:color w:val="000000"/>
        </w:rPr>
        <w:t xml:space="preserve">              Проверочный лист в сфере государственного контроля в области</w:t>
      </w:r>
      <w:r>
        <w:br/>
      </w:r>
      <w:r>
        <w:rPr>
          <w:rFonts w:ascii="Times New Roman"/>
          <w:b/>
          <w:i w:val="false"/>
          <w:color w:val="000000"/>
        </w:rPr>
        <w:t xml:space="preserve">             гражданской обороны в отношении местных исполнительных органов</w:t>
      </w:r>
      <w:r>
        <w:br/>
      </w:r>
      <w:r>
        <w:rPr>
          <w:rFonts w:ascii="Times New Roman"/>
          <w:b/>
          <w:i w:val="false"/>
          <w:color w:val="000000"/>
        </w:rPr>
        <w:t xml:space="preserve">                               Республики Казахстан</w:t>
      </w:r>
    </w:p>
    <w:bookmarkEnd w:id="107"/>
    <w:bookmarkStart w:name="z205" w:id="108"/>
    <w:p>
      <w:pPr>
        <w:spacing w:after="0"/>
        <w:ind w:left="0"/>
        <w:jc w:val="both"/>
      </w:pPr>
      <w:r>
        <w:rPr>
          <w:rFonts w:ascii="Times New Roman"/>
          <w:b w:val="false"/>
          <w:i w:val="false"/>
          <w:color w:val="000000"/>
          <w:sz w:val="28"/>
        </w:rPr>
        <w:t xml:space="preserve">
      в области гражданской обороны_________________________________________  </w:t>
      </w:r>
      <w:r>
        <w:br/>
      </w: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bookmarkEnd w:id="108"/>
    <w:bookmarkStart w:name="z206" w:id="109"/>
    <w:p>
      <w:pPr>
        <w:spacing w:after="0"/>
        <w:ind w:left="0"/>
        <w:jc w:val="both"/>
      </w:pPr>
      <w:r>
        <w:rPr>
          <w:rFonts w:ascii="Times New Roman"/>
          <w:b w:val="false"/>
          <w:i w:val="false"/>
          <w:color w:val="000000"/>
          <w:sz w:val="28"/>
        </w:rPr>
        <w:t>
      в отношении местных исполнительных органов Республики Казахстан</w:t>
      </w:r>
    </w:p>
    <w:bookmarkEnd w:id="109"/>
    <w:bookmarkStart w:name="z207" w:id="110"/>
    <w:p>
      <w:pPr>
        <w:spacing w:after="0"/>
        <w:ind w:left="0"/>
        <w:jc w:val="both"/>
      </w:pPr>
      <w:r>
        <w:rPr>
          <w:rFonts w:ascii="Times New Roman"/>
          <w:b w:val="false"/>
          <w:i w:val="false"/>
          <w:color w:val="000000"/>
          <w:sz w:val="28"/>
        </w:rPr>
        <w:t>
      Государственный орган, назначивший проверку___________________________</w:t>
      </w:r>
    </w:p>
    <w:bookmarkEnd w:id="110"/>
    <w:bookmarkStart w:name="z208" w:id="111"/>
    <w:p>
      <w:pPr>
        <w:spacing w:after="0"/>
        <w:ind w:left="0"/>
        <w:jc w:val="both"/>
      </w:pPr>
      <w:r>
        <w:rPr>
          <w:rFonts w:ascii="Times New Roman"/>
          <w:b w:val="false"/>
          <w:i w:val="false"/>
          <w:color w:val="000000"/>
          <w:sz w:val="28"/>
        </w:rPr>
        <w:t>
      ____________________________________________________________________</w:t>
      </w:r>
    </w:p>
    <w:bookmarkEnd w:id="111"/>
    <w:bookmarkStart w:name="z209" w:id="112"/>
    <w:p>
      <w:pPr>
        <w:spacing w:after="0"/>
        <w:ind w:left="0"/>
        <w:jc w:val="both"/>
      </w:pPr>
      <w:r>
        <w:rPr>
          <w:rFonts w:ascii="Times New Roman"/>
          <w:b w:val="false"/>
          <w:i w:val="false"/>
          <w:color w:val="000000"/>
          <w:sz w:val="28"/>
        </w:rPr>
        <w:t>
      Акт о назначении проверки/профилактического контроля с посещением субъекта (объекта) контроля</w:t>
      </w:r>
    </w:p>
    <w:bookmarkEnd w:id="112"/>
    <w:bookmarkStart w:name="z210" w:id="113"/>
    <w:p>
      <w:pPr>
        <w:spacing w:after="0"/>
        <w:ind w:left="0"/>
        <w:jc w:val="both"/>
      </w:pPr>
      <w:r>
        <w:rPr>
          <w:rFonts w:ascii="Times New Roman"/>
          <w:b w:val="false"/>
          <w:i w:val="false"/>
          <w:color w:val="000000"/>
          <w:sz w:val="28"/>
        </w:rPr>
        <w:t>
      ____________________________________________________________________</w:t>
      </w:r>
    </w:p>
    <w:bookmarkEnd w:id="113"/>
    <w:bookmarkStart w:name="z211" w:id="114"/>
    <w:p>
      <w:pPr>
        <w:spacing w:after="0"/>
        <w:ind w:left="0"/>
        <w:jc w:val="both"/>
      </w:pPr>
      <w:r>
        <w:rPr>
          <w:rFonts w:ascii="Times New Roman"/>
          <w:b w:val="false"/>
          <w:i w:val="false"/>
          <w:color w:val="000000"/>
          <w:sz w:val="28"/>
        </w:rPr>
        <w:t>
      ____________________________________________________________________</w:t>
      </w:r>
    </w:p>
    <w:bookmarkEnd w:id="114"/>
    <w:bookmarkStart w:name="z212" w:id="115"/>
    <w:p>
      <w:pPr>
        <w:spacing w:after="0"/>
        <w:ind w:left="0"/>
        <w:jc w:val="both"/>
      </w:pPr>
      <w:r>
        <w:rPr>
          <w:rFonts w:ascii="Times New Roman"/>
          <w:b w:val="false"/>
          <w:i w:val="false"/>
          <w:color w:val="000000"/>
          <w:sz w:val="28"/>
        </w:rPr>
        <w:t>
      (№, дата)</w:t>
      </w:r>
    </w:p>
    <w:bookmarkEnd w:id="115"/>
    <w:bookmarkStart w:name="z213" w:id="116"/>
    <w:p>
      <w:pPr>
        <w:spacing w:after="0"/>
        <w:ind w:left="0"/>
        <w:jc w:val="both"/>
      </w:pPr>
      <w:r>
        <w:rPr>
          <w:rFonts w:ascii="Times New Roman"/>
          <w:b w:val="false"/>
          <w:i w:val="false"/>
          <w:color w:val="000000"/>
          <w:sz w:val="28"/>
        </w:rPr>
        <w:t>
      Наименование субъекта (объекта) контроля</w:t>
      </w:r>
    </w:p>
    <w:bookmarkEnd w:id="116"/>
    <w:bookmarkStart w:name="z214" w:id="117"/>
    <w:p>
      <w:pPr>
        <w:spacing w:after="0"/>
        <w:ind w:left="0"/>
        <w:jc w:val="both"/>
      </w:pPr>
      <w:r>
        <w:rPr>
          <w:rFonts w:ascii="Times New Roman"/>
          <w:b w:val="false"/>
          <w:i w:val="false"/>
          <w:color w:val="000000"/>
          <w:sz w:val="28"/>
        </w:rPr>
        <w:t>
      ____________________________________________________________________</w:t>
      </w:r>
    </w:p>
    <w:bookmarkEnd w:id="117"/>
    <w:bookmarkStart w:name="z215" w:id="118"/>
    <w:p>
      <w:pPr>
        <w:spacing w:after="0"/>
        <w:ind w:left="0"/>
        <w:jc w:val="both"/>
      </w:pPr>
      <w:r>
        <w:rPr>
          <w:rFonts w:ascii="Times New Roman"/>
          <w:b w:val="false"/>
          <w:i w:val="false"/>
          <w:color w:val="000000"/>
          <w:sz w:val="28"/>
        </w:rPr>
        <w:t>
      ____________________________________________________________________</w:t>
      </w:r>
    </w:p>
    <w:bookmarkEnd w:id="118"/>
    <w:bookmarkStart w:name="z216" w:id="119"/>
    <w:p>
      <w:pPr>
        <w:spacing w:after="0"/>
        <w:ind w:left="0"/>
        <w:jc w:val="both"/>
      </w:pPr>
      <w:r>
        <w:rPr>
          <w:rFonts w:ascii="Times New Roman"/>
          <w:b w:val="false"/>
          <w:i w:val="false"/>
          <w:color w:val="000000"/>
          <w:sz w:val="28"/>
        </w:rPr>
        <w:t>
      (Индивидуальный идентификационный номер), бизнес-идентификационный номер субъекта (объекта) контроля</w:t>
      </w:r>
    </w:p>
    <w:bookmarkEnd w:id="119"/>
    <w:bookmarkStart w:name="z217" w:id="120"/>
    <w:p>
      <w:pPr>
        <w:spacing w:after="0"/>
        <w:ind w:left="0"/>
        <w:jc w:val="both"/>
      </w:pPr>
      <w:r>
        <w:rPr>
          <w:rFonts w:ascii="Times New Roman"/>
          <w:b w:val="false"/>
          <w:i w:val="false"/>
          <w:color w:val="000000"/>
          <w:sz w:val="28"/>
        </w:rPr>
        <w:t>
      ____________________________________________________________________</w:t>
      </w:r>
    </w:p>
    <w:bookmarkEnd w:id="120"/>
    <w:bookmarkStart w:name="z218" w:id="121"/>
    <w:p>
      <w:pPr>
        <w:spacing w:after="0"/>
        <w:ind w:left="0"/>
        <w:jc w:val="both"/>
      </w:pPr>
      <w:r>
        <w:rPr>
          <w:rFonts w:ascii="Times New Roman"/>
          <w:b w:val="false"/>
          <w:i w:val="false"/>
          <w:color w:val="000000"/>
          <w:sz w:val="28"/>
        </w:rPr>
        <w:t>
      Адрес места нахождения</w:t>
      </w:r>
    </w:p>
    <w:bookmarkEnd w:id="121"/>
    <w:bookmarkStart w:name="z219" w:id="122"/>
    <w:p>
      <w:pPr>
        <w:spacing w:after="0"/>
        <w:ind w:left="0"/>
        <w:jc w:val="both"/>
      </w:pPr>
      <w:r>
        <w:rPr>
          <w:rFonts w:ascii="Times New Roman"/>
          <w:b w:val="false"/>
          <w:i w:val="false"/>
          <w:color w:val="000000"/>
          <w:sz w:val="28"/>
        </w:rPr>
        <w:t>
      ____________________________________________________________________</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1"/>
        <w:gridCol w:w="9091"/>
        <w:gridCol w:w="321"/>
        <w:gridCol w:w="522"/>
        <w:gridCol w:w="522"/>
        <w:gridCol w:w="723"/>
      </w:tblGrid>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местного исполнительного органа правового акта о создании комиссии по предупреждению и ликвидации чрезвычайных ситуаций</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местного исполнительного органа правового акта о создании служб гражданской защиты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местного исполнительного органа правового акта об утверждении положений о службах гражданской защиты</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соответствующего документа (приказ, постановление, решение) о создании структурного подразделения или отдельных работников по организации и ведению гражданской обороны</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гражданской обороны, утвержденного начальником гражданской обороны соответствующего уровня</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структуре и содержанию плана гражданской обороны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местного исполнительного органа плана действий по ликвидации чрезвычайных ситуаций местного масштаба и их последствий, утвержденного соответствующим начальником гражданской обороны</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структуре и содержанию плана действий по ликвидации чрезвычайных ситуаций местного масштаба и их последствий</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соответствующего документа (приказ, постановление, решение) о создании эвакуационной комиссии</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местного исполнительного органа правового акта о создании эвакоприемной комиссии</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местного исполнительного органа правового акта о создании сборных эвакуационных пунктов</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местного исполнительного органа правового акта о создании промежуточных пунктов эвакуации</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местного исполнительного органа правового акта о создании приемных эвакуационных пунктов</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местного исполнительного органа правового акта о создании пунктов приема пострадавшего населения (оставшегося без крова, санитарных потерь, безвозвратных потерь)</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соответствующего документа (приказ, постановление, решение) об утверждении состава и положения эвакуационной (эвакоприемной) комиссии</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местного исполнительного органа постановления о назначении администрации сборных эвакуационных пунктов</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местного исполнительного органа правового акта о назначении администрации промежуточных пунктов эвакуации</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местного исполнительного органа правового акта о назначении администрации приемных эвакуационных пунктов</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местного исполнительного органа правового акта о назначении администрации пунктов приема пострадавшего населения</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приказа о назначении администрации сборных эвакуационных пунктов</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сборном эвакуационном пункте обязанностей должностных лиц сборного эвакуационного пункта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сборном эвакуационном пункте списка личного состава сборного эвакуационного пункта, порядок оповещения (адрес, номер телефонов)</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сборном эвакуационном пункте выписки из правового акта соответствующего начальника гражданской обороны о создании сборных эвакуационных пунктов</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сборном эвакуационном пункте списка организаций с контактами отправляемых со сборного эвакуационного пункта, списка эвакуационных комиссий (городской, районной) с контактами, списка пунктов посадки на транспорт с контактами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сборном эвакуационном пункте схемы (плана) территории сборного эвакуационного пункта и помещений по их предназначению</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сборном эвакуационном пункте перечня закрепленных за сборным эвакуационным пунктом ближайших защитных сооружений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сборном эвакуационном пункте графика прибытия и отправки автоколонн, обслуживающих сборный эвакуационный пункт</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сборном эвакуационном пункте образца заявки на перевозку</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сборном эвакуационном образца эвакуационного удостоверения и информации о его выдаче</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местного исполнительного органа правового акта об утверждении перечня объектов двойного назначения</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фонда защитных сооружений гражданской обороны, содержание их в готовности к функционированию предназначенных для защиты работников организаций, отнесенных к категориям по гражданской обороне, и населения от воздействия поражающих (разрушающих) факторов современных средств поражения, а также при чрезвычайных ситуациях</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паспорта убежища (противорадиационного укрытия)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журнала обследования защитного сооружения гражданской обороны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журнала регистрации показателя микроклимата и газового состава воздуха в убежище (противорадиационном укрытии)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защитного сооружения гражданской обороны</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приведения в готовность защитного сооружения гражданской обороны утвержденного первым руководителем организации</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перечня оборудования, инструментов и имущества защитного сооружения гражданской обороны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защитном сооружении списка телефонов органов управления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личного состава группы по обслуживанию защитного сооружения</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эксплуатационной схемы систем жизнеобеспечения защитного сооружения (вентиляции, водоснабжения, канализации, электроснабжения)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инструкции по обслуживанию дизельной электростанции, фильтровентиляционного оборудования защитного сооружения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запасного городского, запасного загородного, вспомогательного и подвижного пунктов управления</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содержание в исправном состоянии дизельной электростанции защитного сооружения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содержание в исправном состоянии аварийного освещения защитного сооружения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содержание в исправном состоянии фильтровентиляционного оборудования защитного сооружения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содержание в исправном состоянии водоснабжения защитного сооружения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содержание в исправном состоянии канализации защитного сооружения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содержание в исправном состоянии электроснабжения и отключающих устройств (рубильников, кранов, задвижек) защитного сооружения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содержание в исправном состоянии защитно – герметических и герметических дверей, клапанов и противовзрывных устройств защитного сооружения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видных местах сигналов оповещения гражданской обороны, правил пользования средствами индивидуальной защиты, указателей входов и выходов, помещений дизельной электростанции и фильтровентиляционных помещений, мест размещения санитарных узлов, пунктов раздачи воды, санитарных постов защитного сооружения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освещения и обозначения мест установки противопожарных средств защитного сооружения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требуемого количества и поддержание в готовности запасов имущества гражданской обороны, а также размещение в оборудованных хранилищах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складских помещений для хранения имущества гражданской обороны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круглосуточной охраны и оборудование исправной охранной сигнализацией складских помещений для хранения имущества гражданской обороны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ограждения территории и исправного освещения в ночное время складских помещений для хранения имущества гражданской обороны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безопасного расстояния складских помещений для хранения имущества гражданской обороны от предприятий, деятельность которых может отрицательно повлиять на состояние имущества гражданской обороны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системы телефонизации с учетом обеспечения внешней и внутренней связи, постовой и пожарной сигнализации складских помещений для хранения имущества гражданской обороны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механизации погрузочно – разгрузочных работ для оперативной разгрузки в складских помещениях для хранения имущества гражданской обороны</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подъездных путей складских помещений для хранения имущества гражданской обороны в состоянии готовности к беспрепятственному проезду транспорта в любое время года</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порядкового номера складского помещения для хранения имущества гражданской обороны</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складском помещении для хранения имущества гражданской обороны приборов для измерения температуры и относительной влажности воздуха (термометры, гигрометры или психрометры)</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температурного режима и влажности воздуха в складском помещении для хранения имущества гражданской обороны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контрольно-пропускного пункта склада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складе карточки по учету наличия имущества гражданской обороны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акта сверки бухгалтерского и складского учета по состоянию на 1 января и 1 июля соответствующего года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акта технического (качественного) состояния имущества гражданской обороны, паспорта, журнала, подтверждающего истечение предельных сроков хранения, а также дополнительно в случае не истечения предельного срока хранения лабораторного заключения о наличии отклонений от нормативных показателей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акта на списание имущества гражданской обороны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передачи имущества гражданской обороны на утилизацию</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индивидуальной защиты для обеспечения защиты в мирное и военное время для проживающего и работающего населения на территориях в границах зон возможного радиационного, химического, бактериологического (биологического) загрязнения (заражения)</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дополнительных патронов к средствам индивидуальной защиты и соответствующих документов, подтверждающих их принадлежность</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приборов радиационной и химической разведки, дозиметрического контроля и соответствующих документов, подтверждающих их принадлежность</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местного исполнительного органа правового акта о создании территориальных формирований гражданской защиты</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местного исполнительного органа правового акта о создании отряда экстренного реагирования с утверждением его командира</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автомобильной, инженерной (специальной) и другой техники формирований гражданской защиты</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оборудования, снаряжения, инструментов формирований гражданской защиты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средств защиты органов дыхания на каждого члена формирования гражданской защиты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сертификатов о прохождении обучения руководящего состава и специалистов органов управления гражданской защиты в организациях и учебных заведениях ведомства уполномоченного органа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требуемой, исправной системы оповещения</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сети наблюдения и лабораторного контроля гражданской обороны для своевременного обнаружения и индикации радиоактивного, химического, биологического заражения (загрязнения)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0" w:id="123"/>
    <w:p>
      <w:pPr>
        <w:spacing w:after="0"/>
        <w:ind w:left="0"/>
        <w:jc w:val="both"/>
      </w:pPr>
      <w:r>
        <w:rPr>
          <w:rFonts w:ascii="Times New Roman"/>
          <w:b w:val="false"/>
          <w:i w:val="false"/>
          <w:color w:val="000000"/>
          <w:sz w:val="28"/>
        </w:rPr>
        <w:t>
      Должностное (ые) лицо (а)__________________________________ _______________</w:t>
      </w:r>
      <w:r>
        <w:br/>
      </w:r>
      <w:r>
        <w:rPr>
          <w:rFonts w:ascii="Times New Roman"/>
          <w:b w:val="false"/>
          <w:i w:val="false"/>
          <w:color w:val="000000"/>
          <w:sz w:val="28"/>
        </w:rPr>
        <w:t xml:space="preserve">                                           Должность                   подпись</w:t>
      </w:r>
    </w:p>
    <w:bookmarkEnd w:id="123"/>
    <w:bookmarkStart w:name="z221" w:id="124"/>
    <w:p>
      <w:pPr>
        <w:spacing w:after="0"/>
        <w:ind w:left="0"/>
        <w:jc w:val="both"/>
      </w:pP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фамилия, имя, отчество (при наличии)  </w:t>
      </w:r>
      <w:r>
        <w:br/>
      </w:r>
      <w:r>
        <w:rPr>
          <w:rFonts w:ascii="Times New Roman"/>
          <w:b w:val="false"/>
          <w:i w:val="false"/>
          <w:color w:val="000000"/>
          <w:sz w:val="28"/>
        </w:rPr>
        <w:t xml:space="preserve">Руководитель субъекта контроля и надзора__________________________ ________________  </w:t>
      </w:r>
      <w:r>
        <w:br/>
      </w:r>
      <w:r>
        <w:rPr>
          <w:rFonts w:ascii="Times New Roman"/>
          <w:b w:val="false"/>
          <w:i w:val="false"/>
          <w:color w:val="000000"/>
          <w:sz w:val="28"/>
        </w:rPr>
        <w:t xml:space="preserve">                                           Должность                   подпись  </w:t>
      </w:r>
      <w:r>
        <w:br/>
      </w:r>
      <w:r>
        <w:rPr>
          <w:rFonts w:ascii="Times New Roman"/>
          <w:b w:val="false"/>
          <w:i w:val="false"/>
          <w:color w:val="000000"/>
          <w:sz w:val="28"/>
        </w:rPr>
        <w:t xml:space="preserve">________________________________________________________________________________  </w:t>
      </w:r>
      <w:r>
        <w:br/>
      </w:r>
      <w:r>
        <w:rPr>
          <w:rFonts w:ascii="Times New Roman"/>
          <w:b w:val="false"/>
          <w:i w:val="false"/>
          <w:color w:val="000000"/>
          <w:sz w:val="28"/>
        </w:rPr>
        <w:t xml:space="preserve">                               фамилия, имя, отчество (при наличии)</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сентября 2020 года № 61</w:t>
            </w:r>
            <w:r>
              <w:br/>
            </w:r>
            <w:r>
              <w:rPr>
                <w:rFonts w:ascii="Times New Roman"/>
                <w:b w:val="false"/>
                <w:i w:val="false"/>
                <w:color w:val="000000"/>
                <w:sz w:val="20"/>
              </w:rPr>
              <w:t>и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 сентября 2020 года № 610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31</w:t>
            </w:r>
            <w:r>
              <w:br/>
            </w:r>
            <w:r>
              <w:rPr>
                <w:rFonts w:ascii="Times New Roman"/>
                <w:b w:val="false"/>
                <w:i w:val="false"/>
                <w:color w:val="000000"/>
                <w:sz w:val="20"/>
              </w:rPr>
              <w:t>и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758</w:t>
            </w:r>
          </w:p>
        </w:tc>
      </w:tr>
    </w:tbl>
    <w:bookmarkStart w:name="z224" w:id="125"/>
    <w:p>
      <w:pPr>
        <w:spacing w:after="0"/>
        <w:ind w:left="0"/>
        <w:jc w:val="left"/>
      </w:pPr>
      <w:r>
        <w:rPr>
          <w:rFonts w:ascii="Times New Roman"/>
          <w:b/>
          <w:i w:val="false"/>
          <w:color w:val="000000"/>
        </w:rPr>
        <w:t xml:space="preserve">              Проверочный лист в сфере государственного контроля в области</w:t>
      </w:r>
      <w:r>
        <w:br/>
      </w:r>
      <w:r>
        <w:rPr>
          <w:rFonts w:ascii="Times New Roman"/>
          <w:b/>
          <w:i w:val="false"/>
          <w:color w:val="000000"/>
        </w:rPr>
        <w:t xml:space="preserve">       гражданской обороны в отношении центральных исполнительных органов и их</w:t>
      </w:r>
      <w:r>
        <w:br/>
      </w:r>
      <w:r>
        <w:rPr>
          <w:rFonts w:ascii="Times New Roman"/>
          <w:b/>
          <w:i w:val="false"/>
          <w:color w:val="000000"/>
        </w:rPr>
        <w:t xml:space="preserve">                         территориальных подразделений</w:t>
      </w:r>
    </w:p>
    <w:bookmarkEnd w:id="125"/>
    <w:bookmarkStart w:name="z225" w:id="126"/>
    <w:p>
      <w:pPr>
        <w:spacing w:after="0"/>
        <w:ind w:left="0"/>
        <w:jc w:val="both"/>
      </w:pPr>
      <w:r>
        <w:rPr>
          <w:rFonts w:ascii="Times New Roman"/>
          <w:b w:val="false"/>
          <w:i w:val="false"/>
          <w:color w:val="000000"/>
          <w:sz w:val="28"/>
        </w:rPr>
        <w:t xml:space="preserve">
      в области гражданской обороны_________________________________________  </w:t>
      </w:r>
    </w:p>
    <w:bookmarkEnd w:id="126"/>
    <w:bookmarkStart w:name="z226" w:id="127"/>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p>
    <w:bookmarkEnd w:id="127"/>
    <w:bookmarkStart w:name="z227" w:id="128"/>
    <w:p>
      <w:pPr>
        <w:spacing w:after="0"/>
        <w:ind w:left="0"/>
        <w:jc w:val="both"/>
      </w:pPr>
      <w:r>
        <w:rPr>
          <w:rFonts w:ascii="Times New Roman"/>
          <w:b w:val="false"/>
          <w:i w:val="false"/>
          <w:color w:val="000000"/>
          <w:sz w:val="28"/>
        </w:rPr>
        <w:t>
      в отношении центральных исполнительных органов и их территориальных подразделений</w:t>
      </w:r>
    </w:p>
    <w:bookmarkEnd w:id="128"/>
    <w:bookmarkStart w:name="z228" w:id="129"/>
    <w:p>
      <w:pPr>
        <w:spacing w:after="0"/>
        <w:ind w:left="0"/>
        <w:jc w:val="both"/>
      </w:pPr>
      <w:r>
        <w:rPr>
          <w:rFonts w:ascii="Times New Roman"/>
          <w:b w:val="false"/>
          <w:i w:val="false"/>
          <w:color w:val="000000"/>
          <w:sz w:val="28"/>
        </w:rPr>
        <w:t>
      Государственный орган, назначивший проверку___________________________</w:t>
      </w:r>
    </w:p>
    <w:bookmarkEnd w:id="129"/>
    <w:bookmarkStart w:name="z229" w:id="130"/>
    <w:p>
      <w:pPr>
        <w:spacing w:after="0"/>
        <w:ind w:left="0"/>
        <w:jc w:val="both"/>
      </w:pPr>
      <w:r>
        <w:rPr>
          <w:rFonts w:ascii="Times New Roman"/>
          <w:b w:val="false"/>
          <w:i w:val="false"/>
          <w:color w:val="000000"/>
          <w:sz w:val="28"/>
        </w:rPr>
        <w:t>
      ____________________________________________________________________</w:t>
      </w:r>
    </w:p>
    <w:bookmarkEnd w:id="130"/>
    <w:bookmarkStart w:name="z230" w:id="131"/>
    <w:p>
      <w:pPr>
        <w:spacing w:after="0"/>
        <w:ind w:left="0"/>
        <w:jc w:val="both"/>
      </w:pPr>
      <w:r>
        <w:rPr>
          <w:rFonts w:ascii="Times New Roman"/>
          <w:b w:val="false"/>
          <w:i w:val="false"/>
          <w:color w:val="000000"/>
          <w:sz w:val="28"/>
        </w:rPr>
        <w:t>
      Акт о назначении проверки/профилактического контроля с посещением субъекта (объекта) контроля</w:t>
      </w:r>
    </w:p>
    <w:bookmarkEnd w:id="131"/>
    <w:bookmarkStart w:name="z231" w:id="132"/>
    <w:p>
      <w:pPr>
        <w:spacing w:after="0"/>
        <w:ind w:left="0"/>
        <w:jc w:val="both"/>
      </w:pPr>
      <w:r>
        <w:rPr>
          <w:rFonts w:ascii="Times New Roman"/>
          <w:b w:val="false"/>
          <w:i w:val="false"/>
          <w:color w:val="000000"/>
          <w:sz w:val="28"/>
        </w:rPr>
        <w:t>
      _________________________________________________________________________</w:t>
      </w:r>
    </w:p>
    <w:bookmarkEnd w:id="132"/>
    <w:bookmarkStart w:name="z232" w:id="133"/>
    <w:p>
      <w:pPr>
        <w:spacing w:after="0"/>
        <w:ind w:left="0"/>
        <w:jc w:val="both"/>
      </w:pPr>
      <w:r>
        <w:rPr>
          <w:rFonts w:ascii="Times New Roman"/>
          <w:b w:val="false"/>
          <w:i w:val="false"/>
          <w:color w:val="000000"/>
          <w:sz w:val="28"/>
        </w:rPr>
        <w:t>
      _________________________________________________________________________</w:t>
      </w:r>
    </w:p>
    <w:bookmarkEnd w:id="133"/>
    <w:bookmarkStart w:name="z233" w:id="134"/>
    <w:p>
      <w:pPr>
        <w:spacing w:after="0"/>
        <w:ind w:left="0"/>
        <w:jc w:val="both"/>
      </w:pPr>
      <w:r>
        <w:rPr>
          <w:rFonts w:ascii="Times New Roman"/>
          <w:b w:val="false"/>
          <w:i w:val="false"/>
          <w:color w:val="000000"/>
          <w:sz w:val="28"/>
        </w:rPr>
        <w:t>
      _________________________________________________________________________</w:t>
      </w:r>
    </w:p>
    <w:bookmarkEnd w:id="134"/>
    <w:bookmarkStart w:name="z234" w:id="135"/>
    <w:p>
      <w:pPr>
        <w:spacing w:after="0"/>
        <w:ind w:left="0"/>
        <w:jc w:val="both"/>
      </w:pPr>
      <w:r>
        <w:rPr>
          <w:rFonts w:ascii="Times New Roman"/>
          <w:b w:val="false"/>
          <w:i w:val="false"/>
          <w:color w:val="000000"/>
          <w:sz w:val="28"/>
        </w:rPr>
        <w:t>
                                     (№, дата)</w:t>
      </w:r>
    </w:p>
    <w:bookmarkEnd w:id="135"/>
    <w:bookmarkStart w:name="z235" w:id="136"/>
    <w:p>
      <w:pPr>
        <w:spacing w:after="0"/>
        <w:ind w:left="0"/>
        <w:jc w:val="both"/>
      </w:pPr>
      <w:r>
        <w:rPr>
          <w:rFonts w:ascii="Times New Roman"/>
          <w:b w:val="false"/>
          <w:i w:val="false"/>
          <w:color w:val="000000"/>
          <w:sz w:val="28"/>
        </w:rPr>
        <w:t>
      Наименование субъекта (объекта) контроля</w:t>
      </w:r>
    </w:p>
    <w:bookmarkEnd w:id="136"/>
    <w:bookmarkStart w:name="z236" w:id="137"/>
    <w:p>
      <w:pPr>
        <w:spacing w:after="0"/>
        <w:ind w:left="0"/>
        <w:jc w:val="both"/>
      </w:pPr>
      <w:r>
        <w:rPr>
          <w:rFonts w:ascii="Times New Roman"/>
          <w:b w:val="false"/>
          <w:i w:val="false"/>
          <w:color w:val="000000"/>
          <w:sz w:val="28"/>
        </w:rPr>
        <w:t>
      _________________________________________________________________________</w:t>
      </w:r>
    </w:p>
    <w:bookmarkEnd w:id="137"/>
    <w:bookmarkStart w:name="z237" w:id="138"/>
    <w:p>
      <w:pPr>
        <w:spacing w:after="0"/>
        <w:ind w:left="0"/>
        <w:jc w:val="both"/>
      </w:pPr>
      <w:r>
        <w:rPr>
          <w:rFonts w:ascii="Times New Roman"/>
          <w:b w:val="false"/>
          <w:i w:val="false"/>
          <w:color w:val="000000"/>
          <w:sz w:val="28"/>
        </w:rPr>
        <w:t>
      _________________________________________________________________________</w:t>
      </w:r>
    </w:p>
    <w:bookmarkEnd w:id="138"/>
    <w:bookmarkStart w:name="z238" w:id="139"/>
    <w:p>
      <w:pPr>
        <w:spacing w:after="0"/>
        <w:ind w:left="0"/>
        <w:jc w:val="both"/>
      </w:pPr>
      <w:r>
        <w:rPr>
          <w:rFonts w:ascii="Times New Roman"/>
          <w:b w:val="false"/>
          <w:i w:val="false"/>
          <w:color w:val="000000"/>
          <w:sz w:val="28"/>
        </w:rPr>
        <w:t>
      (Индивидуальный идентификационный номер), бизнес-идентификационный номер субъекта (объекта) контроля</w:t>
      </w:r>
    </w:p>
    <w:bookmarkEnd w:id="139"/>
    <w:bookmarkStart w:name="z239" w:id="140"/>
    <w:p>
      <w:pPr>
        <w:spacing w:after="0"/>
        <w:ind w:left="0"/>
        <w:jc w:val="both"/>
      </w:pPr>
      <w:r>
        <w:rPr>
          <w:rFonts w:ascii="Times New Roman"/>
          <w:b w:val="false"/>
          <w:i w:val="false"/>
          <w:color w:val="000000"/>
          <w:sz w:val="28"/>
        </w:rPr>
        <w:t>
      _________________________________________________________________________</w:t>
      </w:r>
    </w:p>
    <w:bookmarkEnd w:id="140"/>
    <w:bookmarkStart w:name="z240" w:id="141"/>
    <w:p>
      <w:pPr>
        <w:spacing w:after="0"/>
        <w:ind w:left="0"/>
        <w:jc w:val="both"/>
      </w:pPr>
      <w:r>
        <w:rPr>
          <w:rFonts w:ascii="Times New Roman"/>
          <w:b w:val="false"/>
          <w:i w:val="false"/>
          <w:color w:val="000000"/>
          <w:sz w:val="28"/>
        </w:rPr>
        <w:t>
      _________________________________________________________________________</w:t>
      </w:r>
    </w:p>
    <w:bookmarkEnd w:id="141"/>
    <w:bookmarkStart w:name="z241" w:id="142"/>
    <w:p>
      <w:pPr>
        <w:spacing w:after="0"/>
        <w:ind w:left="0"/>
        <w:jc w:val="both"/>
      </w:pPr>
      <w:r>
        <w:rPr>
          <w:rFonts w:ascii="Times New Roman"/>
          <w:b w:val="false"/>
          <w:i w:val="false"/>
          <w:color w:val="000000"/>
          <w:sz w:val="28"/>
        </w:rPr>
        <w:t>
      Адрес места нахождения</w:t>
      </w:r>
    </w:p>
    <w:bookmarkEnd w:id="142"/>
    <w:bookmarkStart w:name="z242" w:id="143"/>
    <w:p>
      <w:pPr>
        <w:spacing w:after="0"/>
        <w:ind w:left="0"/>
        <w:jc w:val="both"/>
      </w:pPr>
      <w:r>
        <w:rPr>
          <w:rFonts w:ascii="Times New Roman"/>
          <w:b w:val="false"/>
          <w:i w:val="false"/>
          <w:color w:val="000000"/>
          <w:sz w:val="28"/>
        </w:rPr>
        <w:t>
      _________________________________________________________________________</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1"/>
        <w:gridCol w:w="9091"/>
        <w:gridCol w:w="321"/>
        <w:gridCol w:w="522"/>
        <w:gridCol w:w="522"/>
        <w:gridCol w:w="723"/>
      </w:tblGrid>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соответствующего документа (приказ, постановление, решение) о создании структурного подразделения или отдельных работников по организации и ведению гражданской обороны</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гражданской обороны, утвержденного начальником гражданской обороны соответствующего уровня</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структуре и содержанию плана гражданской обороны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центрального государственного органа плана действий по ликвидации чрезвычайных ситуаций, утвержденного соответствующим начальником гражданской обороны</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структуре и содержанию плана действий по ликвидации чрезвычайных ситуаций центрального государственного органа</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соответствующего документа (приказ, постановление, решение) о создании эвакуационной комиссии</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соответствующего документа (приказ, постановление, решение) об утверждении состава и положения эвакуационной (эвакоприемной) комиссии</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фонда защитных сооружений гражданской обороны, содержание их в готовности к функционированию предназначенных для защиты работников организаций, отнесенных к категориям по гражданской обороне, и населения от воздействия поражающих (разрушающих) факторов современных средств поражения, а также при чрезвычайных ситуациях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паспорта убежища (противорадиационного укрытия)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обследования защитного сооружения гражданской обороны</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журнала регистрации показателя микроклимата и газового состава воздуха в убежище (противорадиационном укрытии)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защитного сооружения гражданской обороны</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приведения в готовность защитного сооружения гражданской обороны утвержденного первым руководителем организации</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перечня оборудования, инструментов и имущества защитного сооружения гражданской обороны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защитном сооружении списка телефонов органов управления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личного состава группы по обслуживанию защитного сооружения</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эксплуатационной схемы систем жизнеобеспечения защитного сооружения (вентиляции, водоснабжения, канализации, электроснабжения)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инструкции по обслуживанию дизельной электростанции, фильтровентиляционного оборудования защитного сооружения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запасного городского, запасного загородного, вспомогательного и подвижного пунктов управления</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центрального государственного органа правового акта подтверждающего совместное размещение в одном запасном городском, запасном загородном пунктах управления по отраслевому признаку</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содержание в исправном состоянии дизельной электростанции защитного сооружения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содержание в исправном состоянии аварийного освещения защитного сооружения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содержание в исправном состоянии фильтровентиляционного оборудования защитного сооружения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содержание в исправном состоянии водоснабжения защитного сооружения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содержание в исправном состоянии канализации защитного сооружения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содержание в исправном состоянии электроснабжения и отключающих устройств (рубильников, кранов, задвижек) защитного сооружения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содержание в исправном состоянии защитно – герметических и герметических дверей, клапанов и противовзрывных устройств защитного сооружения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видных местах сигналов оповещения гражданской обороны, правил пользования средствами индивидуальной защиты, указателей входов и выходов, помещений дизельной электростанции и фильтровентиляционных помещений, мест размещения санитарных узлов, пунктов раздачи воды, санитарных постов защитного сооружения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освещения и обозначения мест установки противопожарных средств защитного сооружения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требуемого количества и поддержание в готовности запасов имущества гражданской обороны, а также размещение в оборудованных хранилищах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складских помещений для хранения имущества гражданской обороны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круглосуточной охраны и оборудование исправной охранной сигнализацией складских помещений для хранения имущества гражданской обороны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ограждения территории и исправного освещения в ночное время складских помещений для хранения имущества гражданской обороны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безопасного расстояния складских помещений для хранения имущества гражданской обороны от предприятий, деятельность которых может отрицательно повлиять на состояние имущества гражданской обороны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системы телефонизации с учетом обеспечения внешней и внутренней связи, постовой и пожарной сигнализации складских помещений для хранения имущества гражданской обороны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механизации погрузочно – разгрузочных работ для оперативной разгрузки в складских помещениях для хранения имущества гражданской обороны</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подъездных путей складских помещений для хранения имущества гражданской обороны в состоянии готовности к беспрепятственному проезду транспорта в любое время года</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порядкового номера складского помещения для хранения имущества гражданской обороны</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складском помещении для хранения имущества гражданской обороны приборов для измерения температуры и относительной влажности воздуха (термометры, гигрометры или психрометры)</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температурного режима и влажности воздуха в складском помещении для хранения имущества гражданской обороны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контрольно-пропускного пункта склада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складе карточки по учету наличия имущества гражданской обороны</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акта сверки бухгалтерского и складского учета по состоянию на 1 января и 1 июля соответствующего года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акта технического (качественного) состояния имущества гражданской обороны, паспорта, журнала, подтверждающего истечение предельных сроков хранения, а также дополнительно в случае не истечения предельного срока хранения лабораторного заключения о наличии отклонений от нормативных показателей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акта на списание имущества гражданской обороны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передачи имущества гражданской обороны на утилизацию</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индивидуальной защиты для обеспечения защиты в мирное и военное время для проживающего и работающего населения на территориях в границах зон возможного радиационного, химического, бактериологического (биологического) загрязнения (заражения)</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дополнительных патронов к средствам индивидуальной защиты</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приборов радиационной и химической разведки, дозиметрического контроля и соответствующих документов, подтверждающих их принадлежность</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центрального исполнительного органа правового акта о создании формирований гражданской защиты в непосредственно подчиненных отраслевых подсистемах и центральном исполнительном органе</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автомобильной, инженерной (специальной) и другой техники формирований гражданской защиты</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снаряжения, инструментов формирований гражданской защиты</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защиты органов дыхания на каждого члена формирования гражданской защиты</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сертификатов о прохождении обучения руководителей формирований в территориальных подразделениях ведомства уполномоченного органа в сфере гражданской защиты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сертификатов о прохождении обучения руководящего состава и специалистов органов управления гражданской защиты в организациях и учебных заведениях ведомства уполномоченного органа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требуемой, исправной системы оповещения</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сети наблюдения и лабораторного контроля гражданской обороны для своевременного обнаружения и индикации радиоактивного, химического, биологического заражения (загрязнения)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3" w:id="144"/>
    <w:p>
      <w:pPr>
        <w:spacing w:after="0"/>
        <w:ind w:left="0"/>
        <w:jc w:val="both"/>
      </w:pPr>
      <w:r>
        <w:rPr>
          <w:rFonts w:ascii="Times New Roman"/>
          <w:b w:val="false"/>
          <w:i w:val="false"/>
          <w:color w:val="000000"/>
          <w:sz w:val="28"/>
        </w:rPr>
        <w:t xml:space="preserve">
      Должностное (ые) лицо (а)_____________________________________ _____________  </w:t>
      </w:r>
      <w:r>
        <w:br/>
      </w:r>
      <w:r>
        <w:rPr>
          <w:rFonts w:ascii="Times New Roman"/>
          <w:b w:val="false"/>
          <w:i w:val="false"/>
          <w:color w:val="000000"/>
          <w:sz w:val="28"/>
        </w:rPr>
        <w:t xml:space="preserve">                                     Должность                         подпись  </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xml:space="preserve">                         фамилия, имя, отчество (при наличии)  </w:t>
      </w:r>
      <w:r>
        <w:br/>
      </w:r>
      <w:r>
        <w:rPr>
          <w:rFonts w:ascii="Times New Roman"/>
          <w:b w:val="false"/>
          <w:i w:val="false"/>
          <w:color w:val="000000"/>
          <w:sz w:val="28"/>
        </w:rPr>
        <w:t>Руководитель субъекта контроля и надзора_______________________ _____________</w:t>
      </w:r>
      <w:r>
        <w:br/>
      </w:r>
      <w:r>
        <w:rPr>
          <w:rFonts w:ascii="Times New Roman"/>
          <w:b w:val="false"/>
          <w:i w:val="false"/>
          <w:color w:val="000000"/>
          <w:sz w:val="28"/>
        </w:rPr>
        <w:t xml:space="preserve">                                     Должность                         подпись  </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xml:space="preserve">                   фамилия, имя, отчество (при наличии)</w:t>
      </w:r>
    </w:p>
    <w:bookmarkEnd w:id="1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