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ef2a" w14:textId="bd1e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августа 2020 года № 372. Зарегистрирован в Министерстве юстиции Республики Казахстан 28 августа 2020 года № 21146. Утратил силу приказом Министра просвещения Республики Казахстан от 3 августа 2022 года № 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03.08.2022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17669, опубликован в Эталонном контрольном банке нормативных правовых актов Республики Казахстан 12 ноября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начального образования,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Задачи добукварного и букварного периода предметов "Әліппе", "Ана тілі" реализуется учебником "Әліппе" в первом полугодии, послебукварный период учебником "Ана тілі" во втором полугодии для обучающихся с казахским языком обучения; "Букварь", "Обучение грамоте" реализуется учебником "Букварь" в первом полугодии, послебукварный период учебником "Обучение грамоте" во втором полугодии для обучающихся с русским языком обучения.".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Деление класса на две группы допускается в городских общеобразовательных организациях образования при наполнении классов в 24 и более обучающихся, в сельских – в 20 и более обучающихся: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казахскому языку в классах с неказахским языком обучения;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русскому языку в классах с нерусским языком обучения;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иностранному языку;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цифровой грамотности;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самопознанию.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 соответствующими государственными органами, введения карантина, чрезвычайных ситуаций социального, природного и техногенного характера деление класса на группы производится по всем учебным предметам с наполнением в одном классе до 15 обучающихся.".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Оценивание на уровне начального образования осуществляется со 2 класса с использованием формативного и суммативного оценивания.";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и профессионального образования,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ТиПО подразделяются на общественно-гуманитарный и естественно-математический профили.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естественно-математическому профилю относятся: "Метрология, стандартизация и сертификация"; "Геология, горнодобывающая промышленность, добыча полезных ископаемых, пожарная безопасность и защита в чрезвычайных ситуациях"; "Нефтегазовое производство"; "Химическое производство"; "Энергетика"; "Транспорт (по отраслям)", "Транспортная техника, эксплуатация транспорта"; "Связь, телекоммуникации и информационные технологии"; "Строительство и коммунальное хозяйство; "Технологические машины и оборудование"; "Металлургия и машиностроение"; "Механизация и электрификация сельского хозяйства"; "Профессиональное обучение"; "Сервис"; "Технология изделий, товаров широкого потребления"; "Технология производства пищевых продуктов"; "Организация питания"; "Ветеринария и экология".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общественно-гуманитарному профилю относятся: "Образование"; "Медицина, фармацевтика"; "Искусство и культура"; "Экономика и управление"; "Право"; "Гостиничный бизнес"; "Туризм".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обязательным общеобразовательным дисциплинам вне зависимости от профиля относятся: "Казахский язык" и "Казахская литература" (для групп с казахским языком обучения), "Русский язык" и "Русская литература" (для групп с русским языком обучения), "Казахский язык и литература" (для групп с русским языком обучения), "Русский язык и литература" (для групп с казахским языком обучения), "Иностранный язык", "Математика", "Информатика", "История Казахстана", "Самопознание", "Физическая культура", "Начальная военная и технологическая подготовка".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обучением обязательным дисциплинам предусмотрен выбор обучающимися профилирующих дисциплин углубленного и стандартного уровней обучения.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Профильное обучение осуществляется на основе учета индивидуальных интересов и потребностей обучающихся. Применяется гибкая система выбора дисциплин на двух уровнях обучения. Обучающийся по своему усмотрению выбирает значимые для себя две дисциплины углубленного и две дисциплины стандартного уровней обучения. На профилирующие дисциплины углубленного уровня отводится большее количество часов, чем на дисциплины стандартного уровня. На стандартном уровне изучаются непрофильные дисциплины.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дисциплинам углубленного уровня обучения естественно-математического профиля относятся: "Физика", "Химия", "Биология", "География". В данном направлении профильного обучения к дисциплинам стандартного уровня относятся: "Всемирная история", "Биология", "География".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дисциплинам углубленного уровня обучения общественно-гуманитарного профиля относятся "Всемирная история", "Химия", "Биология", "География". В данном направлении профильного обучения к дисциплинам стандартного уровня относятся: "Физика", "Химия", "Графика и проектирование".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общеобразовательных дисциплин определяется типовыми учебными программами.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организации ТиПО общеобразовательные дисциплины интегрируются в базовые и/или профессиональные модули.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воспитание в организациях ТиПО осуществляется в учебное и во внеучебное время.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"Физической культуре" являются обязательными и планируются не менее 4 часов в неделю в период теоретического обучения.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занятия по "Физической подготовке" являются обязательными и планируются не менее 4 часов в неделю. По окончанию каждого семестра обучения проводятся экзамены. Занятия в спортивных секциях предусматриваются в объеме не более 4 часов в неделю.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специальностей, предусматривающих повышенную физическую нагрузку (хореография, спорт, цирковое искусство) занятия по "Физической культуре" реализуются в рамках специальных дисциплин или профессиональных модулей.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начальной военной и технологической подготовке в организациях образования с девушками проводятся совместно с юношами, по разделу "Основы медицинских знаний" – раздельно. К практическим занятиям по разделу "Основы военного дела" девушки не привлекаются. По окончанию курса начальной военной подготовки с обучающимися проводятся учебно-полевые (лагерные) сборы. В период учебно-полевых сборов девушки проходят медико-санитарную подготовку в организациях образования под руководством медицинского работника. Содержание интегрированной образовательной программы "Основы безопасности жизнедеятельности" реализуется в рамках учебного курса "Начальная военная и технологическая подготовка" (за исключением ВСУЗов).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общеобразовательных дисциплин допускается деление группы на подгруппы в городских организациях ТиПО при наполнении группы в 24 и более обучающихся, в сельских – 20 и более обучающихся при проведении занятий: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казахскому языку и литературе – в группах с неказахским языком обучения;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русскому языку и литературе – в группах с нерусским языком обучения;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иностранному языку;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информатике;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физической культуре.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группе лиц с особыми образовательными потребностями комплектование группы осуществляется из расчета уменьшения общего количества обучающихся на три на каждого такого обучающегося.";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Образовательные программы ТиПО, за исключением военных специальностей, предусматривают изучение социально-экономических дисциплин или базовых модулей, формирующих базовые компетенции.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компетенции отражают: полиязычное общение в сфере профессиональной деятельности, ведение служебной документации на казахском языке, поддержание здорового образа жизни и совершенствование физических качеств, социализацию и адаптацию в обществе и в трудовом коллективе, функционирование в условиях рыночной экономики, в том числе финансовую грамотность и предпринимательскую деятельность, развитие патриотизма и национального самосознания, цифровую грамотность и информационно-коммуникационные навыки, зеленые технологии и охрану окружающей среды и др.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базовые модули интегрируются социально-экономические и гуманитарные дисциплины. Изучаются следующие базовые модули: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профессиональной лексики в сфере профессиональной деятельности. В данном модуле интегрируются: для групп с казахским языком обучения - профессиональный русский язык, профессиональный английский язык; делопроизводство на казахском языке; для групп с русским языком обучения - профессиональный казахский язык, профессиональный английский язык, делопроизводство на казахском языке;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и совершенствование физических качеств;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информационно-коммуникационных и цифровых технологий;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основ социальных наук для социализации и адаптации в обществе и трудовом коллективе (Основы философии, Культурология, Основы права, Основы социологии и политологии);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базовых знаний экономики и основ предпринимательства в профессиональной деятельности (Основы экономики, Основы предпринимательской деятельности, Этика делового общения).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"Применение основ социальных наук для социализации и адаптации в обществе и трудовом коллективе" изучается на уровне специалиста среднего звена.";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Уровень полученных знаний, умений, навыков и компетенций обеспечивается следующими видами контроля: текущего контроля успеваемости, промежуточной и итоговой аттестации.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учебного процесса отражаются промежуточная и итоговая аттестация.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уровня учебных достижений обучающихся проводится в балльно-рейтинговой буквенной системе.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работы и зачеты проводятся за счет учебного времени, отведенного на изучение дисциплины, в том числе интегрированной в модули – в сроки, отведенные на промежуточную или итоговую аттестацию.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по всем дисциплинам предусматривается проведение промежуточной аттестации, основной формой которой является экзамен.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аттестация по общеобразовательным дисциплинам, в том числе интегрированным в модули, предусматривает проведение экзаменов по: языку, литературе, истории Казахстана, математике и выбору организации ТиПО.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полному завершению освоения образовательной программы ТиПО проводится итоговая аттестация.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проводится в форме написания и защиты дипломной работы или дипломного проекта, или комплексного экзамена.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обучающихся, освоивших рабочую квалификацию и не продолжающих обучение, проводится итоговая аттестация в форме квалификационного экзамена.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аттестации, объем учебного времени итоговой аттестации отводится на профессиональную практику.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экзамены проводятся на производственных площадках, в лабораториях, мастерских или учебных центрах, оснащенных необходимым оборудованием по каждой квалификации.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квалификационных экзаменов предусматривает форму демонстрационного экзамена.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специальностей сферы искусства и культуры предусмотрено выполнение творческих заданий.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итоговая аттестация включает сдачу комплексного экзамена по специальным дисциплинам и сдачу экзамена по дисциплине физическая подготовка.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итоговой аттестации обучающихся определяется организацией ТиПО.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физическому воспитанию, лабораторных работ, практических занятий по общепрофессиональным и специальным дисциплинам, в том числе интегрированным в базовые и профессиональные модули, производственного обучения в мастерских (на учебных полигонах и в учебных хозяйствах), перечень которых определяется в соответствии с рабочим учебным планом, учебные группы делятся на подгруппы численностью не более 13 человек,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человек.".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