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7e15" w14:textId="f417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28 августа 2018 года № 1315 "Об утверждении Правил внесения сведений и их изменений в Государственный реестр прав на объекты, охраняемые авторским правом, и формы свидетельства, подтверждающего внесение в него сведений, и их изменений"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25 августа 2020 года № 295. Зарегистрирован в Министерстве юстиции Республики Казахстан 27 августа 2020 года № 21131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августа 2018 года № 1315 "Об утверждении Правил внесения сведений и их изменений в Государственный реестр прав на объекты, охраняемые авторским правом, и формы свидетельства, подтверждающего внесение в него сведений, и их изменений" (зарегистрирован в Реестре государственной регистрации нормативных правовых актов под № 17325, опубликован 7 сентября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сведений и их изменений в Государственный реестр прав на объекты, охраняемые авторским правом,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За внесение сведений в Реестр услугодателем взимается оплата, производимая услугополучателем через личный кабинет веб-портала в соответствии с Ценами на услуги в части внесения сведений в Государственный реестр прав на объекты, охраняемые авторским правом (далее – Цены), размещаемыми на официальных сайтах уполномоченного органа www.adilet.gov.kz и услугодателя www.kazpatent.kz.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заявителем представляется копия документа, подтверждающего основания для уменьшения размера оплаты.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безналичным способом через платежный шлюз банка второго уровня, интегрированного с информационной системой услугодателя newcab.kazpatent.kz.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Льготы по уменьшению размера оплаты представляются следующим лицам: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участникам Великой Отечественной войны;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находившихся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которые в период Великой Отечественной войны находились в составе частей, штабов и учреждений, входившие в состав действующей армии и флота, в качестве сыновей (воспитанников) полков и юнг;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узники концлагерей, гетто и других мест принудительного содержания, созданные фашистами и их союзниками в период Второй мировой войны;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Герои Социалистического Труда, кавалеры орденов Славы трех степеней, Трудовой Славы трех степеней;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удостоенные звания "Қазақстанның Еңбек Ері";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инвалидам, а также одному из родителей инвалида с детства;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оралманам;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несовершеннолетним.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Льготы предоставляются в размере 95 (девяноста пяти) процентов от цены, установленной за внесение сведений в Реестр при условии представления подтверждающих документов о принадлежности к любой категории лиц, указанных в настоящем пункте.".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инноваций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 Республики Казахстан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