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9876" w14:textId="8ce9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22 августа 2011 года № 423 "Об утверждении Правил проведения инвентаризации в государственных учреждениях"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июля 2020 года № 694. Зарегистрирован в Министерстве юстиции Республики Казахстан 4 августа 2020 года № 21052.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августа 2011 года № 423 "Об утверждении Правил проведения инвентаризации в государственных учреждениях" (зарегистрирован в Реестре государственной регистрации нормативных правовых актов под № 7197),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в государственных учреждениях,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Сроки проведения инвентаризации";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Государственные учреждения проводят инвентаризации в следующие сроки: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 и оборудования, транспортных средств, инструментов, производственного и хозяйственного инвентаря, нематериальных и прочих долгосрочных активов – не менее одного раза в год не ранее 1 октября;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зданий, сооружений, передаточных устройств и других недвижимых объектов активов (земельные участки, многолетние насаждения и другие объекты, прочно связанные с землей, перемещение которых невозможно без ущерба их назначению) – не менее одного раза в год не ранее 1 октября;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библиотечных фондов – один раз в пять лет, а также в сроки, установленные соответствующими администраторами бюджетных программ;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рабочего и продуктивного скота, молодняка животных и животных на откорме, птиц, кроликов, пушных зверей, семей пчел, а также подопытных животных – не менее одного раза в квартал;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незавершенного строительства – не менее одного раза в год, но не ранее 1 декабря;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материалов для учебных, научных и других целей, хозяйственных материалов и канцелярских принадлежностей, медикаментов и перевязочных средств, топлива, горючих и смазочных материалов, кормов и фуража, тары, материалов в пути, запасных частей к машинам и оборудованию, прочих материалов, спецодежды и других предметов индивидуального пользования – не менее одного раза в год, но не ранее 1 октября;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продуктов питания и спирта – не менее одного раза в квартал;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незавершенного производства и полуфабрикатов собственной выработки в производственных (учебных) мастерских и подсобных (учебных) сельских хозяйствах, незаконченных научно-исследовательских работ, выполняемых по договорам с организациями – не ранее 1 октября отчетного года, и, кроме того, периодически в сроки, устанавливаемые соответственно администраторами бюджетных программ;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драгоценных металлов и драгоценных камней – два раза в год по состоянию на 1 января и на 1 июля;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денег, денежных документов, ценностей и бланков строгой отчетности – в сроки, установленные руководителем государственного учреждения или уполномоченным им лицом, но не реже одного раза в квартал;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движение на счетах учета денежных средств и их эквивалентов производится путем сверки остатков сумм, числящихся на соответствующих счетах по данным бухгалтерской службы государственного учреждения, с данными по формам отчетов территориальных подразделениях Казначейства и выписок обслуживающих банков второго уровня – в сроки, установленные руководителем государственного учреждения или уполномоченным им лицом, но не реже одного раза в квартал;     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расчетов по платежам в бюджет, по обязательным социальным отчислениям, по пенсионным взносам, по отчислениям и взносам на обязательное социальное медицинское страхование в Государственную корпорацию "Правительство для граждан", с депонентами – не менее одного раза в квартал;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расчетов с разными дебиторами и кредиторами – не менее двух раз в год;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остальных статей баланса – по состоянию на 1 января;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имущество, обращенное (поступившее) в собственность государства по отдельным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 от 1 марта 2011 года "О государственном имуществе" (далее – Закон о государственном имуществе), подтвержденное данными Реестра государственного имущества – два раза в год по состоянию на 1 января и на 1 июля.";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проведения инвентаризации";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проведения инвентаризации приказом руководителя государственного учреждения или уполномоченным им лицом создаются инвентаризационные комиссии, устанавливаются сроки начала и окончания инвентаризации.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создается из работников государственного учреждения в составе не менее 3 человек, включая главного бухгалтера или лицо, его замещающее.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возглавляется руководителем государственного учреждения или его заместителем.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или уполномоченное им лицо обеспечивает условия для полной и точной проверки фактического наличия объектов учета в установленные сроки.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учреждениях с большой номенклатурой ценностей в межинвентаризационный период по распоряжению руководителя государственного учреждения или уполномоченного им лица проводятся выборочные инвентаризации материальных ценностей в местах их хранения и переработки.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Создание центральной инвентаризационной комиссии, проведение инвентаризации в государственных учреждениях, обслуживаемых централизованной бухгалтерией, утверждение календарного плана проведения инвентаризации, а также распределения работников для участия их в инвентаризационных комиссиях утверждается приказом руководителя государственного учреждения или уполномоченного им лица. На основании этого приказа руководителями государственных учреждений или уполномоченными ими лицами обслуживаемых централизованной бухгалтерией, назначаются свои инвентаризационные комиссии.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централизованной бухгалтерии, обслуживающие территориальные подразделения государственных учреждений, в состав инвентаризационной комиссии включаются руководители этих территориальных подразделений.";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Прежде чем приступить к проверке фактического наличия материальных ценностей инвентаризационные комиссии производят: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опломбирование подсобных помещений, подвалов и других мест хранения ценностей, имеющих отдельные входы и выходы;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исправности всех весоизмерительных приборов;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Инвентаризационные комиссии получают последние на момент инвентаризации отчеты о движении материальных ценностей и денег.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день до начала инвентаризации должна быть закончена обработка всех документов по приходу и расходу ценностей, произведены соответствующие записи в карточках (книгах) аналитического учета и выведены остатки.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ответственные лица, до начала инвентаризации дают расписку в том, что к началу инвентаризации все документы, относящиеся к приходу и расходу ценностей, сданы в бухгалтерскую службу и все ценности, поступившие на их ответственное хранение, оприходованы, а выбывшие списаны в расход.";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 окончании инвентаризации оформленные описи сдаются в бухгалтерскую службу государственного учреждения для проверки, выявления и отражения в учете результатов инвентаризации.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бухгалтерского учета, проставляемые в описях, подтверждаются подписью главного бухгалтера государственного учреждения или лица, его замещающего.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Все материальные ценности, арендованные долгосрочные активы, а также оцененное имущество, обращенное (поступившее) в собственность государственного имущества по отдельным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имуществе на отчетную дату учтенные на забалансовых счетах инвентаризируются в порядке и в сроки, установленные для ценностей, учитываемых на балансе.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окончании инвентаризации проводятся контрольные проверки с целью установления правильности проведения инвентаризации.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проверки инвентаризации должны проводиться с участием членов инвентаризационных комиссий и материально ответственных лиц по окончании инвентаризации, но обязательно до открытия склада (кладовой, секций), где производилась инвентаризация.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контрольных проверок инвентаризаций оформляются актом контрольных проверок инвентаризации ценностей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Учет проводимых контрольных проверок ведется бухгалтерской службой в специальной книге учета контрольных проверок инвентаризаций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инвентаризации отражаются в ведомости результатов, выявленных инвентаризацией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инвентаризационной комиссии оформляется протоколом, который утверждается руководителем государственного учреждения или уполномоченным им лицом.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протоколе инвентаризации также указывается информация о проведении теста на обесценение активов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 в государственных учреждениях, утвержденными приказом Министра финансов Республики Казахстан от 3 августа 2010 года № 393 (зарегистрирован в Реестре государственной регистрации нормативных правовых актов под № 6443). Наличие факта обесценения активов с объяснением причин возникновения подтверждается независимым экспертом и согласовывается уполномоченным органом по управлению государственным имуществом.";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Инвентаризация основных средств, инвестиционной недвижимости и нематериальных активов";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Инвентаризация запасов";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На больших складах при продолжительном проведении инвентаризации в исключительных случаях и только с письменного разрешения руководителя или уполномоченного им лица и главного бухгалтера государственного учреждения или лица, его замещающего в процессе инвентаризации запасы отпускаются материально ответственными лицами в присутствии членов инвентаризационной комиссии.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запасы заносятся в отдельную опись под наименованием: "Запасы, отпущенные во время инвентаризации".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расходных документах делается отметка за подписью председателя инвентаризационной комиссии.";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Инвентаризация незавершенного производства";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Инвентаризация животных";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Инвентаризация растений";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Инвентаризация незавершенного строительства";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Инвентаризация незаконченных научно-исследовательских и конструкторских работ";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"Фактические затраты по изготовленным экспериментальным устройствам устанавливаются в соответствии с актом, утвержденным руководителем государственного учреждения или уполномоченных им лицом.";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Инвентаризация драгоценных металлов и драгоценных камней";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Инвентаризация денежных средств, ценностей и бланков строгой отчетности";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При инвентаризации кассы проверяется фактическое наличие денег, денежных документов и бланков строгой отчетности.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денежных средств проверяется путем покупюрного и помонетного пересчета наличных денег.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фактического наличия бланков строгой отчетности производится по видам, номерам и сериям бланков с учетом начальных и конечных номеров по видам бланков.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Инвентаризация кассы оформляется актом инвентаризации наличия денег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инвентаризации ценностей и бланков строгой отчетности оформляются инвентаризационной описью (сличительная ведомость) ценностей и бланков документов строгой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Инвентаризация денежных средств и их эквивалентов производится путем сверки остатков сумм, числящихся на соответствующих счетах по данным бухгалтерской службы государственного учреждения, с данными по формам отчетов территориальных подразделений Казначейства и выписок обслуживающих банков второго уровня – в сроки, установленные руководителем государственного учреждения или уполномоченным им лицом, но не реже одного раза в квартал.";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Инвентаризация дебиторской и кредиторской задолженности, в том числе оценочных резервов";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Инвентаризация финансовых инвестиций";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Отражение в бухгалтерском учете результатов инвентаризации";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 № 694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инвентаризации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101" w:id="8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 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государственное учреждение       код</w:t>
      </w:r>
    </w:p>
    <w:bookmarkStart w:name="z10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результатов, выявленных инвентаризацией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Результат, выявленный инвентаризацией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 порча имущества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общей суммы недостач  и потерь от порчи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зачтено по пересортице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в пределах норм убыли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отнесено на виновных лиц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на издержки производства и обращения сверх норм убыли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вложения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материалы, топливо, стройматериалы, запчасти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животных и животные на откорме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Касса, денежные документы и другие ценности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3" w:id="89"/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уполномоченное им лицо 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его замещающее 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инвентаризационной комиссии 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 № 694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инвентаризации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106" w:id="9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 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государственное учреждение                   код</w:t>
      </w:r>
    </w:p>
    <w:bookmarkStart w:name="z1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______ инвентаризации наличия денег  "____" __________________ _______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_____________________________________________________________</w:t>
      </w:r>
    </w:p>
    <w:bookmarkEnd w:id="92"/>
    <w:bookmarkStart w:name="z10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 документы на денежные средства сданы в бухгалтерскую службу и все деньги, поступившие на мою ответственность, оприходованы, а выбывшие списаны в расход.</w:t>
      </w:r>
    </w:p>
    <w:bookmarkEnd w:id="94"/>
    <w:p>
      <w:pPr>
        <w:spacing w:after="0"/>
        <w:ind w:left="0"/>
        <w:jc w:val="both"/>
      </w:pPr>
      <w:bookmarkStart w:name="z111" w:id="95"/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ответственное (ые) лицо (лица): _______ ________ 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(подпись)       (фамилия, имя,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отчество (при его наличии)</w:t>
      </w:r>
    </w:p>
    <w:p>
      <w:pPr>
        <w:spacing w:after="0"/>
        <w:ind w:left="0"/>
        <w:jc w:val="both"/>
      </w:pPr>
      <w:bookmarkStart w:name="z112" w:id="96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приказа (распоряжения) от "___" _____________ ______№ _________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 инвентаризация денег по состоянию на "___" ____________ _____</w:t>
      </w:r>
    </w:p>
    <w:p>
      <w:pPr>
        <w:spacing w:after="0"/>
        <w:ind w:left="0"/>
        <w:jc w:val="both"/>
      </w:pPr>
      <w:bookmarkStart w:name="z113" w:id="97"/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 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наличных денег _________________________________ тенге 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почтовых марок _________________________________ тенге 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 тенге 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 тенге 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фактическое наличие __________________________тенге ________тиын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прописью   По учетным данным _________________________________ тенге ________ тиын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инвентаризации: излишек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недостача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Последние номера кассовых ордеров: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Приходного № __________________, расходного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 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 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(подпись)            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Подтверждаю, что деньги, перечисленные в акте, находятся на моем ответственном хранении.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(ые) лицо (лица): 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     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 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Оборотная сторона</w:t>
            </w:r>
          </w:p>
        </w:tc>
      </w:tr>
    </w:tbl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Объяснение причин излишков или недостач ____________________________________</w:t>
      </w:r>
    </w:p>
    <w:bookmarkEnd w:id="98"/>
    <w:p>
      <w:pPr>
        <w:spacing w:after="0"/>
        <w:ind w:left="0"/>
        <w:jc w:val="both"/>
      </w:pPr>
      <w:bookmarkStart w:name="z116" w:id="99"/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ответственное (ые) лицо (лица):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17" w:id="100"/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государственного учреждения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уполномоченного им лица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______</w:t>
      </w:r>
    </w:p>
    <w:p>
      <w:pPr>
        <w:spacing w:after="0"/>
        <w:ind w:left="0"/>
        <w:jc w:val="both"/>
      </w:pPr>
      <w:bookmarkStart w:name="z118" w:id="101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 ________ 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19" w:id="102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 ________ 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            (фамилия, имя, отчество (при его наличии)</w:t>
      </w:r>
    </w:p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деньги, перечисленные в акте, находятся на моем ответственном хранении</w:t>
      </w:r>
    </w:p>
    <w:bookmarkEnd w:id="103"/>
    <w:p>
      <w:pPr>
        <w:spacing w:after="0"/>
        <w:ind w:left="0"/>
        <w:jc w:val="both"/>
      </w:pPr>
      <w:bookmarkStart w:name="z121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 ответственное (ые) лицо (лица):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            (фамилия, имя, отчество (при его наличии)</w:t>
      </w:r>
    </w:p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 _______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 № 694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инвентаризации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</w:t>
            </w:r>
          </w:p>
        </w:tc>
      </w:tr>
    </w:tbl>
    <w:p>
      <w:pPr>
        <w:spacing w:after="0"/>
        <w:ind w:left="0"/>
        <w:jc w:val="both"/>
      </w:pPr>
      <w:bookmarkStart w:name="z125" w:id="106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 ____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государственное учреждение       код</w:t>
      </w:r>
    </w:p>
    <w:bookmarkStart w:name="z12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(сличительная ведомость) № _____ ценностей и бланков документов строгой отчетности "___" _________________ ______</w:t>
      </w:r>
    </w:p>
    <w:bookmarkEnd w:id="107"/>
    <w:bookmarkStart w:name="z12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расходные и приходные документы на ценности сданы в бухгалтерскую службу и все ценности и бланки документов строгой отчетности, поступившие на мою (нашу) ответственность, оприходованы, а выбывшие списаны в расход.</w:t>
      </w:r>
    </w:p>
    <w:bookmarkEnd w:id="109"/>
    <w:p>
      <w:pPr>
        <w:spacing w:after="0"/>
        <w:ind w:left="0"/>
        <w:jc w:val="both"/>
      </w:pPr>
      <w:bookmarkStart w:name="z129" w:id="110"/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 ответственное (ые) лицо (лица):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            (фамилия, имя, отчество (при его наличии)</w:t>
      </w:r>
    </w:p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"____" __________ ______№ ___ проведено снятие фактических остатков и бланков документов строгой отчетности, числящихся на балансовом (забалансовом) счете № ___ по состоянию на "___" _____________ ____</w:t>
      </w:r>
    </w:p>
    <w:bookmarkEnd w:id="111"/>
    <w:p>
      <w:pPr>
        <w:spacing w:after="0"/>
        <w:ind w:left="0"/>
        <w:jc w:val="both"/>
      </w:pPr>
      <w:bookmarkStart w:name="z131" w:id="112"/>
      <w:r>
        <w:rPr>
          <w:rFonts w:ascii="Times New Roman"/>
          <w:b w:val="false"/>
          <w:i w:val="false"/>
          <w:color w:val="000000"/>
          <w:sz w:val="28"/>
        </w:rPr>
        <w:t>
      Инвентаризация: начата "____" ________________ 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"____" _______________ ______</w:t>
      </w:r>
    </w:p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записи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ценностей и бланков документов строгой отчетности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формы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фактического наличия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купюра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</w:t>
            </w:r>
          </w:p>
        </w:tc>
      </w:tr>
    </w:tbl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купюра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по № включительно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4" w:id="115"/>
      <w:r>
        <w:rPr>
          <w:rFonts w:ascii="Times New Roman"/>
          <w:b w:val="false"/>
          <w:i w:val="false"/>
          <w:color w:val="000000"/>
          <w:sz w:val="28"/>
        </w:rPr>
        <w:t>
      Итого по описи: порядковых номеров 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количество единиц, фактически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сумму, фактически ___________тенге ______________ тыин _______</w:t>
      </w:r>
    </w:p>
    <w:p>
      <w:pPr>
        <w:spacing w:after="0"/>
        <w:ind w:left="0"/>
        <w:jc w:val="both"/>
      </w:pPr>
      <w:bookmarkStart w:name="z135" w:id="116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 ________ 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(подпись)      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 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      (фамилия, имя, отчество (при его наличии)</w:t>
      </w:r>
    </w:p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ценности, перечисленные в настоящей инвентаризационной описи с № ____ по № _____, комиссией проверены в натуре в моем (нашем) присутствии и внесены в опись, в связи с чем претензий к инвентаризационной комиссии не имею (не имеем). Ценности, перечисленные в описи, находятся на моем (нашем) ответственном хранении.</w:t>
      </w:r>
    </w:p>
    <w:bookmarkEnd w:id="117"/>
    <w:p>
      <w:pPr>
        <w:spacing w:after="0"/>
        <w:ind w:left="0"/>
        <w:jc w:val="both"/>
      </w:pPr>
      <w:bookmarkStart w:name="z137" w:id="118"/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ответственное (ые) лицо (лица):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             (подпись)            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Указанные в настоящей описи данные и подсчеты проверил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_________________ ______ </w:t>
      </w:r>
    </w:p>
    <w:p>
      <w:pPr>
        <w:spacing w:after="0"/>
        <w:ind w:left="0"/>
        <w:jc w:val="both"/>
      </w:pPr>
      <w:bookmarkStart w:name="z138" w:id="119"/>
      <w:r>
        <w:rPr>
          <w:rFonts w:ascii="Times New Roman"/>
          <w:b w:val="false"/>
          <w:i w:val="false"/>
          <w:color w:val="000000"/>
          <w:sz w:val="28"/>
        </w:rPr>
        <w:t>
      Объяснение причин излишков или недостач _________________________________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 ответственное (ые) лицо (лица):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руководителя государственного учреждения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