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876" w14:textId="8ce9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22 августа 2011 года № 423 "Об утверждении Правил проведения инвентаризации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июля 2020 года № 694. Зарегистрирован в Министерстве юстиции Республики Казахстан 4 августа 2020 года № 21052.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 в Реестре государственной регистрации нормативных правовых актов под № 7197),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Сроки проведения инвентаризации";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учреждения проводят инвентаризации в следующие сроки: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и оборудования, транспортных средств, инструментов, производственного и хозяйственного инвентаря, нематериальных и прочих долгосрочных активов – не менее одного раза в год не ранее 1 октября;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зданий, сооружений, передаточных устройств и других недвижимых объектов активов (земельные участки, многолетние насаждения и другие объекты, прочно связанные с землей, перемещение которых невозможно без ущерба их назначению) – не менее одного раза в год не ранее 1 октября;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библиотечных фондов – один раз в пять лет, а также в сроки, установленные соответствующими администраторами бюджетных программ;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рабочего и продуктивного скота, молодняка животных и животных на откорме, птиц, кроликов, пушных зверей, семей пчел, а также подопытных животных – не менее одного раза в квартал;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незавершенного строительства – не менее одного раза в год, но не ранее 1 декабря;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для учебных, научных и других целей, хозяйственных материалов и канцелярских принадлежностей, медикаментов и перевязочных средств, топлива, горючих и смазочных материалов, кормов и фуража, тары, материалов в пути, запасных частей к машинам и оборудованию, прочих материалов, спецодежды и других предметов индивидуального пользования – не менее одного раза в год, но не ранее 1 октября;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продуктов питания и спирта – не менее одного раза в квартал;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незавершенного производства и полуфабрикатов собственной выработки в производственных (учебных) мастерских и подсобных (учебных) сельских хозяйствах, незаконченных научно-исследовательских работ, выполняемых по договорам с организациями – не ранее 1 октября отчетного года, и, кроме того, периодически в сроки, устанавливаемые соответственно администраторами бюджетных программ;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драгоценных металлов и драгоценных камней – два раза в год по состоянию на 1 января и на 1 июля;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денег, денежных документов, ценностей и бланков строгой отчетности – в сроки, установленные руководителем государственного учреждения или уполномоченным им лицом, но не реже одного раза в квартал;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движение на счетах учета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территориальных подразделениях Казначейства и выписок обслуживающих банков второго уровня – в сроки, установленные руководителем государственного учреждения или уполномоченным им лицом, но не реже одного раза в квартал;     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расчетов по платежам в бюджет, по обязательным социальным отчислениям, по пенсионным взносам, по отчислениям и взносам на обязательное социальное медицинское страхование в Государственную корпорацию "Правительство для граждан", с депонентами – не менее одного раза в квартал;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расчетов с разными дебиторами и кредиторами – не менее двух раз в год;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остальных статей баланса – по состоянию на 1 января;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имущество, обращенное (поступившее) в собственность государства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 от 1 марта 2011 года "О государственном имуществе" (далее – Закон о государственном имуществе), подтвержденное данными Реестра государственного имущества – два раза в год по состоянию на 1 января и на 1 июля.";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инвентаризации";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проведения инвентаризации приказом руководителя государственного учреждения или уполномоченным им лицом создаются инвентаризационные комиссии, устанавливаются сроки начала и окончания инвентаризации.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работников государственного учреждения в составе не менее 3 человек, включая главного бухгалтера или лицо, его замещающее.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руководителем государственного учреждения или его заместителем.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или уполномоченное им лицо обеспечивает условия для полной и точной проверки фактического наличия объектов учета в установленные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 с большой номенклатурой ценностей в межинвентаризационный период по распоряжению руководителя государственного учреждения или уполномоченного им лица проводятся выборочные инвентаризации материальных ценностей в местах их хранения и переработки.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центральной инвентаризационной комиссии, проведение инвентаризации в государственных учреждениях, обслуживаемых централизованной бухгалтерией, утверждение календарного плана проведения инвентаризации, а также распределения работников для участия их в инвентаризационных комиссиях утверждается приказом руководителя государственного учреждения или уполномоченного им лица. На основании этого приказа руководителями государственных учреждений или уполномоченными ими лицами обслуживаемых централизованной бухгалтерией, назначаются свои инвентаризационные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централизованной бухгалтерии, обслуживающие территориальные подразделения государственных учреждений, в состав инвентаризационной комиссии включаются руководители этих территориальных подразделений.";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Прежде чем приступить к проверке фактического наличия материальных ценностей инвентаризационные комиссии производят: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подсобных помещений, подвалов и других мест хранения ценностей, имеющих отдельные входы и выходы;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весоизмерительных приборов;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Инвентаризационные комиссии получают последние на момент инвентаризации отчеты о движении материальных ценностей и денег.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день до начала инвентаризации должна быть закончена обработка всех документов по приходу и расходу ценностей, произведены соответствующие записи в карточках (книгах) аналитического учета и выведены остатки.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лица, до начала инвентаризации дают расписку в том, что к началу инвентаризации все документы, относящиеся к приходу и расходу ценностей, сданы в бухгалтерскую службу и все ценности, поступившие на их ответственное хранение, оприходованы, а выбывшие списаны в расход.";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окончании инвентаризации оформленные описи сдаются в бухгалтерскую службу государственного учреждения для проверки, выявления и отражения в учете результатов инвентаризации.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бухгалтерского учета, проставляемые в описях, подтверждаются подписью главного бухгалтера государственного учреждения или лица, его замещающего.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материальные ценности, арендованные долгосрочные активы, а также оцененное имущество, обращенное (поступившее) в собственность государственного имущества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 на отчетную дату учтенные на забалансовых счетах инвентаризируются в порядке и в сроки, установленные для ценностей, учитываемых на балансе.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окончании инвентаризации проводятся контрольные проверки с целью установления правильности проведения инвентаризации.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проверки инвентаризации должны проводиться с участием членов инвентаризационных комиссий и материально ответственных лиц по окончании инвентаризации, но обязательно до открытия склада (кладовой, секций), где производилась инвентаризация.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контрольных проверок инвентаризаций оформляются актом контрольных проверок инвентаризации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Учет проводимых контрольных проверок ведется бухгалтерской службой в специальной книге учета контрольных проверок инвентаризаций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отражаются в ведомости результатов, выявленных инвентаризацией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инвентаризационной комиссии оформляется протоколом, который утверждается руководителем государственного учреждения или уполномоченным им лицом.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инвентаризации также указывается информация о проведении теста на обесценение активов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 в Реестре государственной регистрации нормативных правовых актов под № 6443). Наличие факта обесценения активов с объяснением причин возникновения подтверждается независимым экспертом и согласовывается уполномоченным органом по управлению государственным имуществом.";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Инвентаризация основных средств, инвестиционной недвижимости и нематериальных активов";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Инвентаризация запасов";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На больших складах при продолжительном проведении инвентаризации в исключительных случаях и только с письменного разрешения руководителя или уполномоченного им лица и главного бухгалтера государственного учреждения или лица, его замещающего в процессе инвентаризации запасы отпускаются материально ответственными лицами в присутствии членов инвентаризационной комиссии.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запасы заносятся в отдельную опись под наименованием: "Запасы, отпущенные во время инвентаризации".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расходных документах делается отметка за подписью председателя инвентаризационной комиссии.";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Инвентаризация незавершенного производства";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Инвентаризация животных";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Инвентаризация растений";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Инвентаризация незавершенного строительства";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Инвентаризация незаконченных научно-исследовательских и конструкторских работ";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"Фактические затраты по изготовленным экспериментальным устройствам устанавливаются в соответствии с актом, утвержденным руководителем государственного учреждения или уполномоченных им лицом.";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Инвентаризация драгоценных металлов и драгоценных камней";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Инвентаризация денежных средств, ценностей и бланков строгой отчетности";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При инвентаризации кассы проверяется фактическое наличие денег, денежных документов и бланков строгой отчетности.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денежных средств проверяется путем покупюрного и помонетного пересчета наличных денег.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бланков строгой отчетности производится по видам, номерам и сериям бланков с учетом начальных и конечных номеров по видам бланков.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кассы оформляется актом инвентаризации наличия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ценностей и бланков строгой отчетности оформляются инвентаризационной описью (сличительная ведомость) ценностей и бланков документов строгой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Инвентаризация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территориальных подразделений Казначейства и выписок обслуживающих банков второго уровня – в сроки, установленные руководителем государственного учреждения или уполномоченным им лицом, но не реже одного раза в квартал.";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Инвентаризация дебиторской и кредиторской задолженности, в том числе оценочных резервов";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Инвентаризация финансовых инвестиций";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Отражение в бухгалтерском учете результатов инвентаризации";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101" w:id="8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 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      код</w:t>
      </w:r>
    </w:p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результатов, выявленных инвентаризацией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Результат, выявленный инвентаризацией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порча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 недостач  и потерь от порчи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зачтено по пересортице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пределах норм убыли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отнесено на виновных лиц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на издержки производства и обращения сверх норм убыли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вложения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топливо, стройматериалы, запчасти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животных и животные на откорме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Касса, денежные документы и другие ценности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89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уполномоченное им лицо 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его замещающее 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инвентаризационной комиссии 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106" w:id="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 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                  код</w:t>
      </w:r>
    </w:p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 инвентаризации наличия денег  "____" __________________ 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_____________________________________________________________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денежные средства сданы в бухгалтерскую службу и все деньги, поступившие на мою ответственность, оприходованы, а выбывшие списаны в расход.</w:t>
      </w:r>
    </w:p>
    <w:bookmarkEnd w:id="94"/>
    <w:p>
      <w:pPr>
        <w:spacing w:after="0"/>
        <w:ind w:left="0"/>
        <w:jc w:val="both"/>
      </w:pPr>
      <w:bookmarkStart w:name="z111" w:id="95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 _______ ________ 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(подпись)       (фамилия,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отчество (при его наличии)</w:t>
      </w:r>
    </w:p>
    <w:p>
      <w:pPr>
        <w:spacing w:after="0"/>
        <w:ind w:left="0"/>
        <w:jc w:val="both"/>
      </w:pPr>
      <w:bookmarkStart w:name="z112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от "___" _____________ ______№ _________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инвентаризация денег по состоянию на "___" ____________ _____</w:t>
      </w:r>
    </w:p>
    <w:p>
      <w:pPr>
        <w:spacing w:after="0"/>
        <w:ind w:left="0"/>
        <w:jc w:val="both"/>
      </w:pPr>
      <w:bookmarkStart w:name="z113" w:id="97"/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 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наличных денег 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почтовых марок 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фактическое наличие __________________________тенге ________тиын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  По учетным данным 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инвентаризации: излишек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недостача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номера кассовых ордеров: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Приходного № __________________, расходного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 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 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(подпись)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Подтверждаю, что деньги, перечисленные в акте, находятся на моем ответственном хранении.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 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 ____________________________________</w:t>
      </w:r>
    </w:p>
    <w:bookmarkEnd w:id="98"/>
    <w:p>
      <w:pPr>
        <w:spacing w:after="0"/>
        <w:ind w:left="0"/>
        <w:jc w:val="both"/>
      </w:pPr>
      <w:bookmarkStart w:name="z116" w:id="99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17" w:id="100"/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уполномоченного им лица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______</w:t>
      </w:r>
    </w:p>
    <w:p>
      <w:pPr>
        <w:spacing w:after="0"/>
        <w:ind w:left="0"/>
        <w:jc w:val="both"/>
      </w:pPr>
      <w:bookmarkStart w:name="z118" w:id="10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 ________ 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119" w:id="102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 ________ 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            (фамилия, имя, отчество (при его наличии)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деньги, перечисленные в акте, находятся на моем ответственном хранении</w:t>
      </w:r>
    </w:p>
    <w:bookmarkEnd w:id="103"/>
    <w:p>
      <w:pPr>
        <w:spacing w:after="0"/>
        <w:ind w:left="0"/>
        <w:jc w:val="both"/>
      </w:pPr>
      <w:bookmarkStart w:name="z121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 ответственное (ые) лицо (лица):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            (фамилия, имя, отчество (при его наличии)</w:t>
      </w:r>
    </w:p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125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____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      код</w:t>
      </w:r>
    </w:p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_____ ценностей и бланков документов строгой отчетности "___" _________________ ______</w:t>
      </w:r>
    </w:p>
    <w:bookmarkEnd w:id="107"/>
    <w:bookmarkStart w:name="z1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ценности сданы в бухгалтерскую службу и все ценности и бланки документов строгой отчетности, поступившие на мою (нашу) ответственность, оприходованы, а выбывшие списаны в расход.</w:t>
      </w:r>
    </w:p>
    <w:bookmarkEnd w:id="109"/>
    <w:p>
      <w:pPr>
        <w:spacing w:after="0"/>
        <w:ind w:left="0"/>
        <w:jc w:val="both"/>
      </w:pPr>
      <w:bookmarkStart w:name="z129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 ответственное (ые) лицо (лица):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            (фамилия, имя, отчество (при его наличии)</w:t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__________ ______№ ___ проведено снятие фактических остатков и бланков документов строгой отчетности, числящихся на балансовом (забалансовом) счете № ___ по состоянию на "___" _____________ ____</w:t>
      </w:r>
    </w:p>
    <w:bookmarkEnd w:id="111"/>
    <w:p>
      <w:pPr>
        <w:spacing w:after="0"/>
        <w:ind w:left="0"/>
        <w:jc w:val="both"/>
      </w:pPr>
      <w:bookmarkStart w:name="z131" w:id="112"/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"____" ________________ 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"____" _______________ ______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 и бланков документов строгой отчетности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</w:tr>
    </w:tbl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115"/>
      <w:r>
        <w:rPr>
          <w:rFonts w:ascii="Times New Roman"/>
          <w:b w:val="false"/>
          <w:i w:val="false"/>
          <w:color w:val="000000"/>
          <w:sz w:val="28"/>
        </w:rPr>
        <w:t>
      Итого по описи: порядковых номеров 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единиц, фактически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сумму, фактически ___________тенге ______________ тыин _______</w:t>
      </w:r>
    </w:p>
    <w:p>
      <w:pPr>
        <w:spacing w:after="0"/>
        <w:ind w:left="0"/>
        <w:jc w:val="both"/>
      </w:pPr>
      <w:bookmarkStart w:name="z135" w:id="11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 ________ 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(подпись)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 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      (фамилия, имя, отчество (при его наличии)</w:t>
      </w:r>
    </w:p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____ по № _____,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117"/>
    <w:p>
      <w:pPr>
        <w:spacing w:after="0"/>
        <w:ind w:left="0"/>
        <w:jc w:val="both"/>
      </w:pPr>
      <w:bookmarkStart w:name="z137" w:id="118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            (подпись)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Указанные в настоящей описи данные и подсчеты проверил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_________________ ______ </w:t>
      </w:r>
    </w:p>
    <w:p>
      <w:pPr>
        <w:spacing w:after="0"/>
        <w:ind w:left="0"/>
        <w:jc w:val="both"/>
      </w:pPr>
      <w:bookmarkStart w:name="z138" w:id="119"/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 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государственного учреждения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