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40fb" w14:textId="38a4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абзаца второго пункта 1 приказа Министра индустрии и инфраструктурного развития Республики Казахстан от 19 февраля 2019 года № 89 "О некоторых вопросах регулирования вывоза регенерируемой бумаги, картона, макулатуры и отходов, необработанных шкур крупного рогатого скота"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7 июля 2020 года № 385. Зарегистрирован в Министерстве юстиции Республики Казахстан 14 июля 2020 года № 20968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на 3 месяца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индустрии и инфраструктурного развития Республики Казахстан от 19 февраля 2019 года № 89 "О некоторых вопросах регулирования вывоза регенерируемой бумаги, картона, макулатуры и отходов, необработанных шкур крупного рогатого скота" (зарегистрирован в Реестре государственной регистрации нормативных правовых актов за № 18337, опубликован 27 февраля 2019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