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18f3" w14:textId="e601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стоимости переподготовки и повышения квалификации государственных служащих</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10 июня 2020 года № 96. Зарегистрирован в Министерстве юстиции Республики Казахстан 16 июня 2020 года № 20862.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16 Положения об Агентстве Республики Казахстан по делам государственной службы, утвержденного Указом Президента Республики Казахстан от 22 июля 2019 года № 74,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стоимости переподготовки и повышения квалификации государственных служащих.</w:t>
      </w:r>
    </w:p>
    <w:bookmarkEnd w:id="1"/>
    <w:bookmarkStart w:name="z6"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приказом </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государственной службы</w:t>
            </w:r>
            <w:r>
              <w:br/>
            </w:r>
            <w:r>
              <w:rPr>
                <w:rFonts w:ascii="Times New Roman"/>
                <w:b w:val="false"/>
                <w:i w:val="false"/>
                <w:color w:val="000000"/>
                <w:sz w:val="20"/>
              </w:rPr>
              <w:t>от 10 июня 2020 года № 96</w:t>
            </w:r>
          </w:p>
        </w:tc>
      </w:tr>
    </w:tbl>
    <w:bookmarkStart w:name="z13" w:id="7"/>
    <w:p>
      <w:pPr>
        <w:spacing w:after="0"/>
        <w:ind w:left="0"/>
        <w:jc w:val="left"/>
      </w:pPr>
      <w:r>
        <w:rPr>
          <w:rFonts w:ascii="Times New Roman"/>
          <w:b/>
          <w:i w:val="false"/>
          <w:color w:val="000000"/>
        </w:rPr>
        <w:t xml:space="preserve"> Методика расчета стоимости  переподготовки и повышения квалификации государственных служащих</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1. Настоящая Методика расчета стоимости переподготовки  и повышения квалификации государственных служащих (далее – Методика) детализирует порядок расходов по статьям затрат и порядок расчета расходов на обучение одного слушателя из числа государственных служащих.</w:t>
      </w:r>
    </w:p>
    <w:bookmarkEnd w:id="9"/>
    <w:bookmarkStart w:name="z16" w:id="10"/>
    <w:p>
      <w:pPr>
        <w:spacing w:after="0"/>
        <w:ind w:left="0"/>
        <w:jc w:val="both"/>
      </w:pPr>
      <w:r>
        <w:rPr>
          <w:rFonts w:ascii="Times New Roman"/>
          <w:b w:val="false"/>
          <w:i w:val="false"/>
          <w:color w:val="000000"/>
          <w:sz w:val="28"/>
        </w:rPr>
        <w:t>
      Методика используется для определения стоимости услуг организациями образования независимо от форм собственности, реализующих программы дополнительного образования для государственных служащих (далее – услугодатель), обучающихся по очной, очно-дистанционной, дистанционной и онлайн формах обучения.</w:t>
      </w:r>
    </w:p>
    <w:bookmarkEnd w:id="10"/>
    <w:bookmarkStart w:name="z17" w:id="11"/>
    <w:p>
      <w:pPr>
        <w:spacing w:after="0"/>
        <w:ind w:left="0"/>
        <w:jc w:val="both"/>
      </w:pPr>
      <w:r>
        <w:rPr>
          <w:rFonts w:ascii="Times New Roman"/>
          <w:b w:val="false"/>
          <w:i w:val="false"/>
          <w:color w:val="000000"/>
          <w:sz w:val="28"/>
        </w:rPr>
        <w:t>
      2. Деятельность организаций образования, реализующих программы дополнительного образования для государственных служащих, осуществляется в соответствии с требованиями действующего законодательства соответствующей отрасли государственных органов.</w:t>
      </w:r>
    </w:p>
    <w:bookmarkEnd w:id="11"/>
    <w:bookmarkStart w:name="z18" w:id="12"/>
    <w:p>
      <w:pPr>
        <w:spacing w:after="0"/>
        <w:ind w:left="0"/>
        <w:jc w:val="both"/>
      </w:pPr>
      <w:r>
        <w:rPr>
          <w:rFonts w:ascii="Times New Roman"/>
          <w:b w:val="false"/>
          <w:i w:val="false"/>
          <w:color w:val="000000"/>
          <w:sz w:val="28"/>
        </w:rPr>
        <w:t>
      3. В целях обеспечения качественного обучения в рамках стоимости, определяемой в соответствии с настоящей Методикой, организации образования, осуществляющие повышение квалификации государственных служащих, должны соответствовать требованиям, предусмотренным действующим законодательством Республики Казахстан, регламентирующим образовательную деятельность.</w:t>
      </w:r>
    </w:p>
    <w:bookmarkEnd w:id="12"/>
    <w:bookmarkStart w:name="z19" w:id="13"/>
    <w:p>
      <w:pPr>
        <w:spacing w:after="0"/>
        <w:ind w:left="0"/>
        <w:jc w:val="left"/>
      </w:pPr>
      <w:r>
        <w:rPr>
          <w:rFonts w:ascii="Times New Roman"/>
          <w:b/>
          <w:i w:val="false"/>
          <w:color w:val="000000"/>
        </w:rPr>
        <w:t xml:space="preserve"> Глава 2. Расчет расходов на услуги по переподготовке и повышению квалификации государственных служащих</w:t>
      </w:r>
    </w:p>
    <w:bookmarkEnd w:id="13"/>
    <w:bookmarkStart w:name="z20" w:id="14"/>
    <w:p>
      <w:pPr>
        <w:spacing w:after="0"/>
        <w:ind w:left="0"/>
        <w:jc w:val="both"/>
      </w:pPr>
      <w:r>
        <w:rPr>
          <w:rFonts w:ascii="Times New Roman"/>
          <w:b w:val="false"/>
          <w:i w:val="false"/>
          <w:color w:val="000000"/>
          <w:sz w:val="28"/>
        </w:rPr>
        <w:t>
      4. Стоимость услуги формируется услугодателем исходя из себестоимости ее оказания, с учетом определения затрат услугодателя.</w:t>
      </w:r>
    </w:p>
    <w:bookmarkEnd w:id="14"/>
    <w:bookmarkStart w:name="z21" w:id="15"/>
    <w:p>
      <w:pPr>
        <w:spacing w:after="0"/>
        <w:ind w:left="0"/>
        <w:jc w:val="both"/>
      </w:pPr>
      <w:r>
        <w:rPr>
          <w:rFonts w:ascii="Times New Roman"/>
          <w:b w:val="false"/>
          <w:i w:val="false"/>
          <w:color w:val="000000"/>
          <w:sz w:val="28"/>
        </w:rPr>
        <w:t>
      5. Затраты услугодателя делятся на затраты, непосредственно связанные с оказанием услуги, осуществляемые в процессе ее предоставления, и затраты, необходимые для обеспечения деятельности услугодателя в целом, но не потребляемые непосредственно в процессе оказания услуги.</w:t>
      </w:r>
    </w:p>
    <w:bookmarkEnd w:id="15"/>
    <w:bookmarkStart w:name="z22" w:id="16"/>
    <w:p>
      <w:pPr>
        <w:spacing w:after="0"/>
        <w:ind w:left="0"/>
        <w:jc w:val="both"/>
      </w:pPr>
      <w:r>
        <w:rPr>
          <w:rFonts w:ascii="Times New Roman"/>
          <w:b w:val="false"/>
          <w:i w:val="false"/>
          <w:color w:val="000000"/>
          <w:sz w:val="28"/>
        </w:rPr>
        <w:t>
      6. К затратам, непосредственно связанным с оказанием услуги, относятся:</w:t>
      </w:r>
    </w:p>
    <w:bookmarkEnd w:id="16"/>
    <w:bookmarkStart w:name="z23" w:id="17"/>
    <w:p>
      <w:pPr>
        <w:spacing w:after="0"/>
        <w:ind w:left="0"/>
        <w:jc w:val="both"/>
      </w:pPr>
      <w:r>
        <w:rPr>
          <w:rFonts w:ascii="Times New Roman"/>
          <w:b w:val="false"/>
          <w:i w:val="false"/>
          <w:color w:val="000000"/>
          <w:sz w:val="28"/>
        </w:rPr>
        <w:t>
      1) затраты на персонал услугодателя, непосредственно участвующий в процессе оказания услуги (далее – основной персонал);</w:t>
      </w:r>
    </w:p>
    <w:bookmarkEnd w:id="17"/>
    <w:bookmarkStart w:name="z24" w:id="18"/>
    <w:p>
      <w:pPr>
        <w:spacing w:after="0"/>
        <w:ind w:left="0"/>
        <w:jc w:val="both"/>
      </w:pPr>
      <w:r>
        <w:rPr>
          <w:rFonts w:ascii="Times New Roman"/>
          <w:b w:val="false"/>
          <w:i w:val="false"/>
          <w:color w:val="000000"/>
          <w:sz w:val="28"/>
        </w:rPr>
        <w:t>
      2) затраты на материальные запасы, потребляемые в процессе оказания услуги;</w:t>
      </w:r>
    </w:p>
    <w:bookmarkEnd w:id="18"/>
    <w:bookmarkStart w:name="z25" w:id="19"/>
    <w:p>
      <w:pPr>
        <w:spacing w:after="0"/>
        <w:ind w:left="0"/>
        <w:jc w:val="both"/>
      </w:pPr>
      <w:r>
        <w:rPr>
          <w:rFonts w:ascii="Times New Roman"/>
          <w:b w:val="false"/>
          <w:i w:val="false"/>
          <w:color w:val="000000"/>
          <w:sz w:val="28"/>
        </w:rPr>
        <w:t>
      3) прочие расходы, отражающие специфику оказания услуги.</w:t>
      </w:r>
    </w:p>
    <w:bookmarkEnd w:id="19"/>
    <w:bookmarkStart w:name="z26" w:id="20"/>
    <w:p>
      <w:pPr>
        <w:spacing w:after="0"/>
        <w:ind w:left="0"/>
        <w:jc w:val="both"/>
      </w:pPr>
      <w:r>
        <w:rPr>
          <w:rFonts w:ascii="Times New Roman"/>
          <w:b w:val="false"/>
          <w:i w:val="false"/>
          <w:color w:val="000000"/>
          <w:sz w:val="28"/>
        </w:rPr>
        <w:t>
      7. К затратам, необходимым для обеспечения деятельности услугодателя в целом, но не потребляемым непосредственно в процессе оказания услуги (далее – накладные затраты), относятся:</w:t>
      </w:r>
    </w:p>
    <w:bookmarkEnd w:id="20"/>
    <w:bookmarkStart w:name="z27" w:id="21"/>
    <w:p>
      <w:pPr>
        <w:spacing w:after="0"/>
        <w:ind w:left="0"/>
        <w:jc w:val="both"/>
      </w:pPr>
      <w:r>
        <w:rPr>
          <w:rFonts w:ascii="Times New Roman"/>
          <w:b w:val="false"/>
          <w:i w:val="false"/>
          <w:color w:val="000000"/>
          <w:sz w:val="28"/>
        </w:rPr>
        <w:t>
      1) затраты на персонал услугодателя, непосредственно не участвующий в процессе оказания услуги (далее – административно-управленческий персонал и другие);</w:t>
      </w:r>
    </w:p>
    <w:bookmarkEnd w:id="21"/>
    <w:bookmarkStart w:name="z28" w:id="22"/>
    <w:p>
      <w:pPr>
        <w:spacing w:after="0"/>
        <w:ind w:left="0"/>
        <w:jc w:val="both"/>
      </w:pPr>
      <w:r>
        <w:rPr>
          <w:rFonts w:ascii="Times New Roman"/>
          <w:b w:val="false"/>
          <w:i w:val="false"/>
          <w:color w:val="000000"/>
          <w:sz w:val="28"/>
        </w:rPr>
        <w:t>
      2) хозяйственно-финансовые расходы – приобретение материальных запасов, оплата услуг связи, транспортных услуг, коммунальных услуг, услуги по обслуживанию и ремонту объектов (далее – затраты общехозяйственного назначения);</w:t>
      </w:r>
    </w:p>
    <w:bookmarkEnd w:id="22"/>
    <w:bookmarkStart w:name="z29" w:id="23"/>
    <w:p>
      <w:pPr>
        <w:spacing w:after="0"/>
        <w:ind w:left="0"/>
        <w:jc w:val="both"/>
      </w:pPr>
      <w:r>
        <w:rPr>
          <w:rFonts w:ascii="Times New Roman"/>
          <w:b w:val="false"/>
          <w:i w:val="false"/>
          <w:color w:val="000000"/>
          <w:sz w:val="28"/>
        </w:rPr>
        <w:t>
      3) затраты по информационно-технической поддержке образовательного процесса;</w:t>
      </w:r>
    </w:p>
    <w:bookmarkEnd w:id="23"/>
    <w:bookmarkStart w:name="z30" w:id="24"/>
    <w:p>
      <w:pPr>
        <w:spacing w:after="0"/>
        <w:ind w:left="0"/>
        <w:jc w:val="both"/>
      </w:pPr>
      <w:r>
        <w:rPr>
          <w:rFonts w:ascii="Times New Roman"/>
          <w:b w:val="false"/>
          <w:i w:val="false"/>
          <w:color w:val="000000"/>
          <w:sz w:val="28"/>
        </w:rPr>
        <w:t>
      4) затраты на оплату налогов, пошлин и иных обязательных платежей;</w:t>
      </w:r>
    </w:p>
    <w:bookmarkEnd w:id="24"/>
    <w:bookmarkStart w:name="z31" w:id="25"/>
    <w:p>
      <w:pPr>
        <w:spacing w:after="0"/>
        <w:ind w:left="0"/>
        <w:jc w:val="both"/>
      </w:pPr>
      <w:r>
        <w:rPr>
          <w:rFonts w:ascii="Times New Roman"/>
          <w:b w:val="false"/>
          <w:i w:val="false"/>
          <w:color w:val="000000"/>
          <w:sz w:val="28"/>
        </w:rPr>
        <w:t>
      5) амортизация зданий, сооружений и других основных средств.</w:t>
      </w:r>
    </w:p>
    <w:bookmarkEnd w:id="25"/>
    <w:bookmarkStart w:name="z32" w:id="26"/>
    <w:p>
      <w:pPr>
        <w:spacing w:after="0"/>
        <w:ind w:left="0"/>
        <w:jc w:val="both"/>
      </w:pPr>
      <w:r>
        <w:rPr>
          <w:rFonts w:ascii="Times New Roman"/>
          <w:b w:val="false"/>
          <w:i w:val="false"/>
          <w:color w:val="000000"/>
          <w:sz w:val="28"/>
        </w:rPr>
        <w:t>
      8. Основой расчета затрат на оказание услуги является прямой учет всех элементов затрат. Затраты на оказание услуги определяются по формуле:</w:t>
      </w:r>
    </w:p>
    <w:bookmarkEnd w:id="26"/>
    <w:bookmarkStart w:name="z33" w:id="27"/>
    <w:p>
      <w:pPr>
        <w:spacing w:after="0"/>
        <w:ind w:left="0"/>
        <w:jc w:val="both"/>
      </w:pPr>
      <w:r>
        <w:rPr>
          <w:rFonts w:ascii="Times New Roman"/>
          <w:b w:val="false"/>
          <w:i w:val="false"/>
          <w:color w:val="000000"/>
          <w:sz w:val="28"/>
        </w:rPr>
        <w:t>
      Зусл = Зоп + Змз + Зпр + Зн,</w:t>
      </w:r>
    </w:p>
    <w:bookmarkEnd w:id="27"/>
    <w:bookmarkStart w:name="z34" w:id="28"/>
    <w:p>
      <w:pPr>
        <w:spacing w:after="0"/>
        <w:ind w:left="0"/>
        <w:jc w:val="both"/>
      </w:pPr>
      <w:r>
        <w:rPr>
          <w:rFonts w:ascii="Times New Roman"/>
          <w:b w:val="false"/>
          <w:i w:val="false"/>
          <w:color w:val="000000"/>
          <w:sz w:val="28"/>
        </w:rPr>
        <w:t>
      где,</w:t>
      </w:r>
    </w:p>
    <w:bookmarkEnd w:id="28"/>
    <w:bookmarkStart w:name="z35" w:id="29"/>
    <w:p>
      <w:pPr>
        <w:spacing w:after="0"/>
        <w:ind w:left="0"/>
        <w:jc w:val="both"/>
      </w:pPr>
      <w:r>
        <w:rPr>
          <w:rFonts w:ascii="Times New Roman"/>
          <w:b w:val="false"/>
          <w:i w:val="false"/>
          <w:color w:val="000000"/>
          <w:sz w:val="28"/>
        </w:rPr>
        <w:t>
      Зусл – затраты на оказание услуги;</w:t>
      </w:r>
    </w:p>
    <w:bookmarkEnd w:id="29"/>
    <w:bookmarkStart w:name="z36" w:id="30"/>
    <w:p>
      <w:pPr>
        <w:spacing w:after="0"/>
        <w:ind w:left="0"/>
        <w:jc w:val="both"/>
      </w:pPr>
      <w:r>
        <w:rPr>
          <w:rFonts w:ascii="Times New Roman"/>
          <w:b w:val="false"/>
          <w:i w:val="false"/>
          <w:color w:val="000000"/>
          <w:sz w:val="28"/>
        </w:rPr>
        <w:t>
      Зоп – затраты на основной персонал;</w:t>
      </w:r>
    </w:p>
    <w:bookmarkEnd w:id="30"/>
    <w:bookmarkStart w:name="z37" w:id="31"/>
    <w:p>
      <w:pPr>
        <w:spacing w:after="0"/>
        <w:ind w:left="0"/>
        <w:jc w:val="both"/>
      </w:pPr>
      <w:r>
        <w:rPr>
          <w:rFonts w:ascii="Times New Roman"/>
          <w:b w:val="false"/>
          <w:i w:val="false"/>
          <w:color w:val="000000"/>
          <w:sz w:val="28"/>
        </w:rPr>
        <w:t>
      Змз – затраты на приобретение материальных запасов, потребляемых в процессе оказания услуги;</w:t>
      </w:r>
    </w:p>
    <w:bookmarkEnd w:id="31"/>
    <w:bookmarkStart w:name="z38" w:id="32"/>
    <w:p>
      <w:pPr>
        <w:spacing w:after="0"/>
        <w:ind w:left="0"/>
        <w:jc w:val="both"/>
      </w:pPr>
      <w:r>
        <w:rPr>
          <w:rFonts w:ascii="Times New Roman"/>
          <w:b w:val="false"/>
          <w:i w:val="false"/>
          <w:color w:val="000000"/>
          <w:sz w:val="28"/>
        </w:rPr>
        <w:t>
      Зпр – прочие расходы, отражающие специфику оказания услуги;</w:t>
      </w:r>
    </w:p>
    <w:bookmarkEnd w:id="32"/>
    <w:bookmarkStart w:name="z39" w:id="33"/>
    <w:p>
      <w:pPr>
        <w:spacing w:after="0"/>
        <w:ind w:left="0"/>
        <w:jc w:val="both"/>
      </w:pPr>
      <w:r>
        <w:rPr>
          <w:rFonts w:ascii="Times New Roman"/>
          <w:b w:val="false"/>
          <w:i w:val="false"/>
          <w:color w:val="000000"/>
          <w:sz w:val="28"/>
        </w:rPr>
        <w:t>
      Зн – накладные затраты, относимые на стоимость услуги.</w:t>
      </w:r>
    </w:p>
    <w:bookmarkEnd w:id="33"/>
    <w:bookmarkStart w:name="z40" w:id="34"/>
    <w:p>
      <w:pPr>
        <w:spacing w:after="0"/>
        <w:ind w:left="0"/>
        <w:jc w:val="both"/>
      </w:pPr>
      <w:r>
        <w:rPr>
          <w:rFonts w:ascii="Times New Roman"/>
          <w:b w:val="false"/>
          <w:i w:val="false"/>
          <w:color w:val="000000"/>
          <w:sz w:val="28"/>
        </w:rPr>
        <w:t>
      9. Затраты на основной персонал включают в себя:</w:t>
      </w:r>
    </w:p>
    <w:bookmarkEnd w:id="34"/>
    <w:bookmarkStart w:name="z41" w:id="35"/>
    <w:p>
      <w:pPr>
        <w:spacing w:after="0"/>
        <w:ind w:left="0"/>
        <w:jc w:val="both"/>
      </w:pPr>
      <w:r>
        <w:rPr>
          <w:rFonts w:ascii="Times New Roman"/>
          <w:b w:val="false"/>
          <w:i w:val="false"/>
          <w:color w:val="000000"/>
          <w:sz w:val="28"/>
        </w:rPr>
        <w:t>
      1) затраты на оплату труда основного персонала с учетом налогов и отчислений;</w:t>
      </w:r>
    </w:p>
    <w:bookmarkEnd w:id="35"/>
    <w:bookmarkStart w:name="z42" w:id="36"/>
    <w:p>
      <w:pPr>
        <w:spacing w:after="0"/>
        <w:ind w:left="0"/>
        <w:jc w:val="both"/>
      </w:pPr>
      <w:r>
        <w:rPr>
          <w:rFonts w:ascii="Times New Roman"/>
          <w:b w:val="false"/>
          <w:i w:val="false"/>
          <w:color w:val="000000"/>
          <w:sz w:val="28"/>
        </w:rPr>
        <w:t xml:space="preserve">
      2) суммы вознаграждения лицам, привлекаемым по гражданско-правовым договорам; </w:t>
      </w:r>
    </w:p>
    <w:bookmarkEnd w:id="36"/>
    <w:bookmarkStart w:name="z43" w:id="37"/>
    <w:p>
      <w:pPr>
        <w:spacing w:after="0"/>
        <w:ind w:left="0"/>
        <w:jc w:val="both"/>
      </w:pPr>
      <w:r>
        <w:rPr>
          <w:rFonts w:ascii="Times New Roman"/>
          <w:b w:val="false"/>
          <w:i w:val="false"/>
          <w:color w:val="000000"/>
          <w:sz w:val="28"/>
        </w:rPr>
        <w:t>
      3) затраты на командировки основного персонала, связанные с предоставлением услуги;</w:t>
      </w:r>
    </w:p>
    <w:bookmarkEnd w:id="37"/>
    <w:bookmarkStart w:name="z44" w:id="38"/>
    <w:p>
      <w:pPr>
        <w:spacing w:after="0"/>
        <w:ind w:left="0"/>
        <w:jc w:val="both"/>
      </w:pPr>
      <w:r>
        <w:rPr>
          <w:rFonts w:ascii="Times New Roman"/>
          <w:b w:val="false"/>
          <w:i w:val="false"/>
          <w:color w:val="000000"/>
          <w:sz w:val="28"/>
        </w:rPr>
        <w:t>
      4) затраты на повышение квалификации основного персонала.</w:t>
      </w:r>
    </w:p>
    <w:bookmarkEnd w:id="38"/>
    <w:bookmarkStart w:name="z45" w:id="39"/>
    <w:p>
      <w:pPr>
        <w:spacing w:after="0"/>
        <w:ind w:left="0"/>
        <w:jc w:val="both"/>
      </w:pPr>
      <w:r>
        <w:rPr>
          <w:rFonts w:ascii="Times New Roman"/>
          <w:b w:val="false"/>
          <w:i w:val="false"/>
          <w:color w:val="000000"/>
          <w:sz w:val="28"/>
        </w:rPr>
        <w:t>
      10. Затраты на оплату труда рассчитываются как произведение стоимости единицы продолжительности времени на количество единиц времени (час, ак.ч), необходимое для оказания услуги. Данный расчет проводится по каждому сотруднику (физическому лицу), участвующему в оказании соответствующей услуги, по формуле:</w:t>
      </w:r>
    </w:p>
    <w:bookmarkEnd w:id="39"/>
    <w:bookmarkStart w:name="z46" w:id="40"/>
    <w:p>
      <w:pPr>
        <w:spacing w:after="0"/>
        <w:ind w:left="0"/>
        <w:jc w:val="both"/>
      </w:pPr>
      <w:r>
        <w:rPr>
          <w:rFonts w:ascii="Times New Roman"/>
          <w:b w:val="false"/>
          <w:i w:val="false"/>
          <w:color w:val="000000"/>
          <w:sz w:val="28"/>
        </w:rPr>
        <w:t>
      Зот = ОТч. х Нраб.вр.</w:t>
      </w:r>
    </w:p>
    <w:bookmarkEnd w:id="40"/>
    <w:bookmarkStart w:name="z47" w:id="41"/>
    <w:p>
      <w:pPr>
        <w:spacing w:after="0"/>
        <w:ind w:left="0"/>
        <w:jc w:val="both"/>
      </w:pPr>
      <w:r>
        <w:rPr>
          <w:rFonts w:ascii="Times New Roman"/>
          <w:b w:val="false"/>
          <w:i w:val="false"/>
          <w:color w:val="000000"/>
          <w:sz w:val="28"/>
        </w:rPr>
        <w:t xml:space="preserve">
      где, </w:t>
      </w:r>
    </w:p>
    <w:bookmarkEnd w:id="41"/>
    <w:bookmarkStart w:name="z48" w:id="42"/>
    <w:p>
      <w:pPr>
        <w:spacing w:after="0"/>
        <w:ind w:left="0"/>
        <w:jc w:val="both"/>
      </w:pPr>
      <w:r>
        <w:rPr>
          <w:rFonts w:ascii="Times New Roman"/>
          <w:b w:val="false"/>
          <w:i w:val="false"/>
          <w:color w:val="000000"/>
          <w:sz w:val="28"/>
        </w:rPr>
        <w:t>
      Зот – затраты на оплату труда основного персонала;</w:t>
      </w:r>
    </w:p>
    <w:bookmarkEnd w:id="42"/>
    <w:bookmarkStart w:name="z49" w:id="43"/>
    <w:p>
      <w:pPr>
        <w:spacing w:after="0"/>
        <w:ind w:left="0"/>
        <w:jc w:val="both"/>
      </w:pPr>
      <w:r>
        <w:rPr>
          <w:rFonts w:ascii="Times New Roman"/>
          <w:b w:val="false"/>
          <w:i w:val="false"/>
          <w:color w:val="000000"/>
          <w:sz w:val="28"/>
        </w:rPr>
        <w:t>
      ОТч. – повременная (часовая, дневная, месячная) ставка согласно штатному расписанию сотрудников из числа основного персонала (включая начисления на выплаты по оплате труда).</w:t>
      </w:r>
    </w:p>
    <w:bookmarkEnd w:id="43"/>
    <w:bookmarkStart w:name="z50" w:id="44"/>
    <w:p>
      <w:pPr>
        <w:spacing w:after="0"/>
        <w:ind w:left="0"/>
        <w:jc w:val="both"/>
      </w:pPr>
      <w:r>
        <w:rPr>
          <w:rFonts w:ascii="Times New Roman"/>
          <w:b w:val="false"/>
          <w:i w:val="false"/>
          <w:color w:val="000000"/>
          <w:sz w:val="28"/>
        </w:rPr>
        <w:t>
      Нраб.вр. – норма рабочего времени, затрачиваемого основным персоналом;</w:t>
      </w:r>
    </w:p>
    <w:bookmarkEnd w:id="44"/>
    <w:bookmarkStart w:name="z51" w:id="45"/>
    <w:p>
      <w:pPr>
        <w:spacing w:after="0"/>
        <w:ind w:left="0"/>
        <w:jc w:val="both"/>
      </w:pPr>
      <w:r>
        <w:rPr>
          <w:rFonts w:ascii="Times New Roman"/>
          <w:b w:val="false"/>
          <w:i w:val="false"/>
          <w:color w:val="000000"/>
          <w:sz w:val="28"/>
        </w:rPr>
        <w:t xml:space="preserve">
      11. Расчет затрат на оплату труда персонала, непосредственно участвующего в процессе оказания услуги, производится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45"/>
    <w:bookmarkStart w:name="z52" w:id="46"/>
    <w:p>
      <w:pPr>
        <w:spacing w:after="0"/>
        <w:ind w:left="0"/>
        <w:jc w:val="both"/>
      </w:pPr>
      <w:r>
        <w:rPr>
          <w:rFonts w:ascii="Times New Roman"/>
          <w:b w:val="false"/>
          <w:i w:val="false"/>
          <w:color w:val="000000"/>
          <w:sz w:val="28"/>
        </w:rPr>
        <w:t xml:space="preserve">
      12. Расчет затрат на оплату услуг привлеченных физических лиц, участвующих в процессе оказания услуги, производится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6"/>
    <w:bookmarkStart w:name="z53" w:id="47"/>
    <w:p>
      <w:pPr>
        <w:spacing w:after="0"/>
        <w:ind w:left="0"/>
        <w:jc w:val="both"/>
      </w:pPr>
      <w:r>
        <w:rPr>
          <w:rFonts w:ascii="Times New Roman"/>
          <w:b w:val="false"/>
          <w:i w:val="false"/>
          <w:color w:val="000000"/>
          <w:sz w:val="28"/>
        </w:rPr>
        <w:t xml:space="preserve">
      13. Расчет затрат на командировки основного персонала, связанные с предоставлением услуги, и на повышение квалификации основного персонала производится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47"/>
    <w:bookmarkStart w:name="z54" w:id="48"/>
    <w:p>
      <w:pPr>
        <w:spacing w:after="0"/>
        <w:ind w:left="0"/>
        <w:jc w:val="both"/>
      </w:pPr>
      <w:r>
        <w:rPr>
          <w:rFonts w:ascii="Times New Roman"/>
          <w:b w:val="false"/>
          <w:i w:val="false"/>
          <w:color w:val="000000"/>
          <w:sz w:val="28"/>
        </w:rPr>
        <w:t>
      14. Затраты на приобретение материальных запасов, потребляемых в процессе оказания услуги, включают в себя (в зависимости от программы, специфики переподготовки и повышения квалификации):</w:t>
      </w:r>
    </w:p>
    <w:bookmarkEnd w:id="48"/>
    <w:bookmarkStart w:name="z55" w:id="49"/>
    <w:p>
      <w:pPr>
        <w:spacing w:after="0"/>
        <w:ind w:left="0"/>
        <w:jc w:val="both"/>
      </w:pPr>
      <w:r>
        <w:rPr>
          <w:rFonts w:ascii="Times New Roman"/>
          <w:b w:val="false"/>
          <w:i w:val="false"/>
          <w:color w:val="000000"/>
          <w:sz w:val="28"/>
        </w:rPr>
        <w:t>
      1) затраты на инвентарь;</w:t>
      </w:r>
    </w:p>
    <w:bookmarkEnd w:id="49"/>
    <w:bookmarkStart w:name="z56" w:id="50"/>
    <w:p>
      <w:pPr>
        <w:spacing w:after="0"/>
        <w:ind w:left="0"/>
        <w:jc w:val="both"/>
      </w:pPr>
      <w:r>
        <w:rPr>
          <w:rFonts w:ascii="Times New Roman"/>
          <w:b w:val="false"/>
          <w:i w:val="false"/>
          <w:color w:val="000000"/>
          <w:sz w:val="28"/>
        </w:rPr>
        <w:t>
      2) затраты на приобретение расходных материалов;</w:t>
      </w:r>
    </w:p>
    <w:bookmarkEnd w:id="50"/>
    <w:bookmarkStart w:name="z57" w:id="51"/>
    <w:p>
      <w:pPr>
        <w:spacing w:after="0"/>
        <w:ind w:left="0"/>
        <w:jc w:val="both"/>
      </w:pPr>
      <w:r>
        <w:rPr>
          <w:rFonts w:ascii="Times New Roman"/>
          <w:b w:val="false"/>
          <w:i w:val="false"/>
          <w:color w:val="000000"/>
          <w:sz w:val="28"/>
        </w:rPr>
        <w:t>
      3) затраты на другие материальные запасы.</w:t>
      </w:r>
    </w:p>
    <w:bookmarkEnd w:id="51"/>
    <w:bookmarkStart w:name="z58" w:id="52"/>
    <w:p>
      <w:pPr>
        <w:spacing w:after="0"/>
        <w:ind w:left="0"/>
        <w:jc w:val="both"/>
      </w:pPr>
      <w:r>
        <w:rPr>
          <w:rFonts w:ascii="Times New Roman"/>
          <w:b w:val="false"/>
          <w:i w:val="false"/>
          <w:color w:val="000000"/>
          <w:sz w:val="28"/>
        </w:rPr>
        <w:t>
      15. Затраты на приобретение материальных запасов определенного вида рассчитываются как произведение средних цен на соответствующие материальные запасы и их объема (количества) потребления в процессе оказания услуги. Затраты на все материальные запасы, потребляемые в процессе оказания услуги, определяются по формуле:</w:t>
      </w:r>
    </w:p>
    <w:bookmarkEnd w:id="52"/>
    <w:bookmarkStart w:name="z59" w:id="53"/>
    <w:p>
      <w:pPr>
        <w:spacing w:after="0"/>
        <w:ind w:left="0"/>
        <w:jc w:val="both"/>
      </w:pPr>
      <w:r>
        <w:rPr>
          <w:rFonts w:ascii="Times New Roman"/>
          <w:b w:val="false"/>
          <w:i w:val="false"/>
          <w:color w:val="000000"/>
          <w:sz w:val="28"/>
        </w:rPr>
        <w:t>
      Змз = ∑МЗ х Ц</w:t>
      </w:r>
    </w:p>
    <w:bookmarkEnd w:id="53"/>
    <w:bookmarkStart w:name="z60" w:id="54"/>
    <w:p>
      <w:pPr>
        <w:spacing w:after="0"/>
        <w:ind w:left="0"/>
        <w:jc w:val="both"/>
      </w:pPr>
      <w:r>
        <w:rPr>
          <w:rFonts w:ascii="Times New Roman"/>
          <w:b w:val="false"/>
          <w:i w:val="false"/>
          <w:color w:val="000000"/>
          <w:sz w:val="28"/>
        </w:rPr>
        <w:t>
      где,</w:t>
      </w:r>
    </w:p>
    <w:bookmarkEnd w:id="54"/>
    <w:bookmarkStart w:name="z61" w:id="55"/>
    <w:p>
      <w:pPr>
        <w:spacing w:after="0"/>
        <w:ind w:left="0"/>
        <w:jc w:val="both"/>
      </w:pPr>
      <w:r>
        <w:rPr>
          <w:rFonts w:ascii="Times New Roman"/>
          <w:b w:val="false"/>
          <w:i w:val="false"/>
          <w:color w:val="000000"/>
          <w:sz w:val="28"/>
        </w:rPr>
        <w:t>
      Змз – затраты на приобретение материальных запасов, потребляемых в процессе оказания услуги;</w:t>
      </w:r>
    </w:p>
    <w:bookmarkEnd w:id="55"/>
    <w:bookmarkStart w:name="z62" w:id="56"/>
    <w:p>
      <w:pPr>
        <w:spacing w:after="0"/>
        <w:ind w:left="0"/>
        <w:jc w:val="both"/>
      </w:pPr>
      <w:r>
        <w:rPr>
          <w:rFonts w:ascii="Times New Roman"/>
          <w:b w:val="false"/>
          <w:i w:val="false"/>
          <w:color w:val="000000"/>
          <w:sz w:val="28"/>
        </w:rPr>
        <w:t>
      МЗ – объем (количество) приобретаемых материальных запасов определенного вида;</w:t>
      </w:r>
    </w:p>
    <w:bookmarkEnd w:id="56"/>
    <w:bookmarkStart w:name="z63" w:id="57"/>
    <w:p>
      <w:pPr>
        <w:spacing w:after="0"/>
        <w:ind w:left="0"/>
        <w:jc w:val="both"/>
      </w:pPr>
      <w:r>
        <w:rPr>
          <w:rFonts w:ascii="Times New Roman"/>
          <w:b w:val="false"/>
          <w:i w:val="false"/>
          <w:color w:val="000000"/>
          <w:sz w:val="28"/>
        </w:rPr>
        <w:t>
      Ц – средняя цена приобретаемых материальных запасов.</w:t>
      </w:r>
    </w:p>
    <w:bookmarkEnd w:id="57"/>
    <w:bookmarkStart w:name="z64" w:id="58"/>
    <w:p>
      <w:pPr>
        <w:spacing w:after="0"/>
        <w:ind w:left="0"/>
        <w:jc w:val="both"/>
      </w:pPr>
      <w:r>
        <w:rPr>
          <w:rFonts w:ascii="Times New Roman"/>
          <w:b w:val="false"/>
          <w:i w:val="false"/>
          <w:color w:val="000000"/>
          <w:sz w:val="28"/>
        </w:rPr>
        <w:t xml:space="preserve">
      16. Расчет затрат на материальные запасы, потребляемые в процессе оказания услуги, производится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58"/>
    <w:bookmarkStart w:name="z65" w:id="59"/>
    <w:p>
      <w:pPr>
        <w:spacing w:after="0"/>
        <w:ind w:left="0"/>
        <w:jc w:val="both"/>
      </w:pPr>
      <w:r>
        <w:rPr>
          <w:rFonts w:ascii="Times New Roman"/>
          <w:b w:val="false"/>
          <w:i w:val="false"/>
          <w:color w:val="000000"/>
          <w:sz w:val="28"/>
        </w:rPr>
        <w:t>
      17. Объем накладных затрат относится на стоимость услуги пропорционально затратам, непосредственно связанным с оказанием услуги.</w:t>
      </w:r>
    </w:p>
    <w:bookmarkEnd w:id="59"/>
    <w:bookmarkStart w:name="z66" w:id="60"/>
    <w:p>
      <w:pPr>
        <w:spacing w:after="0"/>
        <w:ind w:left="0"/>
        <w:jc w:val="both"/>
      </w:pPr>
      <w:r>
        <w:rPr>
          <w:rFonts w:ascii="Times New Roman"/>
          <w:b w:val="false"/>
          <w:i w:val="false"/>
          <w:color w:val="000000"/>
          <w:sz w:val="28"/>
        </w:rPr>
        <w:t>
      18. Накладные затраты, относимые на стоимость услуги, определяются по формуле:</w:t>
      </w:r>
    </w:p>
    <w:bookmarkEnd w:id="60"/>
    <w:bookmarkStart w:name="z67" w:id="61"/>
    <w:p>
      <w:pPr>
        <w:spacing w:after="0"/>
        <w:ind w:left="0"/>
        <w:jc w:val="both"/>
      </w:pPr>
      <w:r>
        <w:rPr>
          <w:rFonts w:ascii="Times New Roman"/>
          <w:b w:val="false"/>
          <w:i w:val="false"/>
          <w:color w:val="000000"/>
          <w:sz w:val="28"/>
        </w:rPr>
        <w:t>
      Зн = Кn х Зоп,</w:t>
      </w:r>
    </w:p>
    <w:bookmarkEnd w:id="61"/>
    <w:bookmarkStart w:name="z68" w:id="62"/>
    <w:p>
      <w:pPr>
        <w:spacing w:after="0"/>
        <w:ind w:left="0"/>
        <w:jc w:val="both"/>
      </w:pPr>
      <w:r>
        <w:rPr>
          <w:rFonts w:ascii="Times New Roman"/>
          <w:b w:val="false"/>
          <w:i w:val="false"/>
          <w:color w:val="000000"/>
          <w:sz w:val="28"/>
        </w:rPr>
        <w:t xml:space="preserve">
      где, </w:t>
      </w:r>
    </w:p>
    <w:bookmarkEnd w:id="62"/>
    <w:bookmarkStart w:name="z69" w:id="63"/>
    <w:p>
      <w:pPr>
        <w:spacing w:after="0"/>
        <w:ind w:left="0"/>
        <w:jc w:val="both"/>
      </w:pPr>
      <w:r>
        <w:rPr>
          <w:rFonts w:ascii="Times New Roman"/>
          <w:b w:val="false"/>
          <w:i w:val="false"/>
          <w:color w:val="000000"/>
          <w:sz w:val="28"/>
        </w:rPr>
        <w:t xml:space="preserve">
      Кn – коэффициент накладных затрат, отражающий нагрузку на единицу оплаты труда основного персонала. </w:t>
      </w:r>
    </w:p>
    <w:bookmarkEnd w:id="63"/>
    <w:bookmarkStart w:name="z70" w:id="64"/>
    <w:p>
      <w:pPr>
        <w:spacing w:after="0"/>
        <w:ind w:left="0"/>
        <w:jc w:val="both"/>
      </w:pPr>
      <w:r>
        <w:rPr>
          <w:rFonts w:ascii="Times New Roman"/>
          <w:b w:val="false"/>
          <w:i w:val="false"/>
          <w:color w:val="000000"/>
          <w:sz w:val="28"/>
        </w:rPr>
        <w:t>
      Данный коэффициент рассчитывается на основании отчетных данных за предшествующий период и прогнозируемых изменений в плановом периоде по следующей формуле (согласно документу, определяющему основные направления деятельности и показатели финансово-хозяйственной деятельности услугодателя):</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378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где,</w:t>
      </w:r>
    </w:p>
    <w:bookmarkEnd w:id="66"/>
    <w:bookmarkStart w:name="z73" w:id="67"/>
    <w:p>
      <w:pPr>
        <w:spacing w:after="0"/>
        <w:ind w:left="0"/>
        <w:jc w:val="both"/>
      </w:pPr>
      <w:r>
        <w:rPr>
          <w:rFonts w:ascii="Times New Roman"/>
          <w:b w:val="false"/>
          <w:i w:val="false"/>
          <w:color w:val="000000"/>
          <w:sz w:val="28"/>
        </w:rPr>
        <w:t>
      Зауп –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bookmarkEnd w:id="67"/>
    <w:bookmarkStart w:name="z74" w:id="68"/>
    <w:p>
      <w:pPr>
        <w:spacing w:after="0"/>
        <w:ind w:left="0"/>
        <w:jc w:val="both"/>
      </w:pPr>
      <w:r>
        <w:rPr>
          <w:rFonts w:ascii="Times New Roman"/>
          <w:b w:val="false"/>
          <w:i w:val="false"/>
          <w:color w:val="000000"/>
          <w:sz w:val="28"/>
        </w:rPr>
        <w:t>
      Зохн – фактические затраты общехозяйственного назначения за предшествующий период, скорректированные с учетом инфляции и затрат на уплату налогов (кроме налогов на фонд оплаты труда), пошлины и иные обязательные платежи;</w:t>
      </w:r>
    </w:p>
    <w:bookmarkEnd w:id="68"/>
    <w:bookmarkStart w:name="z75" w:id="69"/>
    <w:p>
      <w:pPr>
        <w:spacing w:after="0"/>
        <w:ind w:left="0"/>
        <w:jc w:val="both"/>
      </w:pPr>
      <w:r>
        <w:rPr>
          <w:rFonts w:ascii="Times New Roman"/>
          <w:b w:val="false"/>
          <w:i w:val="false"/>
          <w:color w:val="000000"/>
          <w:sz w:val="28"/>
        </w:rPr>
        <w:t>
      Амортизация – прогноз суммы начисленной амортизации имущества;</w:t>
      </w:r>
    </w:p>
    <w:bookmarkEnd w:id="69"/>
    <w:bookmarkStart w:name="z76" w:id="70"/>
    <w:p>
      <w:pPr>
        <w:spacing w:after="0"/>
        <w:ind w:left="0"/>
        <w:jc w:val="both"/>
      </w:pPr>
      <w:r>
        <w:rPr>
          <w:rFonts w:ascii="Times New Roman"/>
          <w:b w:val="false"/>
          <w:i w:val="false"/>
          <w:color w:val="000000"/>
          <w:sz w:val="28"/>
        </w:rPr>
        <w:t>
      Зоп – фактические затраты на весь основной персонал за предшествующий период, скорректированные на изменение численности основного персонала и рост заработной платы с учетом инфляции.</w:t>
      </w:r>
    </w:p>
    <w:bookmarkEnd w:id="70"/>
    <w:bookmarkStart w:name="z77" w:id="71"/>
    <w:p>
      <w:pPr>
        <w:spacing w:after="0"/>
        <w:ind w:left="0"/>
        <w:jc w:val="both"/>
      </w:pPr>
      <w:r>
        <w:rPr>
          <w:rFonts w:ascii="Times New Roman"/>
          <w:b w:val="false"/>
          <w:i w:val="false"/>
          <w:color w:val="000000"/>
          <w:sz w:val="28"/>
        </w:rPr>
        <w:t>
      19. Затраты на административно-управленческий персонал включают в себя:</w:t>
      </w:r>
    </w:p>
    <w:bookmarkEnd w:id="71"/>
    <w:bookmarkStart w:name="z78" w:id="72"/>
    <w:p>
      <w:pPr>
        <w:spacing w:after="0"/>
        <w:ind w:left="0"/>
        <w:jc w:val="both"/>
      </w:pPr>
      <w:r>
        <w:rPr>
          <w:rFonts w:ascii="Times New Roman"/>
          <w:b w:val="false"/>
          <w:i w:val="false"/>
          <w:color w:val="000000"/>
          <w:sz w:val="28"/>
        </w:rPr>
        <w:t>
      1) затраты на оплату труда административно-управленческого персонала;</w:t>
      </w:r>
    </w:p>
    <w:bookmarkEnd w:id="72"/>
    <w:bookmarkStart w:name="z79" w:id="73"/>
    <w:p>
      <w:pPr>
        <w:spacing w:after="0"/>
        <w:ind w:left="0"/>
        <w:jc w:val="both"/>
      </w:pPr>
      <w:r>
        <w:rPr>
          <w:rFonts w:ascii="Times New Roman"/>
          <w:b w:val="false"/>
          <w:i w:val="false"/>
          <w:color w:val="000000"/>
          <w:sz w:val="28"/>
        </w:rPr>
        <w:t>
      2) затраты на командировки административно-управленческого персонала;</w:t>
      </w:r>
    </w:p>
    <w:bookmarkEnd w:id="73"/>
    <w:bookmarkStart w:name="z80" w:id="74"/>
    <w:p>
      <w:pPr>
        <w:spacing w:after="0"/>
        <w:ind w:left="0"/>
        <w:jc w:val="both"/>
      </w:pPr>
      <w:r>
        <w:rPr>
          <w:rFonts w:ascii="Times New Roman"/>
          <w:b w:val="false"/>
          <w:i w:val="false"/>
          <w:color w:val="000000"/>
          <w:sz w:val="28"/>
        </w:rPr>
        <w:t>
      3) затраты по повышению квалификации административно-управленческого персонала.</w:t>
      </w:r>
    </w:p>
    <w:bookmarkEnd w:id="74"/>
    <w:bookmarkStart w:name="z81" w:id="75"/>
    <w:p>
      <w:pPr>
        <w:spacing w:after="0"/>
        <w:ind w:left="0"/>
        <w:jc w:val="both"/>
      </w:pPr>
      <w:r>
        <w:rPr>
          <w:rFonts w:ascii="Times New Roman"/>
          <w:b w:val="false"/>
          <w:i w:val="false"/>
          <w:color w:val="000000"/>
          <w:sz w:val="28"/>
        </w:rPr>
        <w:t>
      20. Затраты общехозяйственного назначения включают в себя:</w:t>
      </w:r>
    </w:p>
    <w:bookmarkEnd w:id="75"/>
    <w:bookmarkStart w:name="z82" w:id="76"/>
    <w:p>
      <w:pPr>
        <w:spacing w:after="0"/>
        <w:ind w:left="0"/>
        <w:jc w:val="both"/>
      </w:pPr>
      <w:r>
        <w:rPr>
          <w:rFonts w:ascii="Times New Roman"/>
          <w:b w:val="false"/>
          <w:i w:val="false"/>
          <w:color w:val="000000"/>
          <w:sz w:val="28"/>
        </w:rPr>
        <w:t>
      1) затраты на коммунальные услуги, услуги связи, транспорта, банков, затраты на прочие услуги, потребляемые услугодателем;</w:t>
      </w:r>
    </w:p>
    <w:bookmarkEnd w:id="76"/>
    <w:bookmarkStart w:name="z83" w:id="77"/>
    <w:p>
      <w:pPr>
        <w:spacing w:after="0"/>
        <w:ind w:left="0"/>
        <w:jc w:val="both"/>
      </w:pPr>
      <w:r>
        <w:rPr>
          <w:rFonts w:ascii="Times New Roman"/>
          <w:b w:val="false"/>
          <w:i w:val="false"/>
          <w:color w:val="000000"/>
          <w:sz w:val="28"/>
        </w:rPr>
        <w:t>
      2) 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затраты на противопожарную безопасность (обслуживание оборудования, систем охранно-пожарной сигнализации), затраты на текущий ремонт по видам основных средств, затраты на содержание прилегающей территории, затраты на арендную плату за пользование имуществом (в случае, если аренда необходима для оказания услуги), затраты на уборку помещений, на содержание транспорта, приобретение топлива для котельных, санитарную обработку помещений и т.д.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Затраты по информационно-технической поддержке образовательного процесса включают в себя затраты на техническую поддержку, сопровождение, модернизацию информационных систем.</w:t>
      </w:r>
    </w:p>
    <w:bookmarkStart w:name="z85" w:id="78"/>
    <w:p>
      <w:pPr>
        <w:spacing w:after="0"/>
        <w:ind w:left="0"/>
        <w:jc w:val="both"/>
      </w:pPr>
      <w:r>
        <w:rPr>
          <w:rFonts w:ascii="Times New Roman"/>
          <w:b w:val="false"/>
          <w:i w:val="false"/>
          <w:color w:val="000000"/>
          <w:sz w:val="28"/>
        </w:rPr>
        <w:t xml:space="preserve">
      22. Сумма начисленной амортизации имущества определяется исходя из балансовой стоимости оборудования и годовой нормы его износа. Расчет накладных затрат производится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8"/>
    <w:bookmarkStart w:name="z86" w:id="79"/>
    <w:p>
      <w:pPr>
        <w:spacing w:after="0"/>
        <w:ind w:left="0"/>
        <w:jc w:val="both"/>
      </w:pPr>
      <w:r>
        <w:rPr>
          <w:rFonts w:ascii="Times New Roman"/>
          <w:b w:val="false"/>
          <w:i w:val="false"/>
          <w:color w:val="000000"/>
          <w:sz w:val="28"/>
        </w:rPr>
        <w:t xml:space="preserve">
      23. Расчет цены на услуги переподготовки повышения квалификации производится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9" w:id="80"/>
    <w:p>
      <w:pPr>
        <w:spacing w:after="0"/>
        <w:ind w:left="0"/>
        <w:jc w:val="left"/>
      </w:pPr>
      <w:r>
        <w:rPr>
          <w:rFonts w:ascii="Times New Roman"/>
          <w:b/>
          <w:i w:val="false"/>
          <w:color w:val="000000"/>
        </w:rPr>
        <w:t xml:space="preserve"> Расчет затрат на оплату труда персонала,  непосредственно участвующего в процессе переподготовки и повышения квалификации государственных служащих</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должностной оклад в месяц,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рабочего времени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на оказание услуги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персонала (тенге) (6)=(2)х3/(4)х(5)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тенге (7)=(6) х(0,1)х (СТАВКА)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тенге (8)=(6)х(0,1)х (СТАВКА)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 тенге (9)=(6)х (СТАВКА)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1"/>
    <w:p>
      <w:pPr>
        <w:spacing w:after="0"/>
        <w:ind w:left="0"/>
        <w:jc w:val="both"/>
      </w:pPr>
      <w:r>
        <w:rPr>
          <w:rFonts w:ascii="Times New Roman"/>
          <w:b w:val="false"/>
          <w:i w:val="false"/>
          <w:color w:val="000000"/>
          <w:sz w:val="28"/>
        </w:rPr>
        <w:t>
      * Норма рабочего времени на одного человека определяется путем умножения рабочих дней в году на долю слушателей от всего количества слушателей в году.</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3" w:id="82"/>
    <w:p>
      <w:pPr>
        <w:spacing w:after="0"/>
        <w:ind w:left="0"/>
        <w:jc w:val="left"/>
      </w:pPr>
      <w:r>
        <w:rPr>
          <w:rFonts w:ascii="Times New Roman"/>
          <w:b/>
          <w:i w:val="false"/>
          <w:color w:val="000000"/>
        </w:rPr>
        <w:t xml:space="preserve"> Расчет затрат на оплату услуг привлеченных физических лиц, участвующих в процессе переподготовки и повышения квалификации государственных служащих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за 1 ак.час, тенге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на оказание услуги (ак.час) (продолжительность семинаров/курсов х количество семинаров/курсов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услуг,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(4)=(2)х(3)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6" w:id="83"/>
    <w:p>
      <w:pPr>
        <w:spacing w:after="0"/>
        <w:ind w:left="0"/>
        <w:jc w:val="left"/>
      </w:pPr>
      <w:r>
        <w:rPr>
          <w:rFonts w:ascii="Times New Roman"/>
          <w:b/>
          <w:i w:val="false"/>
          <w:color w:val="000000"/>
        </w:rPr>
        <w:t xml:space="preserve"> Расчет затрат на командировки основного персонала,  связанные с предоставлением услуги, и на повышение квалификации основного персонала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дней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жилого помещения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(5)=(1)х(4)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(8)=(6)х(7)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(11)=(9)х(10)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проезда</w:t>
            </w: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суток с учетом даты выбытия и прибытия</w:t>
            </w: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суток с учетом даты выбытия и прибытия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оформлением и получением визы, страховки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повышения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тенге(18)=(5+8+11+15+17)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(15)=(14)х(1)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 1 человека,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 (17)=(1)х(16)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оформлению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страховка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одного чел. (14)=(12)+(13)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4"/>
    <w:p>
      <w:pPr>
        <w:spacing w:after="0"/>
        <w:ind w:left="0"/>
        <w:jc w:val="both"/>
      </w:pPr>
      <w:r>
        <w:rPr>
          <w:rFonts w:ascii="Times New Roman"/>
          <w:b w:val="false"/>
          <w:i w:val="false"/>
          <w:color w:val="000000"/>
          <w:sz w:val="28"/>
        </w:rPr>
        <w:t>
      Примечание:</w:t>
      </w:r>
    </w:p>
    <w:bookmarkEnd w:id="84"/>
    <w:bookmarkStart w:name="z98" w:id="85"/>
    <w:p>
      <w:pPr>
        <w:spacing w:after="0"/>
        <w:ind w:left="0"/>
        <w:jc w:val="both"/>
      </w:pPr>
      <w:r>
        <w:rPr>
          <w:rFonts w:ascii="Times New Roman"/>
          <w:b w:val="false"/>
          <w:i w:val="false"/>
          <w:color w:val="000000"/>
          <w:sz w:val="28"/>
        </w:rPr>
        <w:t xml:space="preserve">
      * норматив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1" w:id="86"/>
    <w:p>
      <w:pPr>
        <w:spacing w:after="0"/>
        <w:ind w:left="0"/>
        <w:jc w:val="left"/>
      </w:pPr>
      <w:r>
        <w:rPr>
          <w:rFonts w:ascii="Times New Roman"/>
          <w:b/>
          <w:i w:val="false"/>
          <w:color w:val="000000"/>
        </w:rPr>
        <w:t xml:space="preserve"> Расчет затрат на материальные запасы,  потребляемые в процессе переподготовки и повышения квалификации государственных служащих</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запасов, (прочих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ед.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тенге  (5) =(3) х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4" w:id="87"/>
    <w:p>
      <w:pPr>
        <w:spacing w:after="0"/>
        <w:ind w:left="0"/>
        <w:jc w:val="left"/>
      </w:pPr>
      <w:r>
        <w:rPr>
          <w:rFonts w:ascii="Times New Roman"/>
          <w:b/>
          <w:i w:val="false"/>
          <w:color w:val="000000"/>
        </w:rPr>
        <w:t xml:space="preserve"> Расчет накладных затрат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на персонал услугодателя, непосредственно не участвующий в процессе оказания услуги (затраты административно-управленческого персонала),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на приобретение материальных запасов, оплату услуг связи, транспортных услуг, коммунальных услуг, обслуживание, ремонт объектов и прочие (общехозяйственные затраты),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по информационно-технической поддержке образовательного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суммы начисленной амортизации имущества,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 суммарного фонда оплаты труда персонала услугодателя, непосредственно участвующего в процессе оказания услуги,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накладных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персонал услугодателя, непосредственно участвующий в процессе оказания услуги,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накладные затраты,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(8)=(6)х(7)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7" w:id="88"/>
    <w:p>
      <w:pPr>
        <w:spacing w:after="0"/>
        <w:ind w:left="0"/>
        <w:jc w:val="left"/>
      </w:pPr>
      <w:r>
        <w:rPr>
          <w:rFonts w:ascii="Times New Roman"/>
          <w:b/>
          <w:i w:val="false"/>
          <w:color w:val="000000"/>
        </w:rPr>
        <w:t xml:space="preserve"> Расчет цены на услуги переподготовки и повышения квалификации государственных служащих</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персонала, непосредственно участвующего в процессе оказания услуги,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материальные запасы, непосредственно потребляемые в процессе оказания услуги,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затраты, относимые на услугу,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на основании отчетных данных за предшествующий период и прогнозируемых изменений в плановом периоде, человеко - часы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человеко-часа повышения квалификации/переподготовки, тенге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