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5334" w14:textId="0695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5 июня 2020 года № 230. Зарегистрирован в Министерстве юстиции Республики Казахстан 5 июня 2020 года № 20826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(зарегистрирован в Реестре государственной регистрации нормативных правовых актов под № 15173, опубликован 5 июня 2017 года в Эталонном контрольном банке нормативных правовых актов)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3"/>
    <w:bookmarkStart w:name="z8"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 Утвердить прилагаемые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единого национального тестирования, утвержденных указанным приказом:</w:t>
      </w:r>
    </w:p>
    <w:bookmarkEnd w:id="7"/>
    <w:bookmarkStart w:name="z13"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4" w:id="9"/>
    <w:p>
      <w:pPr>
        <w:spacing w:after="0"/>
        <w:ind w:left="0"/>
        <w:jc w:val="both"/>
      </w:pPr>
      <w:r>
        <w:rPr>
          <w:rFonts w:ascii="Times New Roman"/>
          <w:b w:val="false"/>
          <w:i w:val="false"/>
          <w:color w:val="000000"/>
          <w:sz w:val="28"/>
        </w:rPr>
        <w:t>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а также с Типовыми правилами приема на обучение в организации образования,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которые устанавливают порядок проведения единого национального тестирования (далее – ЕНТ) и оказания государственных услуг.";</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информационный лист – лист, выдаваемый пунктом проведения ЕНТ (далее – ППЕНТ) или базовым высшим учебным заведением (далее – ВУЗ), а также приемной комиссией высшего учебного заведения при подаче заявления для участия в конкурсе на присуждение образовательного гранта за счет средств республиканского бюджета в соответствии с выбранной комбинацией профильных предметов. Информационный лист содержит информацию: о перечне групп образовательных программ, количестве выделяемых образовательных грантов в текущем году и результатов конкурса предыдущего года по присуждению образовательных грантов;</w:t>
      </w:r>
    </w:p>
    <w:bookmarkEnd w:id="12"/>
    <w:bookmarkStart w:name="z19" w:id="13"/>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3"/>
    <w:bookmarkStart w:name="z20" w:id="14"/>
    <w:p>
      <w:pPr>
        <w:spacing w:after="0"/>
        <w:ind w:left="0"/>
        <w:jc w:val="both"/>
      </w:pPr>
      <w:r>
        <w:rPr>
          <w:rFonts w:ascii="Times New Roman"/>
          <w:b w:val="false"/>
          <w:i w:val="false"/>
          <w:color w:val="000000"/>
          <w:sz w:val="28"/>
        </w:rPr>
        <w:t>
      3) базовые высшие учебные заведения – ВУЗы, осуществляющие проведение ЕНТ;</w:t>
      </w:r>
    </w:p>
    <w:bookmarkEnd w:id="14"/>
    <w:bookmarkStart w:name="z21" w:id="15"/>
    <w:p>
      <w:pPr>
        <w:spacing w:after="0"/>
        <w:ind w:left="0"/>
        <w:jc w:val="both"/>
      </w:pPr>
      <w:r>
        <w:rPr>
          <w:rFonts w:ascii="Times New Roman"/>
          <w:b w:val="false"/>
          <w:i w:val="false"/>
          <w:color w:val="000000"/>
          <w:sz w:val="28"/>
        </w:rPr>
        <w:t>
      4) приемная комиссия базовых ВУЗов – комиссия при ВУЗе, осуществляющая проведение ЕНТ;</w:t>
      </w:r>
    </w:p>
    <w:bookmarkEnd w:id="15"/>
    <w:bookmarkStart w:name="z22" w:id="16"/>
    <w:p>
      <w:pPr>
        <w:spacing w:after="0"/>
        <w:ind w:left="0"/>
        <w:jc w:val="both"/>
      </w:pPr>
      <w:r>
        <w:rPr>
          <w:rFonts w:ascii="Times New Roman"/>
          <w:b w:val="false"/>
          <w:i w:val="false"/>
          <w:color w:val="000000"/>
          <w:sz w:val="28"/>
        </w:rPr>
        <w:t>
      5)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16"/>
    <w:bookmarkStart w:name="z23" w:id="17"/>
    <w:p>
      <w:pPr>
        <w:spacing w:after="0"/>
        <w:ind w:left="0"/>
        <w:jc w:val="both"/>
      </w:pPr>
      <w:r>
        <w:rPr>
          <w:rFonts w:ascii="Times New Roman"/>
          <w:b w:val="false"/>
          <w:i w:val="false"/>
          <w:color w:val="000000"/>
          <w:sz w:val="28"/>
        </w:rPr>
        <w:t>
      6)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7"/>
    <w:bookmarkStart w:name="z24" w:id="18"/>
    <w:p>
      <w:pPr>
        <w:spacing w:after="0"/>
        <w:ind w:left="0"/>
        <w:jc w:val="both"/>
      </w:pPr>
      <w:r>
        <w:rPr>
          <w:rFonts w:ascii="Times New Roman"/>
          <w:b w:val="false"/>
          <w:i w:val="false"/>
          <w:color w:val="000000"/>
          <w:sz w:val="28"/>
        </w:rPr>
        <w:t>
      7)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18"/>
    <w:bookmarkStart w:name="z25" w:id="19"/>
    <w:p>
      <w:pPr>
        <w:spacing w:after="0"/>
        <w:ind w:left="0"/>
        <w:jc w:val="both"/>
      </w:pPr>
      <w:r>
        <w:rPr>
          <w:rFonts w:ascii="Times New Roman"/>
          <w:b w:val="false"/>
          <w:i w:val="false"/>
          <w:color w:val="000000"/>
          <w:sz w:val="28"/>
        </w:rPr>
        <w:t>
      8)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19"/>
    <w:bookmarkStart w:name="z26" w:id="20"/>
    <w:p>
      <w:pPr>
        <w:spacing w:after="0"/>
        <w:ind w:left="0"/>
        <w:jc w:val="both"/>
      </w:pPr>
      <w:r>
        <w:rPr>
          <w:rFonts w:ascii="Times New Roman"/>
          <w:b w:val="false"/>
          <w:i w:val="false"/>
          <w:color w:val="000000"/>
          <w:sz w:val="28"/>
        </w:rPr>
        <w:t>
      9) линейные ВУЗы – ВУЗы, осуществляющие прием документов для участия в ЕНТ;</w:t>
      </w:r>
    </w:p>
    <w:bookmarkEnd w:id="20"/>
    <w:bookmarkStart w:name="z27" w:id="21"/>
    <w:p>
      <w:pPr>
        <w:spacing w:after="0"/>
        <w:ind w:left="0"/>
        <w:jc w:val="both"/>
      </w:pPr>
      <w:r>
        <w:rPr>
          <w:rFonts w:ascii="Times New Roman"/>
          <w:b w:val="false"/>
          <w:i w:val="false"/>
          <w:color w:val="000000"/>
          <w:sz w:val="28"/>
        </w:rPr>
        <w:t>
      10) приемная комиссия линейных ВУЗов – комиссия при ВУЗе, осуществляющая прием документов от поступающих для участия в ЕНТ;</w:t>
      </w:r>
    </w:p>
    <w:bookmarkEnd w:id="21"/>
    <w:bookmarkStart w:name="z28" w:id="22"/>
    <w:p>
      <w:pPr>
        <w:spacing w:after="0"/>
        <w:ind w:left="0"/>
        <w:jc w:val="both"/>
      </w:pPr>
      <w:r>
        <w:rPr>
          <w:rFonts w:ascii="Times New Roman"/>
          <w:b w:val="false"/>
          <w:i w:val="false"/>
          <w:color w:val="000000"/>
          <w:sz w:val="28"/>
        </w:rPr>
        <w:t>
      11)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2"/>
    <w:bookmarkStart w:name="z29" w:id="23"/>
    <w:p>
      <w:pPr>
        <w:spacing w:after="0"/>
        <w:ind w:left="0"/>
        <w:jc w:val="both"/>
      </w:pPr>
      <w:r>
        <w:rPr>
          <w:rFonts w:ascii="Times New Roman"/>
          <w:b w:val="false"/>
          <w:i w:val="false"/>
          <w:color w:val="000000"/>
          <w:sz w:val="28"/>
        </w:rPr>
        <w:t>
      12) посадочный лист – лист распределения поступающих по местам в аудитории;</w:t>
      </w:r>
    </w:p>
    <w:bookmarkEnd w:id="23"/>
    <w:bookmarkStart w:name="z30" w:id="24"/>
    <w:p>
      <w:pPr>
        <w:spacing w:after="0"/>
        <w:ind w:left="0"/>
        <w:jc w:val="both"/>
      </w:pPr>
      <w:r>
        <w:rPr>
          <w:rFonts w:ascii="Times New Roman"/>
          <w:b w:val="false"/>
          <w:i w:val="false"/>
          <w:color w:val="000000"/>
          <w:sz w:val="28"/>
        </w:rPr>
        <w:t>
      13) ЕНТ – одна из форм отборочных экзаменов для поступления в организации высшего и (или) послевузовского образования;</w:t>
      </w:r>
    </w:p>
    <w:bookmarkEnd w:id="24"/>
    <w:bookmarkStart w:name="z31" w:id="25"/>
    <w:p>
      <w:pPr>
        <w:spacing w:after="0"/>
        <w:ind w:left="0"/>
        <w:jc w:val="both"/>
      </w:pPr>
      <w:r>
        <w:rPr>
          <w:rFonts w:ascii="Times New Roman"/>
          <w:b w:val="false"/>
          <w:i w:val="false"/>
          <w:color w:val="000000"/>
          <w:sz w:val="28"/>
        </w:rPr>
        <w:t>
      14) ППЕНТ – пункт проведения ЕНТ;</w:t>
      </w:r>
    </w:p>
    <w:bookmarkEnd w:id="25"/>
    <w:bookmarkStart w:name="z32" w:id="26"/>
    <w:p>
      <w:pPr>
        <w:spacing w:after="0"/>
        <w:ind w:left="0"/>
        <w:jc w:val="both"/>
      </w:pPr>
      <w:r>
        <w:rPr>
          <w:rFonts w:ascii="Times New Roman"/>
          <w:b w:val="false"/>
          <w:i w:val="false"/>
          <w:color w:val="000000"/>
          <w:sz w:val="28"/>
        </w:rPr>
        <w:t>
      15)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ВУЗов,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ВУЗ на платной основе;</w:t>
      </w:r>
    </w:p>
    <w:bookmarkEnd w:id="26"/>
    <w:bookmarkStart w:name="z33" w:id="27"/>
    <w:p>
      <w:pPr>
        <w:spacing w:after="0"/>
        <w:ind w:left="0"/>
        <w:jc w:val="both"/>
      </w:pPr>
      <w:r>
        <w:rPr>
          <w:rFonts w:ascii="Times New Roman"/>
          <w:b w:val="false"/>
          <w:i w:val="false"/>
          <w:color w:val="000000"/>
          <w:sz w:val="28"/>
        </w:rPr>
        <w:t>
      16) электронный сертификат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сертификат).";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 изложить в следующей редакции:</w:t>
      </w:r>
    </w:p>
    <w:bookmarkStart w:name="z35" w:id="28"/>
    <w:p>
      <w:pPr>
        <w:spacing w:after="0"/>
        <w:ind w:left="0"/>
        <w:jc w:val="both"/>
      </w:pPr>
      <w:r>
        <w:rPr>
          <w:rFonts w:ascii="Times New Roman"/>
          <w:b w:val="false"/>
          <w:i w:val="false"/>
          <w:color w:val="000000"/>
          <w:sz w:val="28"/>
        </w:rPr>
        <w:t>
      "6) лиц, зачисленных в ВУЗы по очной форме обучения на платной основе не набравшие пороговый балл по результатам ЕНТ для дальнейшего зачисления в ВУЗ на платной основе в календарном году;";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xml:space="preserve">
      "4. Прием заявлений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w:t>
      </w:r>
    </w:p>
    <w:bookmarkEnd w:id="29"/>
    <w:bookmarkStart w:name="z38" w:id="30"/>
    <w:p>
      <w:pPr>
        <w:spacing w:after="0"/>
        <w:ind w:left="0"/>
        <w:jc w:val="both"/>
      </w:pPr>
      <w:r>
        <w:rPr>
          <w:rFonts w:ascii="Times New Roman"/>
          <w:b w:val="false"/>
          <w:i w:val="false"/>
          <w:color w:val="000000"/>
          <w:sz w:val="28"/>
        </w:rPr>
        <w:t xml:space="preserve">
      1) с 1 по 15 декабря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настоящих Правил;</w:t>
      </w:r>
    </w:p>
    <w:bookmarkEnd w:id="30"/>
    <w:bookmarkStart w:name="z39" w:id="31"/>
    <w:p>
      <w:pPr>
        <w:spacing w:after="0"/>
        <w:ind w:left="0"/>
        <w:jc w:val="both"/>
      </w:pPr>
      <w:r>
        <w:rPr>
          <w:rFonts w:ascii="Times New Roman"/>
          <w:b w:val="false"/>
          <w:i w:val="false"/>
          <w:color w:val="000000"/>
          <w:sz w:val="28"/>
        </w:rPr>
        <w:t>
      2) с 1 по 15 февраля календарного года для лиц, указанных в подпунктах 1) и 6) пункта 3 настоящих Правил;</w:t>
      </w:r>
    </w:p>
    <w:bookmarkEnd w:id="31"/>
    <w:bookmarkStart w:name="z40" w:id="32"/>
    <w:p>
      <w:pPr>
        <w:spacing w:after="0"/>
        <w:ind w:left="0"/>
        <w:jc w:val="both"/>
      </w:pPr>
      <w:r>
        <w:rPr>
          <w:rFonts w:ascii="Times New Roman"/>
          <w:b w:val="false"/>
          <w:i w:val="false"/>
          <w:color w:val="000000"/>
          <w:sz w:val="28"/>
        </w:rPr>
        <w:t xml:space="preserve">
      3) с 1 по 30 апреля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6) пункта 3 настоящих Правил;</w:t>
      </w:r>
    </w:p>
    <w:bookmarkEnd w:id="32"/>
    <w:bookmarkStart w:name="z41" w:id="33"/>
    <w:p>
      <w:pPr>
        <w:spacing w:after="0"/>
        <w:ind w:left="0"/>
        <w:jc w:val="both"/>
      </w:pPr>
      <w:r>
        <w:rPr>
          <w:rFonts w:ascii="Times New Roman"/>
          <w:b w:val="false"/>
          <w:i w:val="false"/>
          <w:color w:val="000000"/>
          <w:sz w:val="28"/>
        </w:rPr>
        <w:t>
      4) с 1 апреля по 5 мая календарного года для лиц, указанных в подпункте 5) пункта 3 настоящих Правил;</w:t>
      </w:r>
    </w:p>
    <w:bookmarkEnd w:id="33"/>
    <w:bookmarkStart w:name="z42" w:id="34"/>
    <w:p>
      <w:pPr>
        <w:spacing w:after="0"/>
        <w:ind w:left="0"/>
        <w:jc w:val="both"/>
      </w:pPr>
      <w:r>
        <w:rPr>
          <w:rFonts w:ascii="Times New Roman"/>
          <w:b w:val="false"/>
          <w:i w:val="false"/>
          <w:color w:val="000000"/>
          <w:sz w:val="28"/>
        </w:rPr>
        <w:t xml:space="preserve">
      5) с 25 июля по 1 августа календарного года для лиц, указанных в подпунктах 2), 3), </w:t>
      </w:r>
      <w:r>
        <w:rPr>
          <w:rFonts w:ascii="Times New Roman"/>
          <w:b w:val="false"/>
          <w:i w:val="false"/>
          <w:color w:val="000000"/>
          <w:sz w:val="28"/>
        </w:rPr>
        <w:t>5)</w:t>
      </w:r>
      <w:r>
        <w:rPr>
          <w:rFonts w:ascii="Times New Roman"/>
          <w:b w:val="false"/>
          <w:i w:val="false"/>
          <w:color w:val="000000"/>
          <w:sz w:val="28"/>
        </w:rPr>
        <w:t>, 6) и 7) пункта 3 настоящих Правил.</w:t>
      </w:r>
    </w:p>
    <w:bookmarkEnd w:id="34"/>
    <w:bookmarkStart w:name="z43" w:id="35"/>
    <w:p>
      <w:pPr>
        <w:spacing w:after="0"/>
        <w:ind w:left="0"/>
        <w:jc w:val="both"/>
      </w:pPr>
      <w:r>
        <w:rPr>
          <w:rFonts w:ascii="Times New Roman"/>
          <w:b w:val="false"/>
          <w:i w:val="false"/>
          <w:color w:val="000000"/>
          <w:sz w:val="28"/>
        </w:rPr>
        <w:t xml:space="preserve">
      5. Для участия в ЕНТ, лица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настоящих Правил подают следующие документы в ППЕНТ:</w:t>
      </w:r>
    </w:p>
    <w:bookmarkEnd w:id="35"/>
    <w:bookmarkStart w:name="z44" w:id="3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36"/>
    <w:bookmarkStart w:name="z45" w:id="37"/>
    <w:p>
      <w:pPr>
        <w:spacing w:after="0"/>
        <w:ind w:left="0"/>
        <w:jc w:val="both"/>
      </w:pPr>
      <w:r>
        <w:rPr>
          <w:rFonts w:ascii="Times New Roman"/>
          <w:b w:val="false"/>
          <w:i w:val="false"/>
          <w:color w:val="000000"/>
          <w:sz w:val="28"/>
        </w:rPr>
        <w:t>
      2) две фотокарточки размером 3 x 4 сантиметра;</w:t>
      </w:r>
    </w:p>
    <w:bookmarkEnd w:id="37"/>
    <w:bookmarkStart w:name="z46" w:id="38"/>
    <w:p>
      <w:pPr>
        <w:spacing w:after="0"/>
        <w:ind w:left="0"/>
        <w:jc w:val="both"/>
      </w:pPr>
      <w:r>
        <w:rPr>
          <w:rFonts w:ascii="Times New Roman"/>
          <w:b w:val="false"/>
          <w:i w:val="false"/>
          <w:color w:val="000000"/>
          <w:sz w:val="28"/>
        </w:rPr>
        <w:t>
      3) копию документа, удостоверяющего личность.</w:t>
      </w:r>
    </w:p>
    <w:bookmarkEnd w:id="38"/>
    <w:bookmarkStart w:name="z47" w:id="39"/>
    <w:p>
      <w:pPr>
        <w:spacing w:after="0"/>
        <w:ind w:left="0"/>
        <w:jc w:val="both"/>
      </w:pPr>
      <w:r>
        <w:rPr>
          <w:rFonts w:ascii="Times New Roman"/>
          <w:b w:val="false"/>
          <w:i w:val="false"/>
          <w:color w:val="000000"/>
          <w:sz w:val="28"/>
        </w:rPr>
        <w:t>
      При этом лица, не достигшие шестнадцати лет и не имеющие документ, удостоверяющий личность, представляет копию свидетельства о рождении;</w:t>
      </w:r>
    </w:p>
    <w:bookmarkEnd w:id="39"/>
    <w:bookmarkStart w:name="z48" w:id="40"/>
    <w:p>
      <w:pPr>
        <w:spacing w:after="0"/>
        <w:ind w:left="0"/>
        <w:jc w:val="both"/>
      </w:pPr>
      <w:r>
        <w:rPr>
          <w:rFonts w:ascii="Times New Roman"/>
          <w:b w:val="false"/>
          <w:i w:val="false"/>
          <w:color w:val="000000"/>
          <w:sz w:val="28"/>
        </w:rPr>
        <w:t>
      4) квитанцию об оплате за участие в тестировании;</w:t>
      </w:r>
    </w:p>
    <w:bookmarkEnd w:id="40"/>
    <w:bookmarkStart w:name="z49" w:id="41"/>
    <w:p>
      <w:pPr>
        <w:spacing w:after="0"/>
        <w:ind w:left="0"/>
        <w:jc w:val="both"/>
      </w:pPr>
      <w:r>
        <w:rPr>
          <w:rFonts w:ascii="Times New Roman"/>
          <w:b w:val="false"/>
          <w:i w:val="false"/>
          <w:color w:val="000000"/>
          <w:sz w:val="28"/>
        </w:rPr>
        <w:t xml:space="preserve">
      5) справку с организации среднего образования, в которой он обучается,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1"/>
    <w:bookmarkStart w:name="z50" w:id="42"/>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42"/>
    <w:bookmarkStart w:name="z51" w:id="43"/>
    <w:p>
      <w:pPr>
        <w:spacing w:after="0"/>
        <w:ind w:left="0"/>
        <w:jc w:val="both"/>
      </w:pPr>
      <w:r>
        <w:rPr>
          <w:rFonts w:ascii="Times New Roman"/>
          <w:b w:val="false"/>
          <w:i w:val="false"/>
          <w:color w:val="000000"/>
          <w:sz w:val="28"/>
        </w:rPr>
        <w:t xml:space="preserve">
      6. Для участия в ЕНТ, лица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4 настоящих Правил подают следующие документы в линейные ВУЗы:</w:t>
      </w:r>
    </w:p>
    <w:bookmarkEnd w:id="43"/>
    <w:bookmarkStart w:name="z52" w:id="4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44"/>
    <w:bookmarkStart w:name="z53" w:id="45"/>
    <w:p>
      <w:pPr>
        <w:spacing w:after="0"/>
        <w:ind w:left="0"/>
        <w:jc w:val="both"/>
      </w:pPr>
      <w:r>
        <w:rPr>
          <w:rFonts w:ascii="Times New Roman"/>
          <w:b w:val="false"/>
          <w:i w:val="false"/>
          <w:color w:val="000000"/>
          <w:sz w:val="28"/>
        </w:rPr>
        <w:t>
      2) две фотокарточки размером 3 x 4 сантиметра;</w:t>
      </w:r>
    </w:p>
    <w:bookmarkEnd w:id="45"/>
    <w:bookmarkStart w:name="z54" w:id="46"/>
    <w:p>
      <w:pPr>
        <w:spacing w:after="0"/>
        <w:ind w:left="0"/>
        <w:jc w:val="both"/>
      </w:pPr>
      <w:r>
        <w:rPr>
          <w:rFonts w:ascii="Times New Roman"/>
          <w:b w:val="false"/>
          <w:i w:val="false"/>
          <w:color w:val="000000"/>
          <w:sz w:val="28"/>
        </w:rPr>
        <w:t>
      3) копию документа, удостоверяющего личность;</w:t>
      </w:r>
    </w:p>
    <w:bookmarkEnd w:id="46"/>
    <w:bookmarkStart w:name="z55" w:id="47"/>
    <w:p>
      <w:pPr>
        <w:spacing w:after="0"/>
        <w:ind w:left="0"/>
        <w:jc w:val="both"/>
      </w:pPr>
      <w:r>
        <w:rPr>
          <w:rFonts w:ascii="Times New Roman"/>
          <w:b w:val="false"/>
          <w:i w:val="false"/>
          <w:color w:val="000000"/>
          <w:sz w:val="28"/>
        </w:rPr>
        <w:t>
      4) квитанцию об оплате за участие в тестировании.</w:t>
      </w:r>
    </w:p>
    <w:bookmarkEnd w:id="47"/>
    <w:bookmarkStart w:name="z56" w:id="48"/>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48"/>
    <w:bookmarkStart w:name="z57" w:id="49"/>
    <w:p>
      <w:pPr>
        <w:spacing w:after="0"/>
        <w:ind w:left="0"/>
        <w:jc w:val="both"/>
      </w:pPr>
      <w:r>
        <w:rPr>
          <w:rFonts w:ascii="Times New Roman"/>
          <w:b w:val="false"/>
          <w:i w:val="false"/>
          <w:color w:val="000000"/>
          <w:sz w:val="28"/>
        </w:rPr>
        <w:t>
      7. Для участия в ЕНТ, лица предусмотренные подпунктами 1) и 5) пункта 4 настоящих Правил подают следующие документы в линейные ВУЗы:</w:t>
      </w:r>
    </w:p>
    <w:bookmarkEnd w:id="49"/>
    <w:bookmarkStart w:name="z58" w:id="50"/>
    <w:p>
      <w:pPr>
        <w:spacing w:after="0"/>
        <w:ind w:left="0"/>
        <w:jc w:val="both"/>
      </w:pPr>
      <w:r>
        <w:rPr>
          <w:rFonts w:ascii="Times New Roman"/>
          <w:b w:val="false"/>
          <w:i w:val="false"/>
          <w:color w:val="000000"/>
          <w:sz w:val="28"/>
        </w:rPr>
        <w:t>
      1) заявление по форме, согласно приложению 1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50"/>
    <w:bookmarkStart w:name="z59" w:id="51"/>
    <w:p>
      <w:pPr>
        <w:spacing w:after="0"/>
        <w:ind w:left="0"/>
        <w:jc w:val="both"/>
      </w:pPr>
      <w:r>
        <w:rPr>
          <w:rFonts w:ascii="Times New Roman"/>
          <w:b w:val="false"/>
          <w:i w:val="false"/>
          <w:color w:val="000000"/>
          <w:sz w:val="28"/>
        </w:rPr>
        <w:t>
      2) две фотокарточки размером 3 x 4 сантиметра;</w:t>
      </w:r>
    </w:p>
    <w:bookmarkEnd w:id="51"/>
    <w:bookmarkStart w:name="z60" w:id="52"/>
    <w:p>
      <w:pPr>
        <w:spacing w:after="0"/>
        <w:ind w:left="0"/>
        <w:jc w:val="both"/>
      </w:pPr>
      <w:r>
        <w:rPr>
          <w:rFonts w:ascii="Times New Roman"/>
          <w:b w:val="false"/>
          <w:i w:val="false"/>
          <w:color w:val="000000"/>
          <w:sz w:val="28"/>
        </w:rPr>
        <w:t>
      3) копию документа, удостоверяющего личность;</w:t>
      </w:r>
    </w:p>
    <w:bookmarkEnd w:id="52"/>
    <w:bookmarkStart w:name="z61" w:id="53"/>
    <w:p>
      <w:pPr>
        <w:spacing w:after="0"/>
        <w:ind w:left="0"/>
        <w:jc w:val="both"/>
      </w:pPr>
      <w:r>
        <w:rPr>
          <w:rFonts w:ascii="Times New Roman"/>
          <w:b w:val="false"/>
          <w:i w:val="false"/>
          <w:color w:val="000000"/>
          <w:sz w:val="28"/>
        </w:rPr>
        <w:t>
      4) квитанцию об оплате за участие в тестировании</w:t>
      </w:r>
    </w:p>
    <w:bookmarkEnd w:id="53"/>
    <w:bookmarkStart w:name="z62" w:id="54"/>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54"/>
    <w:bookmarkStart w:name="z63" w:id="55"/>
    <w:p>
      <w:pPr>
        <w:spacing w:after="0"/>
        <w:ind w:left="0"/>
        <w:jc w:val="both"/>
      </w:pPr>
      <w:r>
        <w:rPr>
          <w:rFonts w:ascii="Times New Roman"/>
          <w:b w:val="false"/>
          <w:i w:val="false"/>
          <w:color w:val="000000"/>
          <w:sz w:val="28"/>
        </w:rPr>
        <w:t xml:space="preserve">
      8. Для участия в ЕНТ, лица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4 настоящих Правил подают следующие документы в ППЕНТ:</w:t>
      </w:r>
    </w:p>
    <w:bookmarkEnd w:id="55"/>
    <w:bookmarkStart w:name="z64" w:id="56"/>
    <w:p>
      <w:pPr>
        <w:spacing w:after="0"/>
        <w:ind w:left="0"/>
        <w:jc w:val="both"/>
      </w:pPr>
      <w:r>
        <w:rPr>
          <w:rFonts w:ascii="Times New Roman"/>
          <w:b w:val="false"/>
          <w:i w:val="false"/>
          <w:color w:val="000000"/>
          <w:sz w:val="28"/>
        </w:rPr>
        <w:t>
      1) заявление по форме, согласно приложению 1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56"/>
    <w:bookmarkStart w:name="z65" w:id="57"/>
    <w:p>
      <w:pPr>
        <w:spacing w:after="0"/>
        <w:ind w:left="0"/>
        <w:jc w:val="both"/>
      </w:pPr>
      <w:r>
        <w:rPr>
          <w:rFonts w:ascii="Times New Roman"/>
          <w:b w:val="false"/>
          <w:i w:val="false"/>
          <w:color w:val="000000"/>
          <w:sz w:val="28"/>
        </w:rPr>
        <w:t>
      2) две фотокарточки размером 3 x 4 сантиметра;</w:t>
      </w:r>
    </w:p>
    <w:bookmarkEnd w:id="57"/>
    <w:bookmarkStart w:name="z66" w:id="58"/>
    <w:p>
      <w:pPr>
        <w:spacing w:after="0"/>
        <w:ind w:left="0"/>
        <w:jc w:val="both"/>
      </w:pPr>
      <w:r>
        <w:rPr>
          <w:rFonts w:ascii="Times New Roman"/>
          <w:b w:val="false"/>
          <w:i w:val="false"/>
          <w:color w:val="000000"/>
          <w:sz w:val="28"/>
        </w:rPr>
        <w:t>
      3) копию документа, удостоверяющего личность.</w:t>
      </w:r>
    </w:p>
    <w:bookmarkEnd w:id="58"/>
    <w:bookmarkStart w:name="z67" w:id="59"/>
    <w:p>
      <w:pPr>
        <w:spacing w:after="0"/>
        <w:ind w:left="0"/>
        <w:jc w:val="both"/>
      </w:pPr>
      <w:r>
        <w:rPr>
          <w:rFonts w:ascii="Times New Roman"/>
          <w:b w:val="false"/>
          <w:i w:val="false"/>
          <w:color w:val="000000"/>
          <w:sz w:val="28"/>
        </w:rPr>
        <w:t>
      При этом не достигшие шестнадцати лет и не имеющие документ, удостоверяющий личность, представляет копию свидетельства о рождении.</w:t>
      </w:r>
    </w:p>
    <w:bookmarkEnd w:id="59"/>
    <w:bookmarkStart w:name="z68" w:id="60"/>
    <w:p>
      <w:pPr>
        <w:spacing w:after="0"/>
        <w:ind w:left="0"/>
        <w:jc w:val="both"/>
      </w:pPr>
      <w:r>
        <w:rPr>
          <w:rFonts w:ascii="Times New Roman"/>
          <w:b w:val="false"/>
          <w:i w:val="false"/>
          <w:color w:val="000000"/>
          <w:sz w:val="28"/>
        </w:rPr>
        <w:t xml:space="preserve">
      4) справку с организации среднего образования, в которой он обучался,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0"/>
    <w:bookmarkStart w:name="z69" w:id="61"/>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61"/>
    <w:bookmarkStart w:name="z70" w:id="62"/>
    <w:p>
      <w:pPr>
        <w:spacing w:after="0"/>
        <w:ind w:left="0"/>
        <w:jc w:val="both"/>
      </w:pPr>
      <w:r>
        <w:rPr>
          <w:rFonts w:ascii="Times New Roman"/>
          <w:b w:val="false"/>
          <w:i w:val="false"/>
          <w:color w:val="000000"/>
          <w:sz w:val="28"/>
        </w:rPr>
        <w:t xml:space="preserve">
      9. Для участия в ЕНТ, лица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настоящих Правил подают следующие документы в линейные ВУЗы:</w:t>
      </w:r>
    </w:p>
    <w:bookmarkEnd w:id="62"/>
    <w:bookmarkStart w:name="z71" w:id="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63"/>
    <w:bookmarkStart w:name="z72" w:id="64"/>
    <w:p>
      <w:pPr>
        <w:spacing w:after="0"/>
        <w:ind w:left="0"/>
        <w:jc w:val="both"/>
      </w:pPr>
      <w:r>
        <w:rPr>
          <w:rFonts w:ascii="Times New Roman"/>
          <w:b w:val="false"/>
          <w:i w:val="false"/>
          <w:color w:val="000000"/>
          <w:sz w:val="28"/>
        </w:rPr>
        <w:t>
      2) две фотокарточки размером 3 x 4 сантиметра;</w:t>
      </w:r>
    </w:p>
    <w:bookmarkEnd w:id="64"/>
    <w:bookmarkStart w:name="z73" w:id="65"/>
    <w:p>
      <w:pPr>
        <w:spacing w:after="0"/>
        <w:ind w:left="0"/>
        <w:jc w:val="both"/>
      </w:pPr>
      <w:r>
        <w:rPr>
          <w:rFonts w:ascii="Times New Roman"/>
          <w:b w:val="false"/>
          <w:i w:val="false"/>
          <w:color w:val="000000"/>
          <w:sz w:val="28"/>
        </w:rPr>
        <w:t>
      3) аттестат об общем среднем образовании, диплом о техническом и профессиональном образовании, диплом о послесреднем образовании (подлинник).</w:t>
      </w:r>
    </w:p>
    <w:bookmarkEnd w:id="65"/>
    <w:bookmarkStart w:name="z74" w:id="66"/>
    <w:p>
      <w:pPr>
        <w:spacing w:after="0"/>
        <w:ind w:left="0"/>
        <w:jc w:val="both"/>
      </w:pPr>
      <w:r>
        <w:rPr>
          <w:rFonts w:ascii="Times New Roman"/>
          <w:b w:val="false"/>
          <w:i w:val="false"/>
          <w:color w:val="000000"/>
          <w:sz w:val="28"/>
        </w:rPr>
        <w:t xml:space="preserve">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6"/>
    <w:bookmarkStart w:name="z75" w:id="67"/>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которые являются выпускниками учебных заведений за рубежом подают справку с организации среднего образования в произвольной форме с переводом на казахский или русский языки, верность которых заверяется нотариально.</w:t>
      </w:r>
    </w:p>
    <w:bookmarkEnd w:id="67"/>
    <w:bookmarkStart w:name="z76" w:id="68"/>
    <w:p>
      <w:pPr>
        <w:spacing w:after="0"/>
        <w:ind w:left="0"/>
        <w:jc w:val="both"/>
      </w:pPr>
      <w:r>
        <w:rPr>
          <w:rFonts w:ascii="Times New Roman"/>
          <w:b w:val="false"/>
          <w:i w:val="false"/>
          <w:color w:val="000000"/>
          <w:sz w:val="28"/>
        </w:rPr>
        <w:t>
      4) копию документа, удостоверяющего личность;</w:t>
      </w:r>
    </w:p>
    <w:bookmarkEnd w:id="68"/>
    <w:bookmarkStart w:name="z77" w:id="69"/>
    <w:p>
      <w:pPr>
        <w:spacing w:after="0"/>
        <w:ind w:left="0"/>
        <w:jc w:val="both"/>
      </w:pPr>
      <w:r>
        <w:rPr>
          <w:rFonts w:ascii="Times New Roman"/>
          <w:b w:val="false"/>
          <w:i w:val="false"/>
          <w:color w:val="000000"/>
          <w:sz w:val="28"/>
        </w:rPr>
        <w:t xml:space="preserve">
      5) медицинскую справку по форме 086-У в электронном формате,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69"/>
    <w:bookmarkStart w:name="z78" w:id="70"/>
    <w:p>
      <w:pPr>
        <w:spacing w:after="0"/>
        <w:ind w:left="0"/>
        <w:jc w:val="both"/>
      </w:pPr>
      <w:r>
        <w:rPr>
          <w:rFonts w:ascii="Times New Roman"/>
          <w:b w:val="false"/>
          <w:i w:val="false"/>
          <w:color w:val="000000"/>
          <w:sz w:val="28"/>
        </w:rPr>
        <w:t>
      6) квитанцию об оплате за участие в тестировании.";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80" w:id="71"/>
    <w:p>
      <w:pPr>
        <w:spacing w:after="0"/>
        <w:ind w:left="0"/>
        <w:jc w:val="both"/>
      </w:pPr>
      <w:r>
        <w:rPr>
          <w:rFonts w:ascii="Times New Roman"/>
          <w:b w:val="false"/>
          <w:i w:val="false"/>
          <w:color w:val="000000"/>
          <w:sz w:val="28"/>
        </w:rPr>
        <w:t>
      "13. ЕНТ проводится в бумажном или в электронном формате на базе ППЕНТ или в базовых ВУЗах, или в организациях, определяемых уполномоченным органом в области образования.</w:t>
      </w:r>
    </w:p>
    <w:bookmarkEnd w:id="71"/>
    <w:bookmarkStart w:name="z81" w:id="72"/>
    <w:p>
      <w:pPr>
        <w:spacing w:after="0"/>
        <w:ind w:left="0"/>
        <w:jc w:val="both"/>
      </w:pPr>
      <w:r>
        <w:rPr>
          <w:rFonts w:ascii="Times New Roman"/>
          <w:b w:val="false"/>
          <w:i w:val="false"/>
          <w:color w:val="000000"/>
          <w:sz w:val="28"/>
        </w:rPr>
        <w:t>
      14. Состав приемной комиссии базовых и линейных ВУЗов утверждается первым руководителем ВУЗа или лицом, исполняющим его обязанности.</w:t>
      </w:r>
    </w:p>
    <w:bookmarkEnd w:id="72"/>
    <w:bookmarkStart w:name="z82" w:id="73"/>
    <w:p>
      <w:pPr>
        <w:spacing w:after="0"/>
        <w:ind w:left="0"/>
        <w:jc w:val="both"/>
      </w:pPr>
      <w:r>
        <w:rPr>
          <w:rFonts w:ascii="Times New Roman"/>
          <w:b w:val="false"/>
          <w:i w:val="false"/>
          <w:color w:val="000000"/>
          <w:sz w:val="28"/>
        </w:rPr>
        <w:t>
      Функции приемной комиссии линейных вузов:</w:t>
      </w:r>
    </w:p>
    <w:bookmarkEnd w:id="73"/>
    <w:bookmarkStart w:name="z83" w:id="74"/>
    <w:p>
      <w:pPr>
        <w:spacing w:after="0"/>
        <w:ind w:left="0"/>
        <w:jc w:val="both"/>
      </w:pPr>
      <w:r>
        <w:rPr>
          <w:rFonts w:ascii="Times New Roman"/>
          <w:b w:val="false"/>
          <w:i w:val="false"/>
          <w:color w:val="000000"/>
          <w:sz w:val="28"/>
        </w:rPr>
        <w:t>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74"/>
    <w:bookmarkStart w:name="z84" w:id="75"/>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75"/>
    <w:bookmarkStart w:name="z85" w:id="76"/>
    <w:p>
      <w:pPr>
        <w:spacing w:after="0"/>
        <w:ind w:left="0"/>
        <w:jc w:val="both"/>
      </w:pPr>
      <w:r>
        <w:rPr>
          <w:rFonts w:ascii="Times New Roman"/>
          <w:b w:val="false"/>
          <w:i w:val="false"/>
          <w:color w:val="000000"/>
          <w:sz w:val="28"/>
        </w:rPr>
        <w:t xml:space="preserve">
      3) обеспечение выдачи поступающим пропусков на тестирование и информационных листов в соответствии с выбранной комбинацией профильных предметов,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6"/>
    <w:bookmarkStart w:name="z86" w:id="77"/>
    <w:p>
      <w:pPr>
        <w:spacing w:after="0"/>
        <w:ind w:left="0"/>
        <w:jc w:val="both"/>
      </w:pPr>
      <w:r>
        <w:rPr>
          <w:rFonts w:ascii="Times New Roman"/>
          <w:b w:val="false"/>
          <w:i w:val="false"/>
          <w:color w:val="000000"/>
          <w:sz w:val="28"/>
        </w:rPr>
        <w:t>
      Функции приемной комиссии базовых ВУЗов:</w:t>
      </w:r>
    </w:p>
    <w:bookmarkEnd w:id="77"/>
    <w:bookmarkStart w:name="z87" w:id="78"/>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ВУЗов;</w:t>
      </w:r>
    </w:p>
    <w:bookmarkEnd w:id="78"/>
    <w:bookmarkStart w:name="z88" w:id="79"/>
    <w:p>
      <w:pPr>
        <w:spacing w:after="0"/>
        <w:ind w:left="0"/>
        <w:jc w:val="both"/>
      </w:pPr>
      <w:r>
        <w:rPr>
          <w:rFonts w:ascii="Times New Roman"/>
          <w:b w:val="false"/>
          <w:i w:val="false"/>
          <w:color w:val="000000"/>
          <w:sz w:val="28"/>
        </w:rPr>
        <w:t>
      2) консультирование поступающих по вопросам выбираемой группы образовательных программ высшего образования, ознакомление с процедурой тестирования;</w:t>
      </w:r>
    </w:p>
    <w:bookmarkEnd w:id="79"/>
    <w:bookmarkStart w:name="z89" w:id="80"/>
    <w:p>
      <w:pPr>
        <w:spacing w:after="0"/>
        <w:ind w:left="0"/>
        <w:jc w:val="both"/>
      </w:pPr>
      <w:r>
        <w:rPr>
          <w:rFonts w:ascii="Times New Roman"/>
          <w:b w:val="false"/>
          <w:i w:val="false"/>
          <w:color w:val="000000"/>
          <w:sz w:val="28"/>
        </w:rPr>
        <w:t>
      3) организация приема и проверки документов поступающих;</w:t>
      </w:r>
    </w:p>
    <w:bookmarkEnd w:id="80"/>
    <w:bookmarkStart w:name="z90" w:id="81"/>
    <w:p>
      <w:pPr>
        <w:spacing w:after="0"/>
        <w:ind w:left="0"/>
        <w:jc w:val="both"/>
      </w:pPr>
      <w:r>
        <w:rPr>
          <w:rFonts w:ascii="Times New Roman"/>
          <w:b w:val="false"/>
          <w:i w:val="false"/>
          <w:color w:val="000000"/>
          <w:sz w:val="28"/>
        </w:rPr>
        <w:t>
      4) формирование аудиторного фонда для проведения тестирования;</w:t>
      </w:r>
    </w:p>
    <w:bookmarkEnd w:id="81"/>
    <w:bookmarkStart w:name="z91" w:id="82"/>
    <w:p>
      <w:pPr>
        <w:spacing w:after="0"/>
        <w:ind w:left="0"/>
        <w:jc w:val="both"/>
      </w:pPr>
      <w:r>
        <w:rPr>
          <w:rFonts w:ascii="Times New Roman"/>
          <w:b w:val="false"/>
          <w:i w:val="false"/>
          <w:color w:val="000000"/>
          <w:sz w:val="28"/>
        </w:rPr>
        <w:t>
      5) организация и обеспечение работы технического оборудования к тестированию;</w:t>
      </w:r>
    </w:p>
    <w:bookmarkEnd w:id="82"/>
    <w:bookmarkStart w:name="z92" w:id="83"/>
    <w:p>
      <w:pPr>
        <w:spacing w:after="0"/>
        <w:ind w:left="0"/>
        <w:jc w:val="both"/>
      </w:pPr>
      <w:r>
        <w:rPr>
          <w:rFonts w:ascii="Times New Roman"/>
          <w:b w:val="false"/>
          <w:i w:val="false"/>
          <w:color w:val="000000"/>
          <w:sz w:val="28"/>
        </w:rPr>
        <w:t>
      6) обеспечение выдачи поступающим пропусков на тестирование и опубликование электронного сертификата;</w:t>
      </w:r>
    </w:p>
    <w:bookmarkEnd w:id="83"/>
    <w:bookmarkStart w:name="z93" w:id="84"/>
    <w:p>
      <w:pPr>
        <w:spacing w:after="0"/>
        <w:ind w:left="0"/>
        <w:jc w:val="both"/>
      </w:pPr>
      <w:r>
        <w:rPr>
          <w:rFonts w:ascii="Times New Roman"/>
          <w:b w:val="false"/>
          <w:i w:val="false"/>
          <w:color w:val="000000"/>
          <w:sz w:val="28"/>
        </w:rPr>
        <w:t>
      7) обеспечение выдачи информационных листов в соответствии с выбранной комбинацией профильных предметов.";</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95" w:id="85"/>
    <w:p>
      <w:pPr>
        <w:spacing w:after="0"/>
        <w:ind w:left="0"/>
        <w:jc w:val="both"/>
      </w:pPr>
      <w:r>
        <w:rPr>
          <w:rFonts w:ascii="Times New Roman"/>
          <w:b w:val="false"/>
          <w:i w:val="false"/>
          <w:color w:val="000000"/>
          <w:sz w:val="28"/>
        </w:rPr>
        <w:t>
      "29.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проведения, а также помещения, в котором хранились использованные книжки после тестирования передаются в архив Национального центра тестирования в течение 5 (пяти) календарных дней после завершения ЕНТ.</w:t>
      </w:r>
    </w:p>
    <w:bookmarkEnd w:id="85"/>
    <w:bookmarkStart w:name="z96" w:id="86"/>
    <w:p>
      <w:pPr>
        <w:spacing w:after="0"/>
        <w:ind w:left="0"/>
        <w:jc w:val="both"/>
      </w:pPr>
      <w:r>
        <w:rPr>
          <w:rFonts w:ascii="Times New Roman"/>
          <w:b w:val="false"/>
          <w:i w:val="false"/>
          <w:color w:val="000000"/>
          <w:sz w:val="28"/>
        </w:rPr>
        <w:t>
      После завершения ЕНТ до 25 августа календарного года Национальный центр тестирования осуществляет просмотр записей видеонаблюдения тестирования.</w:t>
      </w:r>
    </w:p>
    <w:bookmarkEnd w:id="86"/>
    <w:bookmarkStart w:name="z97" w:id="87"/>
    <w:p>
      <w:pPr>
        <w:spacing w:after="0"/>
        <w:ind w:left="0"/>
        <w:jc w:val="both"/>
      </w:pPr>
      <w:r>
        <w:rPr>
          <w:rFonts w:ascii="Times New Roman"/>
          <w:b w:val="false"/>
          <w:i w:val="false"/>
          <w:color w:val="000000"/>
          <w:sz w:val="28"/>
        </w:rPr>
        <w:t>
      В случае обнаружения использования поступающих во время ЕНТ одного из запрещенных предметов, указанных в пункте 30 настоящих Правил, результаты тестирования (баллы ЕНТ), а также результаты конкурса на присуждение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до 1 сентября календарного года.</w:t>
      </w:r>
    </w:p>
    <w:bookmarkEnd w:id="87"/>
    <w:bookmarkStart w:name="z98" w:id="88"/>
    <w:p>
      <w:pPr>
        <w:spacing w:after="0"/>
        <w:ind w:left="0"/>
        <w:jc w:val="both"/>
      </w:pPr>
      <w:r>
        <w:rPr>
          <w:rFonts w:ascii="Times New Roman"/>
          <w:b w:val="false"/>
          <w:i w:val="false"/>
          <w:color w:val="000000"/>
          <w:sz w:val="28"/>
        </w:rPr>
        <w:t>
      В случае обнаружения использования поступающим во время ЕНТ запрещенных предметов, указанных в пункте 30 настоящих Правил, которому по результатам конкурса на присуждение образовательного гранта за счет средств республиканского бюджета присужден образовательный грант Национальным центром тестирования составляется Акт об обнаружении использования во время тестирования запрещенных предметов.</w:t>
      </w:r>
    </w:p>
    <w:bookmarkEnd w:id="88"/>
    <w:bookmarkStart w:name="z99" w:id="89"/>
    <w:p>
      <w:pPr>
        <w:spacing w:after="0"/>
        <w:ind w:left="0"/>
        <w:jc w:val="both"/>
      </w:pPr>
      <w:r>
        <w:rPr>
          <w:rFonts w:ascii="Times New Roman"/>
          <w:b w:val="false"/>
          <w:i w:val="false"/>
          <w:color w:val="000000"/>
          <w:sz w:val="28"/>
        </w:rPr>
        <w:t>
      Подтверждающие материалы представляются на рассмотрение комиссии, создаваемой уполномоченным органом в области образования, решением которой аннулируется свидетельство о присуждении образовательного гранта.</w:t>
      </w:r>
    </w:p>
    <w:bookmarkEnd w:id="89"/>
    <w:bookmarkStart w:name="z100" w:id="90"/>
    <w:p>
      <w:pPr>
        <w:spacing w:after="0"/>
        <w:ind w:left="0"/>
        <w:jc w:val="both"/>
      </w:pPr>
      <w:r>
        <w:rPr>
          <w:rFonts w:ascii="Times New Roman"/>
          <w:b w:val="false"/>
          <w:i w:val="false"/>
          <w:color w:val="000000"/>
          <w:sz w:val="28"/>
        </w:rPr>
        <w:t>
      30. При запуске на тестирование поступающие запускаются в здание по одному.</w:t>
      </w:r>
    </w:p>
    <w:bookmarkEnd w:id="90"/>
    <w:bookmarkStart w:name="z101" w:id="91"/>
    <w:p>
      <w:pPr>
        <w:spacing w:after="0"/>
        <w:ind w:left="0"/>
        <w:jc w:val="both"/>
      </w:pPr>
      <w:r>
        <w:rPr>
          <w:rFonts w:ascii="Times New Roman"/>
          <w:b w:val="false"/>
          <w:i w:val="false"/>
          <w:color w:val="000000"/>
          <w:sz w:val="28"/>
        </w:rPr>
        <w:t>
      Идентификация личности поступающего производится по пропуску и на основании документа, удостоверяющего личность, либо справки об окончании организации среднего образования в текущем году лиц, не достигших шестнадцати лет.</w:t>
      </w:r>
    </w:p>
    <w:bookmarkEnd w:id="91"/>
    <w:bookmarkStart w:name="z102" w:id="92"/>
    <w:p>
      <w:pPr>
        <w:spacing w:after="0"/>
        <w:ind w:left="0"/>
        <w:jc w:val="both"/>
      </w:pPr>
      <w:r>
        <w:rPr>
          <w:rFonts w:ascii="Times New Roman"/>
          <w:b w:val="false"/>
          <w:i w:val="false"/>
          <w:color w:val="000000"/>
          <w:sz w:val="28"/>
        </w:rPr>
        <w:t>
      При этом поступающие, имеющие документ, удостоверяющий личность или паспорт и подавшие заявление путем онлайн регистрации в автоматизированной системе, запускаются и идентифицирует личность через сканер объҰмно-пространственной формы лица человека.</w:t>
      </w:r>
    </w:p>
    <w:bookmarkEnd w:id="92"/>
    <w:bookmarkStart w:name="z103" w:id="93"/>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мобильной связи, оснащенных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наушники проводные и беспроводные и прочее.</w:t>
      </w:r>
    </w:p>
    <w:bookmarkEnd w:id="93"/>
    <w:bookmarkStart w:name="z104" w:id="94"/>
    <w:p>
      <w:pPr>
        <w:spacing w:after="0"/>
        <w:ind w:left="0"/>
        <w:jc w:val="both"/>
      </w:pPr>
      <w:r>
        <w:rPr>
          <w:rFonts w:ascii="Times New Roman"/>
          <w:b w:val="false"/>
          <w:i w:val="false"/>
          <w:color w:val="000000"/>
          <w:sz w:val="28"/>
        </w:rPr>
        <w:t>
      При выявлении запрещенных предметов, указанных в настоящем пункте во время произведения проверки металлоискателем в ходе запуска на тестирование, Представителем Министерства составляется Акт "Об исключении из здания поступающего при обнаружении металлоискателем в здание пункта проведения ЕНТ" по форме, согласно приложению 13-1 к настоящим Правилам и поступающий не допускается на данное тестирование и к тестированию в текущем году.";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106" w:id="95"/>
    <w:p>
      <w:pPr>
        <w:spacing w:after="0"/>
        <w:ind w:left="0"/>
        <w:jc w:val="both"/>
      </w:pPr>
      <w:r>
        <w:rPr>
          <w:rFonts w:ascii="Times New Roman"/>
          <w:b w:val="false"/>
          <w:i w:val="false"/>
          <w:color w:val="000000"/>
          <w:sz w:val="28"/>
        </w:rPr>
        <w:t>
      "33.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95"/>
    <w:bookmarkStart w:name="z107" w:id="96"/>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ЕНТ календарного года.</w:t>
      </w:r>
    </w:p>
    <w:bookmarkEnd w:id="96"/>
    <w:bookmarkStart w:name="z108" w:id="97"/>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bookmarkEnd w:id="97"/>
    <w:bookmarkStart w:name="z109" w:id="98"/>
    <w:p>
      <w:pPr>
        <w:spacing w:after="0"/>
        <w:ind w:left="0"/>
        <w:jc w:val="both"/>
      </w:pPr>
      <w:r>
        <w:rPr>
          <w:rFonts w:ascii="Times New Roman"/>
          <w:b w:val="false"/>
          <w:i w:val="false"/>
          <w:color w:val="000000"/>
          <w:sz w:val="28"/>
        </w:rPr>
        <w:t>
      Государственная комиссия:</w:t>
      </w:r>
    </w:p>
    <w:bookmarkEnd w:id="98"/>
    <w:bookmarkStart w:name="z110" w:id="99"/>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ВУЗах;</w:t>
      </w:r>
    </w:p>
    <w:bookmarkEnd w:id="99"/>
    <w:bookmarkStart w:name="z111" w:id="100"/>
    <w:p>
      <w:pPr>
        <w:spacing w:after="0"/>
        <w:ind w:left="0"/>
        <w:jc w:val="both"/>
      </w:pPr>
      <w:r>
        <w:rPr>
          <w:rFonts w:ascii="Times New Roman"/>
          <w:b w:val="false"/>
          <w:i w:val="false"/>
          <w:color w:val="000000"/>
          <w:sz w:val="28"/>
        </w:rPr>
        <w:t>
      2)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 а также обеспечение охраны общественного порядка в период проведения тестирования;</w:t>
      </w:r>
    </w:p>
    <w:bookmarkEnd w:id="100"/>
    <w:bookmarkStart w:name="z112" w:id="101"/>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101"/>
    <w:bookmarkStart w:name="z113" w:id="102"/>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102"/>
    <w:bookmarkStart w:name="z114" w:id="103"/>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а также получение протокола измерения электромагнитного поля согласно </w:t>
      </w:r>
      <w:r>
        <w:rPr>
          <w:rFonts w:ascii="Times New Roman"/>
          <w:b w:val="false"/>
          <w:i w:val="false"/>
          <w:color w:val="000000"/>
          <w:sz w:val="28"/>
        </w:rPr>
        <w:t>приложению 135</w:t>
      </w:r>
      <w:r>
        <w:rPr>
          <w:rFonts w:ascii="Times New Roman"/>
          <w:b w:val="false"/>
          <w:i w:val="false"/>
          <w:color w:val="000000"/>
          <w:sz w:val="28"/>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103"/>
    <w:bookmarkStart w:name="z115" w:id="104"/>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104"/>
    <w:bookmarkStart w:name="z116" w:id="105"/>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105"/>
    <w:bookmarkStart w:name="z117" w:id="106"/>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до проверки металлоискателем при запуске на тестирование;</w:t>
      </w:r>
    </w:p>
    <w:bookmarkEnd w:id="106"/>
    <w:bookmarkStart w:name="z118" w:id="107"/>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bookmarkEnd w:id="107"/>
    <w:bookmarkStart w:name="z119" w:id="108"/>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108"/>
    <w:bookmarkStart w:name="z120" w:id="109"/>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109"/>
    <w:bookmarkStart w:name="z121" w:id="110"/>
    <w:p>
      <w:pPr>
        <w:spacing w:after="0"/>
        <w:ind w:left="0"/>
        <w:jc w:val="both"/>
      </w:pPr>
      <w:r>
        <w:rPr>
          <w:rFonts w:ascii="Times New Roman"/>
          <w:b w:val="false"/>
          <w:i w:val="false"/>
          <w:color w:val="000000"/>
          <w:sz w:val="28"/>
        </w:rPr>
        <w:t>
      12) организует выдачу сертификатов и информационных листов, в соответствии с выбранной комбинацией профильных предметов;</w:t>
      </w:r>
    </w:p>
    <w:bookmarkEnd w:id="110"/>
    <w:bookmarkStart w:name="z122" w:id="111"/>
    <w:p>
      <w:pPr>
        <w:spacing w:after="0"/>
        <w:ind w:left="0"/>
        <w:jc w:val="both"/>
      </w:pPr>
      <w:r>
        <w:rPr>
          <w:rFonts w:ascii="Times New Roman"/>
          <w:b w:val="false"/>
          <w:i w:val="false"/>
          <w:color w:val="000000"/>
          <w:sz w:val="28"/>
        </w:rPr>
        <w:t>
      13) утверждение состава дежурных и проведение инструктажа;</w:t>
      </w:r>
    </w:p>
    <w:bookmarkEnd w:id="111"/>
    <w:bookmarkStart w:name="z123" w:id="112"/>
    <w:p>
      <w:pPr>
        <w:spacing w:after="0"/>
        <w:ind w:left="0"/>
        <w:jc w:val="both"/>
      </w:pPr>
      <w:r>
        <w:rPr>
          <w:rFonts w:ascii="Times New Roman"/>
          <w:b w:val="false"/>
          <w:i w:val="false"/>
          <w:color w:val="000000"/>
          <w:sz w:val="28"/>
        </w:rPr>
        <w:t>
      14) обеспечивает сохранность книжек после использования на тестировании до уничтожения в помещении, в котором ведется видеонаблюдение.</w:t>
      </w:r>
    </w:p>
    <w:bookmarkEnd w:id="112"/>
    <w:bookmarkStart w:name="z124" w:id="113"/>
    <w:p>
      <w:pPr>
        <w:spacing w:after="0"/>
        <w:ind w:left="0"/>
        <w:jc w:val="both"/>
      </w:pPr>
      <w:r>
        <w:rPr>
          <w:rFonts w:ascii="Times New Roman"/>
          <w:b w:val="false"/>
          <w:i w:val="false"/>
          <w:color w:val="000000"/>
          <w:sz w:val="28"/>
        </w:rPr>
        <w:t>
      34. Приемные комиссии базового и (или) линейного ВУЗа осуществляют прием документов по электронной очереди, консультируют поступающих по правильному заполнению заявлений на ЕНТ, обеспечивают поступающих устройствами для копирования документов, местами ожидания для поступающих и их сопровождающих, а также доступом к питьевой воде.</w:t>
      </w:r>
    </w:p>
    <w:bookmarkEnd w:id="113"/>
    <w:bookmarkStart w:name="z125" w:id="114"/>
    <w:p>
      <w:pPr>
        <w:spacing w:after="0"/>
        <w:ind w:left="0"/>
        <w:jc w:val="both"/>
      </w:pPr>
      <w:r>
        <w:rPr>
          <w:rFonts w:ascii="Times New Roman"/>
          <w:b w:val="false"/>
          <w:i w:val="false"/>
          <w:color w:val="000000"/>
          <w:sz w:val="28"/>
        </w:rPr>
        <w:t>
      Заполнение заявления осуществляется самим поступающим и проверяется ответственным секретарем приемной комиссии.</w:t>
      </w:r>
    </w:p>
    <w:bookmarkEnd w:id="114"/>
    <w:bookmarkStart w:name="z126" w:id="115"/>
    <w:p>
      <w:pPr>
        <w:spacing w:after="0"/>
        <w:ind w:left="0"/>
        <w:jc w:val="both"/>
      </w:pPr>
      <w:r>
        <w:rPr>
          <w:rFonts w:ascii="Times New Roman"/>
          <w:b w:val="false"/>
          <w:i w:val="false"/>
          <w:color w:val="000000"/>
          <w:sz w:val="28"/>
        </w:rPr>
        <w:t>
      35. ЕНТ проводится в следующие сроки:</w:t>
      </w:r>
    </w:p>
    <w:bookmarkEnd w:id="115"/>
    <w:bookmarkStart w:name="z127" w:id="116"/>
    <w:p>
      <w:pPr>
        <w:spacing w:after="0"/>
        <w:ind w:left="0"/>
        <w:jc w:val="both"/>
      </w:pPr>
      <w:r>
        <w:rPr>
          <w:rFonts w:ascii="Times New Roman"/>
          <w:b w:val="false"/>
          <w:i w:val="false"/>
          <w:color w:val="000000"/>
          <w:sz w:val="28"/>
        </w:rPr>
        <w:t xml:space="preserve">
      1) с 15 по 20 января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настоящих правил;</w:t>
      </w:r>
    </w:p>
    <w:bookmarkEnd w:id="116"/>
    <w:bookmarkStart w:name="z128" w:id="117"/>
    <w:p>
      <w:pPr>
        <w:spacing w:after="0"/>
        <w:ind w:left="0"/>
        <w:jc w:val="both"/>
      </w:pPr>
      <w:r>
        <w:rPr>
          <w:rFonts w:ascii="Times New Roman"/>
          <w:b w:val="false"/>
          <w:i w:val="false"/>
          <w:color w:val="000000"/>
          <w:sz w:val="28"/>
        </w:rPr>
        <w:t>
      2) с 26 по 31 марта календарного года, для лиц, указанных в подпунктах 1) и 6) пункта 3 настоящих правил;</w:t>
      </w:r>
    </w:p>
    <w:bookmarkEnd w:id="117"/>
    <w:bookmarkStart w:name="z129" w:id="118"/>
    <w:p>
      <w:pPr>
        <w:spacing w:after="0"/>
        <w:ind w:left="0"/>
        <w:jc w:val="both"/>
      </w:pPr>
      <w:r>
        <w:rPr>
          <w:rFonts w:ascii="Times New Roman"/>
          <w:b w:val="false"/>
          <w:i w:val="false"/>
          <w:color w:val="000000"/>
          <w:sz w:val="28"/>
        </w:rPr>
        <w:t xml:space="preserve">
      3) с 20 июня по 5 июля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18"/>
    <w:bookmarkStart w:name="z130" w:id="119"/>
    <w:p>
      <w:pPr>
        <w:spacing w:after="0"/>
        <w:ind w:left="0"/>
        <w:jc w:val="both"/>
      </w:pPr>
      <w:r>
        <w:rPr>
          <w:rFonts w:ascii="Times New Roman"/>
          <w:b w:val="false"/>
          <w:i w:val="false"/>
          <w:color w:val="000000"/>
          <w:sz w:val="28"/>
        </w:rPr>
        <w:t xml:space="preserve">
      4) с 17 по 20 августа календарного года, для лиц, указанных в подпунктах 2), 3), 5), 6) и </w:t>
      </w:r>
      <w:r>
        <w:rPr>
          <w:rFonts w:ascii="Times New Roman"/>
          <w:b w:val="false"/>
          <w:i w:val="false"/>
          <w:color w:val="000000"/>
          <w:sz w:val="28"/>
        </w:rPr>
        <w:t>7)</w:t>
      </w:r>
      <w:r>
        <w:rPr>
          <w:rFonts w:ascii="Times New Roman"/>
          <w:b w:val="false"/>
          <w:i w:val="false"/>
          <w:color w:val="000000"/>
          <w:sz w:val="28"/>
        </w:rPr>
        <w:t xml:space="preserve"> пункта 3 настоящих Правил.</w:t>
      </w:r>
    </w:p>
    <w:bookmarkEnd w:id="119"/>
    <w:bookmarkStart w:name="z131" w:id="120"/>
    <w:p>
      <w:pPr>
        <w:spacing w:after="0"/>
        <w:ind w:left="0"/>
        <w:jc w:val="both"/>
      </w:pPr>
      <w:r>
        <w:rPr>
          <w:rFonts w:ascii="Times New Roman"/>
          <w:b w:val="false"/>
          <w:i w:val="false"/>
          <w:color w:val="000000"/>
          <w:sz w:val="28"/>
        </w:rPr>
        <w:t xml:space="preserve">
      36.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после чего проводится сверка пропуска и корешка пропуска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20"/>
    <w:bookmarkStart w:name="z132" w:id="121"/>
    <w:p>
      <w:pPr>
        <w:spacing w:after="0"/>
        <w:ind w:left="0"/>
        <w:jc w:val="both"/>
      </w:pPr>
      <w:r>
        <w:rPr>
          <w:rFonts w:ascii="Times New Roman"/>
          <w:b w:val="false"/>
          <w:i w:val="false"/>
          <w:color w:val="000000"/>
          <w:sz w:val="28"/>
        </w:rPr>
        <w:t>
      После идентификации личности поступающего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bookmarkEnd w:id="121"/>
    <w:bookmarkStart w:name="z133" w:id="122"/>
    <w:p>
      <w:pPr>
        <w:spacing w:after="0"/>
        <w:ind w:left="0"/>
        <w:jc w:val="both"/>
      </w:pPr>
      <w:r>
        <w:rPr>
          <w:rFonts w:ascii="Times New Roman"/>
          <w:b w:val="false"/>
          <w:i w:val="false"/>
          <w:color w:val="000000"/>
          <w:sz w:val="28"/>
        </w:rPr>
        <w:t>
      В случае установления наличия предметов, запрещенных проносу в аудиторию проведения либо признаков совершения действий, нарушающих академическую честность, составляется Акт согласно приложению 13-1 к настоящим Правилам и поступающий не допускается к тестированию в текущем году.</w:t>
      </w:r>
    </w:p>
    <w:bookmarkEnd w:id="122"/>
    <w:bookmarkStart w:name="z134" w:id="123"/>
    <w:p>
      <w:pPr>
        <w:spacing w:after="0"/>
        <w:ind w:left="0"/>
        <w:jc w:val="both"/>
      </w:pPr>
      <w:r>
        <w:rPr>
          <w:rFonts w:ascii="Times New Roman"/>
          <w:b w:val="false"/>
          <w:i w:val="false"/>
          <w:color w:val="000000"/>
          <w:sz w:val="28"/>
        </w:rPr>
        <w:t xml:space="preserve">
      37. 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данный поступающий на тестирование не допускается.</w:t>
      </w:r>
    </w:p>
    <w:bookmarkEnd w:id="123"/>
    <w:bookmarkStart w:name="z135" w:id="124"/>
    <w:p>
      <w:pPr>
        <w:spacing w:after="0"/>
        <w:ind w:left="0"/>
        <w:jc w:val="both"/>
      </w:pPr>
      <w:r>
        <w:rPr>
          <w:rFonts w:ascii="Times New Roman"/>
          <w:b w:val="false"/>
          <w:i w:val="false"/>
          <w:color w:val="000000"/>
          <w:sz w:val="28"/>
        </w:rPr>
        <w:t>
      В случае обнаружения "подставного лица" в ходе запуска, поступающий вовлекший "подставное лицо" не допускается к тестированию в текущем году.";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37" w:id="125"/>
    <w:p>
      <w:pPr>
        <w:spacing w:after="0"/>
        <w:ind w:left="0"/>
        <w:jc w:val="both"/>
      </w:pPr>
      <w:r>
        <w:rPr>
          <w:rFonts w:ascii="Times New Roman"/>
          <w:b w:val="false"/>
          <w:i w:val="false"/>
          <w:color w:val="000000"/>
          <w:sz w:val="28"/>
        </w:rPr>
        <w:t>
      "49. При проведении ЕНТ, поступающему не допускается:</w:t>
      </w:r>
    </w:p>
    <w:bookmarkEnd w:id="125"/>
    <w:bookmarkStart w:name="z138" w:id="126"/>
    <w:p>
      <w:pPr>
        <w:spacing w:after="0"/>
        <w:ind w:left="0"/>
        <w:jc w:val="both"/>
      </w:pPr>
      <w:r>
        <w:rPr>
          <w:rFonts w:ascii="Times New Roman"/>
          <w:b w:val="false"/>
          <w:i w:val="false"/>
          <w:color w:val="000000"/>
          <w:sz w:val="28"/>
        </w:rPr>
        <w:t>
      выходить из аудитории без разрешения и сопровождения представителя Министерства, выполняющего функции дежурного по коридору;</w:t>
      </w:r>
    </w:p>
    <w:bookmarkEnd w:id="126"/>
    <w:bookmarkStart w:name="z139" w:id="127"/>
    <w:p>
      <w:pPr>
        <w:spacing w:after="0"/>
        <w:ind w:left="0"/>
        <w:jc w:val="both"/>
      </w:pPr>
      <w:r>
        <w:rPr>
          <w:rFonts w:ascii="Times New Roman"/>
          <w:b w:val="false"/>
          <w:i w:val="false"/>
          <w:color w:val="000000"/>
          <w:sz w:val="28"/>
        </w:rPr>
        <w:t>
      переговариваться;</w:t>
      </w:r>
    </w:p>
    <w:bookmarkEnd w:id="127"/>
    <w:bookmarkStart w:name="z140" w:id="128"/>
    <w:p>
      <w:pPr>
        <w:spacing w:after="0"/>
        <w:ind w:left="0"/>
        <w:jc w:val="both"/>
      </w:pPr>
      <w:r>
        <w:rPr>
          <w:rFonts w:ascii="Times New Roman"/>
          <w:b w:val="false"/>
          <w:i w:val="false"/>
          <w:color w:val="000000"/>
          <w:sz w:val="28"/>
        </w:rPr>
        <w:t>
      пересаживаться с места на место;</w:t>
      </w:r>
    </w:p>
    <w:bookmarkEnd w:id="128"/>
    <w:bookmarkStart w:name="z141" w:id="129"/>
    <w:p>
      <w:pPr>
        <w:spacing w:after="0"/>
        <w:ind w:left="0"/>
        <w:jc w:val="both"/>
      </w:pPr>
      <w:r>
        <w:rPr>
          <w:rFonts w:ascii="Times New Roman"/>
          <w:b w:val="false"/>
          <w:i w:val="false"/>
          <w:color w:val="000000"/>
          <w:sz w:val="28"/>
        </w:rPr>
        <w:t>
      обмениваться материалами тестирования;</w:t>
      </w:r>
    </w:p>
    <w:bookmarkEnd w:id="129"/>
    <w:bookmarkStart w:name="z142" w:id="130"/>
    <w:p>
      <w:pPr>
        <w:spacing w:after="0"/>
        <w:ind w:left="0"/>
        <w:jc w:val="both"/>
      </w:pPr>
      <w:r>
        <w:rPr>
          <w:rFonts w:ascii="Times New Roman"/>
          <w:b w:val="false"/>
          <w:i w:val="false"/>
          <w:color w:val="000000"/>
          <w:sz w:val="28"/>
        </w:rPr>
        <w:t>
      выносить материалы тестирования из аудитории;</w:t>
      </w:r>
    </w:p>
    <w:bookmarkEnd w:id="130"/>
    <w:bookmarkStart w:name="z143" w:id="131"/>
    <w:p>
      <w:pPr>
        <w:spacing w:after="0"/>
        <w:ind w:left="0"/>
        <w:jc w:val="both"/>
      </w:pPr>
      <w:r>
        <w:rPr>
          <w:rFonts w:ascii="Times New Roman"/>
          <w:b w:val="false"/>
          <w:i w:val="false"/>
          <w:color w:val="000000"/>
          <w:sz w:val="28"/>
        </w:rPr>
        <w:t>
      заносить в здание и аудиторию, иметь в наличии, использовать учебники и методическую литературу, калькулятор, фотоаппарат, любые мобильные средства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 шпаргалки;</w:t>
      </w:r>
    </w:p>
    <w:bookmarkEnd w:id="131"/>
    <w:bookmarkStart w:name="z144" w:id="132"/>
    <w:p>
      <w:pPr>
        <w:spacing w:after="0"/>
        <w:ind w:left="0"/>
        <w:jc w:val="both"/>
      </w:pPr>
      <w:r>
        <w:rPr>
          <w:rFonts w:ascii="Times New Roman"/>
          <w:b w:val="false"/>
          <w:i w:val="false"/>
          <w:color w:val="000000"/>
          <w:sz w:val="28"/>
        </w:rPr>
        <w:t>
      осуществлять порчу материалов тестирования (листов ответов и книжек) путем их смятия, использования корректирующей жидкости, отрыва страниц;</w:t>
      </w:r>
    </w:p>
    <w:bookmarkEnd w:id="132"/>
    <w:bookmarkStart w:name="z145" w:id="133"/>
    <w:p>
      <w:pPr>
        <w:spacing w:after="0"/>
        <w:ind w:left="0"/>
        <w:jc w:val="both"/>
      </w:pPr>
      <w:r>
        <w:rPr>
          <w:rFonts w:ascii="Times New Roman"/>
          <w:b w:val="false"/>
          <w:i w:val="false"/>
          <w:color w:val="000000"/>
          <w:sz w:val="28"/>
        </w:rPr>
        <w:t>
      закрашивание секторов, не предусмотренных для этого (номер листа ответов).</w:t>
      </w:r>
    </w:p>
    <w:bookmarkEnd w:id="133"/>
    <w:bookmarkStart w:name="z146" w:id="134"/>
    <w:p>
      <w:pPr>
        <w:spacing w:after="0"/>
        <w:ind w:left="0"/>
        <w:jc w:val="both"/>
      </w:pPr>
      <w:r>
        <w:rPr>
          <w:rFonts w:ascii="Times New Roman"/>
          <w:b w:val="false"/>
          <w:i w:val="false"/>
          <w:color w:val="000000"/>
          <w:sz w:val="28"/>
        </w:rPr>
        <w:t>
      намеренную порчу системы безопасности.";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48" w:id="135"/>
    <w:p>
      <w:pPr>
        <w:spacing w:after="0"/>
        <w:ind w:left="0"/>
        <w:jc w:val="both"/>
      </w:pPr>
      <w:r>
        <w:rPr>
          <w:rFonts w:ascii="Times New Roman"/>
          <w:b w:val="false"/>
          <w:i w:val="false"/>
          <w:color w:val="000000"/>
          <w:sz w:val="28"/>
        </w:rPr>
        <w:t xml:space="preserve">
      "51. 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35"/>
    <w:bookmarkStart w:name="z149" w:id="136"/>
    <w:p>
      <w:pPr>
        <w:spacing w:after="0"/>
        <w:ind w:left="0"/>
        <w:jc w:val="both"/>
      </w:pPr>
      <w:r>
        <w:rPr>
          <w:rFonts w:ascii="Times New Roman"/>
          <w:b w:val="false"/>
          <w:i w:val="false"/>
          <w:color w:val="000000"/>
          <w:sz w:val="28"/>
        </w:rPr>
        <w:t>
      Поступающий вовлекший к участию в тестировании "подставного лица", не допускается к тестированию в текущем году.";</w:t>
      </w:r>
    </w:p>
    <w:bookmarkEnd w:id="136"/>
    <w:bookmarkStart w:name="z150" w:id="137"/>
    <w:p>
      <w:pPr>
        <w:spacing w:after="0"/>
        <w:ind w:left="0"/>
        <w:jc w:val="both"/>
      </w:pPr>
      <w:r>
        <w:rPr>
          <w:rFonts w:ascii="Times New Roman"/>
          <w:b w:val="false"/>
          <w:i w:val="false"/>
          <w:color w:val="000000"/>
          <w:sz w:val="28"/>
        </w:rPr>
        <w:t>
      дополнить параграфом 2-1 следующего содержания:</w:t>
      </w:r>
    </w:p>
    <w:bookmarkEnd w:id="137"/>
    <w:bookmarkStart w:name="z151" w:id="138"/>
    <w:p>
      <w:pPr>
        <w:spacing w:after="0"/>
        <w:ind w:left="0"/>
        <w:jc w:val="both"/>
      </w:pPr>
      <w:r>
        <w:rPr>
          <w:rFonts w:ascii="Times New Roman"/>
          <w:b w:val="false"/>
          <w:i w:val="false"/>
          <w:color w:val="000000"/>
          <w:sz w:val="28"/>
        </w:rPr>
        <w:t>
      "Параграф 2-1. Процесс проведения ЕНТ в электронном формате</w:t>
      </w:r>
    </w:p>
    <w:bookmarkEnd w:id="138"/>
    <w:bookmarkStart w:name="z152" w:id="139"/>
    <w:p>
      <w:pPr>
        <w:spacing w:after="0"/>
        <w:ind w:left="0"/>
        <w:jc w:val="both"/>
      </w:pPr>
      <w:r>
        <w:rPr>
          <w:rFonts w:ascii="Times New Roman"/>
          <w:b w:val="false"/>
          <w:i w:val="false"/>
          <w:color w:val="000000"/>
          <w:sz w:val="28"/>
        </w:rPr>
        <w:t xml:space="preserve">
      63-1. При проведении ЕНТ в электронном формате, поступающие запускаются в компьютерный класс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Затем проводится сверка пропуска и корешка пропуска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9"/>
    <w:bookmarkStart w:name="z153" w:id="140"/>
    <w:p>
      <w:pPr>
        <w:spacing w:after="0"/>
        <w:ind w:left="0"/>
        <w:jc w:val="both"/>
      </w:pPr>
      <w:r>
        <w:rPr>
          <w:rFonts w:ascii="Times New Roman"/>
          <w:b w:val="false"/>
          <w:i w:val="false"/>
          <w:color w:val="000000"/>
          <w:sz w:val="28"/>
        </w:rPr>
        <w:t>
      63-2. Утром в день проведения тестирования представителем Министерства распечатывается посадочный лист поступающего (с программного обеспечения для проведения в электронном формате).</w:t>
      </w:r>
    </w:p>
    <w:bookmarkEnd w:id="140"/>
    <w:bookmarkStart w:name="z154" w:id="141"/>
    <w:p>
      <w:pPr>
        <w:spacing w:after="0"/>
        <w:ind w:left="0"/>
        <w:jc w:val="both"/>
      </w:pPr>
      <w:r>
        <w:rPr>
          <w:rFonts w:ascii="Times New Roman"/>
          <w:b w:val="false"/>
          <w:i w:val="false"/>
          <w:color w:val="000000"/>
          <w:sz w:val="28"/>
        </w:rPr>
        <w:t>
      63-3. Поступающий занимает место, соответствующее номеру указанного в посадочном листе по форме, согласно приложению 8-1 к настоящим Правилам, который сортируется по номеру посадочного места поступающих.</w:t>
      </w:r>
    </w:p>
    <w:bookmarkEnd w:id="141"/>
    <w:bookmarkStart w:name="z155" w:id="142"/>
    <w:p>
      <w:pPr>
        <w:spacing w:after="0"/>
        <w:ind w:left="0"/>
        <w:jc w:val="both"/>
      </w:pPr>
      <w:r>
        <w:rPr>
          <w:rFonts w:ascii="Times New Roman"/>
          <w:b w:val="false"/>
          <w:i w:val="false"/>
          <w:color w:val="000000"/>
          <w:sz w:val="28"/>
        </w:rPr>
        <w:t>
      63-4. После рассадки поступающий расписывается в посадочном листе, заполняют вручную графу "Номер компьютера".</w:t>
      </w:r>
    </w:p>
    <w:bookmarkEnd w:id="142"/>
    <w:bookmarkStart w:name="z156" w:id="143"/>
    <w:p>
      <w:pPr>
        <w:spacing w:after="0"/>
        <w:ind w:left="0"/>
        <w:jc w:val="both"/>
      </w:pPr>
      <w:r>
        <w:rPr>
          <w:rFonts w:ascii="Times New Roman"/>
          <w:b w:val="false"/>
          <w:i w:val="false"/>
          <w:color w:val="000000"/>
          <w:sz w:val="28"/>
        </w:rPr>
        <w:t>
      63-5. До начала тестирования ответственное лицо проводит инструктаж по правилам поведения, поступающим во время тестирования.</w:t>
      </w:r>
    </w:p>
    <w:bookmarkEnd w:id="143"/>
    <w:bookmarkStart w:name="z157" w:id="144"/>
    <w:p>
      <w:pPr>
        <w:spacing w:after="0"/>
        <w:ind w:left="0"/>
        <w:jc w:val="both"/>
      </w:pPr>
      <w:r>
        <w:rPr>
          <w:rFonts w:ascii="Times New Roman"/>
          <w:b w:val="false"/>
          <w:i w:val="false"/>
          <w:color w:val="000000"/>
          <w:sz w:val="28"/>
        </w:rPr>
        <w:t>
      63-6. Для начала тестирования поступающему необходимо:</w:t>
      </w:r>
    </w:p>
    <w:bookmarkEnd w:id="144"/>
    <w:bookmarkStart w:name="z158" w:id="145"/>
    <w:p>
      <w:pPr>
        <w:spacing w:after="0"/>
        <w:ind w:left="0"/>
        <w:jc w:val="both"/>
      </w:pPr>
      <w:r>
        <w:rPr>
          <w:rFonts w:ascii="Times New Roman"/>
          <w:b w:val="false"/>
          <w:i w:val="false"/>
          <w:color w:val="000000"/>
          <w:sz w:val="28"/>
        </w:rPr>
        <w:t>
      указать свой ID номер в поле на экране;</w:t>
      </w:r>
    </w:p>
    <w:bookmarkEnd w:id="145"/>
    <w:bookmarkStart w:name="z159" w:id="146"/>
    <w:p>
      <w:pPr>
        <w:spacing w:after="0"/>
        <w:ind w:left="0"/>
        <w:jc w:val="both"/>
      </w:pPr>
      <w:r>
        <w:rPr>
          <w:rFonts w:ascii="Times New Roman"/>
          <w:b w:val="false"/>
          <w:i w:val="false"/>
          <w:color w:val="000000"/>
          <w:sz w:val="28"/>
        </w:rPr>
        <w:t>
      нажать кнопку ОК;</w:t>
      </w:r>
    </w:p>
    <w:bookmarkEnd w:id="146"/>
    <w:bookmarkStart w:name="z160" w:id="147"/>
    <w:p>
      <w:pPr>
        <w:spacing w:after="0"/>
        <w:ind w:left="0"/>
        <w:jc w:val="both"/>
      </w:pPr>
      <w:r>
        <w:rPr>
          <w:rFonts w:ascii="Times New Roman"/>
          <w:b w:val="false"/>
          <w:i w:val="false"/>
          <w:color w:val="000000"/>
          <w:sz w:val="28"/>
        </w:rPr>
        <w:t>
      после нажатия кнопки ОК открыть тестирование ЕНТ;</w:t>
      </w:r>
    </w:p>
    <w:bookmarkEnd w:id="147"/>
    <w:bookmarkStart w:name="z161" w:id="148"/>
    <w:p>
      <w:pPr>
        <w:spacing w:after="0"/>
        <w:ind w:left="0"/>
        <w:jc w:val="both"/>
      </w:pPr>
      <w:r>
        <w:rPr>
          <w:rFonts w:ascii="Times New Roman"/>
          <w:b w:val="false"/>
          <w:i w:val="false"/>
          <w:color w:val="000000"/>
          <w:sz w:val="28"/>
        </w:rPr>
        <w:t>
      приступить к сдаче ЕНТ.</w:t>
      </w:r>
    </w:p>
    <w:bookmarkEnd w:id="148"/>
    <w:bookmarkStart w:name="z162" w:id="149"/>
    <w:p>
      <w:pPr>
        <w:spacing w:after="0"/>
        <w:ind w:left="0"/>
        <w:jc w:val="both"/>
      </w:pPr>
      <w:r>
        <w:rPr>
          <w:rFonts w:ascii="Times New Roman"/>
          <w:b w:val="false"/>
          <w:i w:val="false"/>
          <w:color w:val="000000"/>
          <w:sz w:val="28"/>
        </w:rPr>
        <w:t>
      Для работы каждому тестируемому выдаются три листа формата А4.</w:t>
      </w:r>
    </w:p>
    <w:bookmarkEnd w:id="149"/>
    <w:bookmarkStart w:name="z163" w:id="150"/>
    <w:p>
      <w:pPr>
        <w:spacing w:after="0"/>
        <w:ind w:left="0"/>
        <w:jc w:val="both"/>
      </w:pPr>
      <w:r>
        <w:rPr>
          <w:rFonts w:ascii="Times New Roman"/>
          <w:b w:val="false"/>
          <w:i w:val="false"/>
          <w:color w:val="000000"/>
          <w:sz w:val="28"/>
        </w:rPr>
        <w:t>
      63-7. После завершения тестирования необходимо нажать кнопку ОК и сдать листы представителю Министерства.</w:t>
      </w:r>
    </w:p>
    <w:bookmarkEnd w:id="150"/>
    <w:bookmarkStart w:name="z164" w:id="151"/>
    <w:p>
      <w:pPr>
        <w:spacing w:after="0"/>
        <w:ind w:left="0"/>
        <w:jc w:val="both"/>
      </w:pPr>
      <w:r>
        <w:rPr>
          <w:rFonts w:ascii="Times New Roman"/>
          <w:b w:val="false"/>
          <w:i w:val="false"/>
          <w:color w:val="000000"/>
          <w:sz w:val="28"/>
        </w:rPr>
        <w:t>
      63-8. Результат тестирования выдается после завершения тестирования, также результат тестирования публикуется на сайте www.testcenter.kz.</w:t>
      </w:r>
    </w:p>
    <w:bookmarkEnd w:id="151"/>
    <w:bookmarkStart w:name="z165" w:id="152"/>
    <w:p>
      <w:pPr>
        <w:spacing w:after="0"/>
        <w:ind w:left="0"/>
        <w:jc w:val="both"/>
      </w:pPr>
      <w:r>
        <w:rPr>
          <w:rFonts w:ascii="Times New Roman"/>
          <w:b w:val="false"/>
          <w:i w:val="false"/>
          <w:color w:val="000000"/>
          <w:sz w:val="28"/>
        </w:rPr>
        <w:t>
      63-9. Поступающие проходят тестирование с помощью программного обеспечения, предоставленного организацией, ответственной за проведение единого национального тестирования, определяемой уполномоченным органом в области образования.</w:t>
      </w:r>
    </w:p>
    <w:bookmarkEnd w:id="152"/>
    <w:bookmarkStart w:name="z166" w:id="153"/>
    <w:p>
      <w:pPr>
        <w:spacing w:after="0"/>
        <w:ind w:left="0"/>
        <w:jc w:val="both"/>
      </w:pPr>
      <w:r>
        <w:rPr>
          <w:rFonts w:ascii="Times New Roman"/>
          <w:b w:val="false"/>
          <w:i w:val="false"/>
          <w:color w:val="000000"/>
          <w:sz w:val="28"/>
        </w:rPr>
        <w:t>
      63-10. По завершении тестирования, поступающие ознакамливаются с результатами и в случае несогласия с результатами подают апелляцию путем входа в личный кабинет по индивидуальному идентификационному номеру (ИИН) на сайте организации, ответственной за проведение единого национального тестирования, определяемой уполномоченным органом в области образования.</w:t>
      </w:r>
    </w:p>
    <w:bookmarkEnd w:id="153"/>
    <w:bookmarkStart w:name="z167" w:id="154"/>
    <w:p>
      <w:pPr>
        <w:spacing w:after="0"/>
        <w:ind w:left="0"/>
        <w:jc w:val="both"/>
      </w:pPr>
      <w:r>
        <w:rPr>
          <w:rFonts w:ascii="Times New Roman"/>
          <w:b w:val="false"/>
          <w:i w:val="false"/>
          <w:color w:val="000000"/>
          <w:sz w:val="28"/>
        </w:rPr>
        <w:t xml:space="preserve">
      63-11. Результаты тестирования у лиц, указанных в </w:t>
      </w:r>
      <w:r>
        <w:rPr>
          <w:rFonts w:ascii="Times New Roman"/>
          <w:b w:val="false"/>
          <w:i w:val="false"/>
          <w:color w:val="000000"/>
          <w:sz w:val="28"/>
        </w:rPr>
        <w:t>пунктах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настоящих Правил, не обрабатываются и подлежат аннулированию.</w:t>
      </w:r>
    </w:p>
    <w:bookmarkEnd w:id="154"/>
    <w:bookmarkStart w:name="z168" w:id="155"/>
    <w:p>
      <w:pPr>
        <w:spacing w:after="0"/>
        <w:ind w:left="0"/>
        <w:jc w:val="both"/>
      </w:pPr>
      <w:r>
        <w:rPr>
          <w:rFonts w:ascii="Times New Roman"/>
          <w:b w:val="false"/>
          <w:i w:val="false"/>
          <w:color w:val="000000"/>
          <w:sz w:val="28"/>
        </w:rPr>
        <w:t xml:space="preserve">
      63-12. Оценивание ответов тестовых заданий ЕНТ в электронном формате осуществляется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w:t>
      </w:r>
    </w:p>
    <w:bookmarkEnd w:id="155"/>
    <w:bookmarkStart w:name="z169" w:id="156"/>
    <w:p>
      <w:pPr>
        <w:spacing w:after="0"/>
        <w:ind w:left="0"/>
        <w:jc w:val="both"/>
      </w:pPr>
      <w:r>
        <w:rPr>
          <w:rFonts w:ascii="Times New Roman"/>
          <w:b w:val="false"/>
          <w:i w:val="false"/>
          <w:color w:val="000000"/>
          <w:sz w:val="28"/>
        </w:rPr>
        <w:t xml:space="preserve">
      63-13. Оценивание ответов тестовых заданий ЕНТ в электронном формате по образовательным программам, предусматривающим сокращенные сроки обучения, осуществляется согласно </w:t>
      </w:r>
      <w:r>
        <w:rPr>
          <w:rFonts w:ascii="Times New Roman"/>
          <w:b w:val="false"/>
          <w:i w:val="false"/>
          <w:color w:val="000000"/>
          <w:sz w:val="28"/>
        </w:rPr>
        <w:t>пункту 58</w:t>
      </w:r>
      <w:r>
        <w:rPr>
          <w:rFonts w:ascii="Times New Roman"/>
          <w:b w:val="false"/>
          <w:i w:val="false"/>
          <w:color w:val="000000"/>
          <w:sz w:val="28"/>
        </w:rPr>
        <w:t xml:space="preserve"> настоящих Правил.</w:t>
      </w:r>
    </w:p>
    <w:bookmarkEnd w:id="156"/>
    <w:bookmarkStart w:name="z170" w:id="157"/>
    <w:p>
      <w:pPr>
        <w:spacing w:after="0"/>
        <w:ind w:left="0"/>
        <w:jc w:val="both"/>
      </w:pPr>
      <w:r>
        <w:rPr>
          <w:rFonts w:ascii="Times New Roman"/>
          <w:b w:val="false"/>
          <w:i w:val="false"/>
          <w:color w:val="000000"/>
          <w:sz w:val="28"/>
        </w:rPr>
        <w:t xml:space="preserve">
      63-14. 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57"/>
    <w:bookmarkStart w:name="z171" w:id="158"/>
    <w:p>
      <w:pPr>
        <w:spacing w:after="0"/>
        <w:ind w:left="0"/>
        <w:jc w:val="both"/>
      </w:pPr>
      <w:r>
        <w:rPr>
          <w:rFonts w:ascii="Times New Roman"/>
          <w:b w:val="false"/>
          <w:i w:val="false"/>
          <w:color w:val="000000"/>
          <w:sz w:val="28"/>
        </w:rPr>
        <w:t>
      63-15. При проведении ЕНТ в электронном формате поступающему не допускается:</w:t>
      </w:r>
    </w:p>
    <w:bookmarkEnd w:id="158"/>
    <w:bookmarkStart w:name="z172" w:id="159"/>
    <w:p>
      <w:pPr>
        <w:spacing w:after="0"/>
        <w:ind w:left="0"/>
        <w:jc w:val="both"/>
      </w:pPr>
      <w:r>
        <w:rPr>
          <w:rFonts w:ascii="Times New Roman"/>
          <w:b w:val="false"/>
          <w:i w:val="false"/>
          <w:color w:val="000000"/>
          <w:sz w:val="28"/>
        </w:rPr>
        <w:t>
      выходить из компьютерного класса без разрешения и сопровождения представителя Министерства, выполняющего функции дежурного по коридору;</w:t>
      </w:r>
    </w:p>
    <w:bookmarkEnd w:id="159"/>
    <w:bookmarkStart w:name="z173" w:id="160"/>
    <w:p>
      <w:pPr>
        <w:spacing w:after="0"/>
        <w:ind w:left="0"/>
        <w:jc w:val="both"/>
      </w:pPr>
      <w:r>
        <w:rPr>
          <w:rFonts w:ascii="Times New Roman"/>
          <w:b w:val="false"/>
          <w:i w:val="false"/>
          <w:color w:val="000000"/>
          <w:sz w:val="28"/>
        </w:rPr>
        <w:t>
      переговариваться, пересаживаться с места на место;</w:t>
      </w:r>
    </w:p>
    <w:bookmarkEnd w:id="160"/>
    <w:bookmarkStart w:name="z174" w:id="161"/>
    <w:p>
      <w:pPr>
        <w:spacing w:after="0"/>
        <w:ind w:left="0"/>
        <w:jc w:val="both"/>
      </w:pPr>
      <w:r>
        <w:rPr>
          <w:rFonts w:ascii="Times New Roman"/>
          <w:b w:val="false"/>
          <w:i w:val="false"/>
          <w:color w:val="000000"/>
          <w:sz w:val="28"/>
        </w:rPr>
        <w:t>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w:t>
      </w:r>
    </w:p>
    <w:bookmarkEnd w:id="161"/>
    <w:bookmarkStart w:name="z175" w:id="162"/>
    <w:p>
      <w:pPr>
        <w:spacing w:after="0"/>
        <w:ind w:left="0"/>
        <w:jc w:val="both"/>
      </w:pPr>
      <w:r>
        <w:rPr>
          <w:rFonts w:ascii="Times New Roman"/>
          <w:b w:val="false"/>
          <w:i w:val="false"/>
          <w:color w:val="000000"/>
          <w:sz w:val="28"/>
        </w:rPr>
        <w:t xml:space="preserve">
      63-16. При нарушении поступающим </w:t>
      </w:r>
      <w:r>
        <w:rPr>
          <w:rFonts w:ascii="Times New Roman"/>
          <w:b w:val="false"/>
          <w:i w:val="false"/>
          <w:color w:val="000000"/>
          <w:sz w:val="28"/>
        </w:rPr>
        <w:t>пункта 49</w:t>
      </w:r>
      <w:r>
        <w:rPr>
          <w:rFonts w:ascii="Times New Roman"/>
          <w:b w:val="false"/>
          <w:i w:val="false"/>
          <w:color w:val="000000"/>
          <w:sz w:val="2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2"/>
    <w:bookmarkStart w:name="z176" w:id="163"/>
    <w:p>
      <w:pPr>
        <w:spacing w:after="0"/>
        <w:ind w:left="0"/>
        <w:jc w:val="both"/>
      </w:pPr>
      <w:r>
        <w:rPr>
          <w:rFonts w:ascii="Times New Roman"/>
          <w:b w:val="false"/>
          <w:i w:val="false"/>
          <w:color w:val="000000"/>
          <w:sz w:val="28"/>
        </w:rPr>
        <w:t>
      63-17. Заявление на апелляцию по результатам проведенного ЕНТ в электронном формате по содержанию подается лицом, участвовавшим в тестировании после завершения тестирования в течение 100 минут. Результаты апелляции предоставляются в течение 3 (трех) рабочих дней.</w:t>
      </w:r>
    </w:p>
    <w:bookmarkEnd w:id="163"/>
    <w:bookmarkStart w:name="z177" w:id="164"/>
    <w:p>
      <w:pPr>
        <w:spacing w:after="0"/>
        <w:ind w:left="0"/>
        <w:jc w:val="both"/>
      </w:pPr>
      <w:r>
        <w:rPr>
          <w:rFonts w:ascii="Times New Roman"/>
          <w:b w:val="false"/>
          <w:i w:val="false"/>
          <w:color w:val="000000"/>
          <w:sz w:val="28"/>
        </w:rPr>
        <w:t>
      63-18. Состав апелляционной комиссии в ППЕНТ и в базовом ВУЗе утверждается председателем государственной комиссии.</w:t>
      </w:r>
    </w:p>
    <w:bookmarkEnd w:id="164"/>
    <w:bookmarkStart w:name="z178" w:id="165"/>
    <w:p>
      <w:pPr>
        <w:spacing w:after="0"/>
        <w:ind w:left="0"/>
        <w:jc w:val="both"/>
      </w:pPr>
      <w:r>
        <w:rPr>
          <w:rFonts w:ascii="Times New Roman"/>
          <w:b w:val="false"/>
          <w:i w:val="false"/>
          <w:color w:val="000000"/>
          <w:sz w:val="28"/>
        </w:rPr>
        <w:t>
      63-19.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165"/>
    <w:bookmarkStart w:name="z179" w:id="166"/>
    <w:p>
      <w:pPr>
        <w:spacing w:after="0"/>
        <w:ind w:left="0"/>
        <w:jc w:val="both"/>
      </w:pPr>
      <w:r>
        <w:rPr>
          <w:rFonts w:ascii="Times New Roman"/>
          <w:b w:val="false"/>
          <w:i w:val="false"/>
          <w:color w:val="000000"/>
          <w:sz w:val="28"/>
        </w:rPr>
        <w:t>
      63-20. Заявления, поступившие на апелляцию, рассматривает по содержанию тестовых заданий и по техническим причинам апелляционная комиссия в ППЕНТ и базовом ВУЗе или в организациях, определяемых уполномоченным органом в области образования.</w:t>
      </w:r>
    </w:p>
    <w:bookmarkEnd w:id="166"/>
    <w:bookmarkStart w:name="z180" w:id="167"/>
    <w:p>
      <w:pPr>
        <w:spacing w:after="0"/>
        <w:ind w:left="0"/>
        <w:jc w:val="both"/>
      </w:pPr>
      <w:r>
        <w:rPr>
          <w:rFonts w:ascii="Times New Roman"/>
          <w:b w:val="false"/>
          <w:i w:val="false"/>
          <w:color w:val="000000"/>
          <w:sz w:val="28"/>
        </w:rPr>
        <w:t>
      63-21. В случае положительного решения заявления, поступающего апелляционной комиссией в ППЕНТ и в базовом ВУЗе, передаются на рассмотрение в Республиканскую апелляционную комиссию.</w:t>
      </w:r>
    </w:p>
    <w:bookmarkEnd w:id="167"/>
    <w:bookmarkStart w:name="z181" w:id="168"/>
    <w:p>
      <w:pPr>
        <w:spacing w:after="0"/>
        <w:ind w:left="0"/>
        <w:jc w:val="both"/>
      </w:pPr>
      <w:r>
        <w:rPr>
          <w:rFonts w:ascii="Times New Roman"/>
          <w:b w:val="false"/>
          <w:i w:val="false"/>
          <w:color w:val="000000"/>
          <w:sz w:val="28"/>
        </w:rPr>
        <w:t>
      63-22. 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bookmarkEnd w:id="168"/>
    <w:bookmarkStart w:name="z182" w:id="169"/>
    <w:p>
      <w:pPr>
        <w:spacing w:after="0"/>
        <w:ind w:left="0"/>
        <w:jc w:val="both"/>
      </w:pPr>
      <w:r>
        <w:rPr>
          <w:rFonts w:ascii="Times New Roman"/>
          <w:b w:val="false"/>
          <w:i w:val="false"/>
          <w:color w:val="000000"/>
          <w:sz w:val="28"/>
        </w:rPr>
        <w:t>
      63-23. В целях обеспечения соблюдения единых критериев и разрешения спорных вопросов при оценке тестовых заданий, защиты прав, поступающих на период проведения тестирования, осуществляет свою деятельность республиканская апелляционная комиссия по ЕНТ в электронном формате.</w:t>
      </w:r>
    </w:p>
    <w:bookmarkEnd w:id="169"/>
    <w:bookmarkStart w:name="z183" w:id="170"/>
    <w:p>
      <w:pPr>
        <w:spacing w:after="0"/>
        <w:ind w:left="0"/>
        <w:jc w:val="both"/>
      </w:pPr>
      <w:r>
        <w:rPr>
          <w:rFonts w:ascii="Times New Roman"/>
          <w:b w:val="false"/>
          <w:i w:val="false"/>
          <w:color w:val="000000"/>
          <w:sz w:val="28"/>
        </w:rPr>
        <w:t>
      63-24. Председатель и состав Республиканской апелляционной комиссии, председатель апелляционной комиссии в ППЕНТ и в базовом ВУЗе утверждается уполномоченным органом в области образования.</w:t>
      </w:r>
    </w:p>
    <w:bookmarkEnd w:id="170"/>
    <w:bookmarkStart w:name="z184" w:id="171"/>
    <w:p>
      <w:pPr>
        <w:spacing w:after="0"/>
        <w:ind w:left="0"/>
        <w:jc w:val="both"/>
      </w:pPr>
      <w:r>
        <w:rPr>
          <w:rFonts w:ascii="Times New Roman"/>
          <w:b w:val="false"/>
          <w:i w:val="false"/>
          <w:color w:val="000000"/>
          <w:sz w:val="28"/>
        </w:rPr>
        <w:t>
      63-25. Заявления, поступившие на апелляцию, рассматривается апелляционной (республиканской апелляционной комиссией) комиссией в течение 3 (трех) календарных дней.</w:t>
      </w:r>
    </w:p>
    <w:bookmarkEnd w:id="171"/>
    <w:bookmarkStart w:name="z185" w:id="172"/>
    <w:p>
      <w:pPr>
        <w:spacing w:after="0"/>
        <w:ind w:left="0"/>
        <w:jc w:val="both"/>
      </w:pPr>
      <w:r>
        <w:rPr>
          <w:rFonts w:ascii="Times New Roman"/>
          <w:b w:val="false"/>
          <w:i w:val="false"/>
          <w:color w:val="000000"/>
          <w:sz w:val="28"/>
        </w:rPr>
        <w:t>
      63-26. Апелляция рассматривается в случаях:</w:t>
      </w:r>
    </w:p>
    <w:bookmarkEnd w:id="172"/>
    <w:bookmarkStart w:name="z186" w:id="173"/>
    <w:p>
      <w:pPr>
        <w:spacing w:after="0"/>
        <w:ind w:left="0"/>
        <w:jc w:val="both"/>
      </w:pPr>
      <w:r>
        <w:rPr>
          <w:rFonts w:ascii="Times New Roman"/>
          <w:b w:val="false"/>
          <w:i w:val="false"/>
          <w:color w:val="000000"/>
          <w:sz w:val="28"/>
        </w:rPr>
        <w:t>
      по содержанию тестовых заданий:</w:t>
      </w:r>
    </w:p>
    <w:bookmarkEnd w:id="173"/>
    <w:bookmarkStart w:name="z187" w:id="174"/>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174"/>
    <w:bookmarkStart w:name="z188" w:id="175"/>
    <w:p>
      <w:pPr>
        <w:spacing w:after="0"/>
        <w:ind w:left="0"/>
        <w:jc w:val="both"/>
      </w:pPr>
      <w:r>
        <w:rPr>
          <w:rFonts w:ascii="Times New Roman"/>
          <w:b w:val="false"/>
          <w:i w:val="false"/>
          <w:color w:val="000000"/>
          <w:sz w:val="28"/>
        </w:rPr>
        <w:t>
      2) отсутствует правильный ответ;</w:t>
      </w:r>
    </w:p>
    <w:bookmarkEnd w:id="175"/>
    <w:bookmarkStart w:name="z189" w:id="176"/>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176"/>
    <w:bookmarkStart w:name="z190" w:id="177"/>
    <w:p>
      <w:pPr>
        <w:spacing w:after="0"/>
        <w:ind w:left="0"/>
        <w:jc w:val="both"/>
      </w:pPr>
      <w:r>
        <w:rPr>
          <w:rFonts w:ascii="Times New Roman"/>
          <w:b w:val="false"/>
          <w:i w:val="false"/>
          <w:color w:val="000000"/>
          <w:sz w:val="28"/>
        </w:rPr>
        <w:t>
      4) некорректно составленное тестовое задание.</w:t>
      </w:r>
    </w:p>
    <w:bookmarkEnd w:id="177"/>
    <w:bookmarkStart w:name="z191" w:id="178"/>
    <w:p>
      <w:pPr>
        <w:spacing w:after="0"/>
        <w:ind w:left="0"/>
        <w:jc w:val="both"/>
      </w:pPr>
      <w:r>
        <w:rPr>
          <w:rFonts w:ascii="Times New Roman"/>
          <w:b w:val="false"/>
          <w:i w:val="false"/>
          <w:color w:val="000000"/>
          <w:sz w:val="28"/>
        </w:rPr>
        <w:t>
      по технической причине:</w:t>
      </w:r>
    </w:p>
    <w:bookmarkEnd w:id="178"/>
    <w:bookmarkStart w:name="z192" w:id="179"/>
    <w:p>
      <w:pPr>
        <w:spacing w:after="0"/>
        <w:ind w:left="0"/>
        <w:jc w:val="both"/>
      </w:pPr>
      <w:r>
        <w:rPr>
          <w:rFonts w:ascii="Times New Roman"/>
          <w:b w:val="false"/>
          <w:i w:val="false"/>
          <w:color w:val="000000"/>
          <w:sz w:val="28"/>
        </w:rPr>
        <w:t>
      отсутствует фрагмент условия тестового задания (текст, схемы, рисунки, таблицы) в результате, которого невозможно определить правильный ответ.</w:t>
      </w:r>
    </w:p>
    <w:bookmarkEnd w:id="179"/>
    <w:bookmarkStart w:name="z193" w:id="180"/>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180"/>
    <w:bookmarkStart w:name="z194" w:id="181"/>
    <w:p>
      <w:pPr>
        <w:spacing w:after="0"/>
        <w:ind w:left="0"/>
        <w:jc w:val="both"/>
      </w:pPr>
      <w:r>
        <w:rPr>
          <w:rFonts w:ascii="Times New Roman"/>
          <w:b w:val="false"/>
          <w:i w:val="false"/>
          <w:color w:val="000000"/>
          <w:sz w:val="28"/>
        </w:rPr>
        <w:t>
      При подаче заявления по содержанию для пересмотра тестовых заданий поступающий указывает мотивированное обоснование (полное пояснение).</w:t>
      </w:r>
    </w:p>
    <w:bookmarkEnd w:id="181"/>
    <w:bookmarkStart w:name="z195" w:id="182"/>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182"/>
    <w:bookmarkStart w:name="z196" w:id="183"/>
    <w:p>
      <w:pPr>
        <w:spacing w:after="0"/>
        <w:ind w:left="0"/>
        <w:jc w:val="both"/>
      </w:pPr>
      <w:r>
        <w:rPr>
          <w:rFonts w:ascii="Times New Roman"/>
          <w:b w:val="false"/>
          <w:i w:val="false"/>
          <w:color w:val="000000"/>
          <w:sz w:val="28"/>
        </w:rPr>
        <w:t>
      Для подачи заявления на апелляцию по техническим причинам во время тестирования составляется акт в произвольной форме в присутствии дежурного по аудитории и двух тестируемых.</w:t>
      </w:r>
    </w:p>
    <w:bookmarkEnd w:id="183"/>
    <w:bookmarkStart w:name="z197" w:id="184"/>
    <w:p>
      <w:pPr>
        <w:spacing w:after="0"/>
        <w:ind w:left="0"/>
        <w:jc w:val="both"/>
      </w:pPr>
      <w:r>
        <w:rPr>
          <w:rFonts w:ascii="Times New Roman"/>
          <w:b w:val="false"/>
          <w:i w:val="false"/>
          <w:color w:val="000000"/>
          <w:sz w:val="28"/>
        </w:rPr>
        <w:t>
      63-27.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протоколами, которые подписываются председателем и всеми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bookmarkEnd w:id="184"/>
    <w:bookmarkStart w:name="z198" w:id="185"/>
    <w:p>
      <w:pPr>
        <w:spacing w:after="0"/>
        <w:ind w:left="0"/>
        <w:jc w:val="both"/>
      </w:pPr>
      <w:r>
        <w:rPr>
          <w:rFonts w:ascii="Times New Roman"/>
          <w:b w:val="false"/>
          <w:i w:val="false"/>
          <w:color w:val="000000"/>
          <w:sz w:val="28"/>
        </w:rPr>
        <w:t>
      Результаты апелляции отображаются в личном кабинете поступающих.";</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200" w:id="186"/>
    <w:p>
      <w:pPr>
        <w:spacing w:after="0"/>
        <w:ind w:left="0"/>
        <w:jc w:val="both"/>
      </w:pPr>
      <w:r>
        <w:rPr>
          <w:rFonts w:ascii="Times New Roman"/>
          <w:b w:val="false"/>
          <w:i w:val="false"/>
          <w:color w:val="000000"/>
          <w:sz w:val="28"/>
        </w:rPr>
        <w:t>
      "74. Для получения результатов сдачи ЕНТ физические лица (поступающие) (далее – услугополучатели) предоставляют в Национальный центр тестирования через высшие учебные заведения (далее – услугодатель) или через веб-портал "электронного правительства" www.egov.kz (далее – портал) пакет документов, предусмотренный пунктом 8 Стандарта государственной услуги "Выдача сертификата о сдаче единого национального тестирования" (далее – Стандарт государственной услуги), согласно приложению 27 к настоящим Правилам.</w:t>
      </w:r>
    </w:p>
    <w:bookmarkEnd w:id="186"/>
    <w:bookmarkStart w:name="z201" w:id="187"/>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и (или) документов с истекшим сроком действия отказывает в приеме документов.</w:t>
      </w:r>
    </w:p>
    <w:bookmarkEnd w:id="187"/>
    <w:bookmarkStart w:name="z202" w:id="188"/>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88"/>
    <w:bookmarkStart w:name="z203" w:id="189"/>
    <w:p>
      <w:pPr>
        <w:spacing w:after="0"/>
        <w:ind w:left="0"/>
        <w:jc w:val="both"/>
      </w:pPr>
      <w:r>
        <w:rPr>
          <w:rFonts w:ascii="Times New Roman"/>
          <w:b w:val="false"/>
          <w:i w:val="false"/>
          <w:color w:val="000000"/>
          <w:sz w:val="28"/>
        </w:rPr>
        <w:t>
      При подаче через портал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189"/>
    <w:bookmarkStart w:name="z204" w:id="190"/>
    <w:p>
      <w:pPr>
        <w:spacing w:after="0"/>
        <w:ind w:left="0"/>
        <w:jc w:val="both"/>
      </w:pPr>
      <w:r>
        <w:rPr>
          <w:rFonts w:ascii="Times New Roman"/>
          <w:b w:val="false"/>
          <w:i w:val="false"/>
          <w:color w:val="000000"/>
          <w:sz w:val="28"/>
        </w:rPr>
        <w:t>
      Сотрудник услугодателя в течений 3 (трех) рабочих дней проводит сверку базы данных Национального центра тестирования о сдаче услугополучателем ЕНТ.</w:t>
      </w:r>
    </w:p>
    <w:bookmarkEnd w:id="190"/>
    <w:bookmarkStart w:name="z205" w:id="191"/>
    <w:p>
      <w:pPr>
        <w:spacing w:after="0"/>
        <w:ind w:left="0"/>
        <w:jc w:val="both"/>
      </w:pPr>
      <w:r>
        <w:rPr>
          <w:rFonts w:ascii="Times New Roman"/>
          <w:b w:val="false"/>
          <w:i w:val="false"/>
          <w:color w:val="000000"/>
          <w:sz w:val="28"/>
        </w:rPr>
        <w:t>
      После подтверждения сведении содержащихся в базе данных, услугодателем выдается сертификат о сдаче ЕНТ услугополучателю или направляется уведомление в "личный кабинет" о готовности сертификата на портале.";</w:t>
      </w:r>
    </w:p>
    <w:bookmarkEnd w:id="191"/>
    <w:bookmarkStart w:name="z206" w:id="192"/>
    <w:p>
      <w:pPr>
        <w:spacing w:after="0"/>
        <w:ind w:left="0"/>
        <w:jc w:val="both"/>
      </w:pPr>
      <w:r>
        <w:rPr>
          <w:rFonts w:ascii="Times New Roman"/>
          <w:b w:val="false"/>
          <w:i w:val="false"/>
          <w:color w:val="000000"/>
          <w:sz w:val="28"/>
        </w:rPr>
        <w:t>
      дополнить пунктами 74-1, 74-2 и 74-3 следующего содержания:</w:t>
      </w:r>
    </w:p>
    <w:bookmarkEnd w:id="192"/>
    <w:bookmarkStart w:name="z207" w:id="193"/>
    <w:p>
      <w:pPr>
        <w:spacing w:after="0"/>
        <w:ind w:left="0"/>
        <w:jc w:val="both"/>
      </w:pPr>
      <w:r>
        <w:rPr>
          <w:rFonts w:ascii="Times New Roman"/>
          <w:b w:val="false"/>
          <w:i w:val="false"/>
          <w:color w:val="000000"/>
          <w:sz w:val="28"/>
        </w:rPr>
        <w:t xml:space="preserve">
      "74-1.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w:t>
      </w:r>
    </w:p>
    <w:bookmarkEnd w:id="193"/>
    <w:bookmarkStart w:name="z208" w:id="194"/>
    <w:p>
      <w:pPr>
        <w:spacing w:after="0"/>
        <w:ind w:left="0"/>
        <w:jc w:val="both"/>
      </w:pPr>
      <w:r>
        <w:rPr>
          <w:rFonts w:ascii="Times New Roman"/>
          <w:b w:val="false"/>
          <w:i w:val="false"/>
          <w:color w:val="000000"/>
          <w:sz w:val="28"/>
        </w:rPr>
        <w:t>
      74-2.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94"/>
    <w:bookmarkStart w:name="z209" w:id="19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95"/>
    <w:bookmarkStart w:name="z210" w:id="19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6"/>
    <w:bookmarkStart w:name="z211" w:id="197"/>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97"/>
    <w:bookmarkStart w:name="z212" w:id="198"/>
    <w:p>
      <w:pPr>
        <w:spacing w:after="0"/>
        <w:ind w:left="0"/>
        <w:jc w:val="both"/>
      </w:pPr>
      <w:r>
        <w:rPr>
          <w:rFonts w:ascii="Times New Roman"/>
          <w:b w:val="false"/>
          <w:i w:val="false"/>
          <w:color w:val="000000"/>
          <w:sz w:val="28"/>
        </w:rPr>
        <w:t>
      74-3. Результаты ЕНТ публикуются на сайте www.testcenter.kz Национального центра тестирования.</w:t>
      </w:r>
    </w:p>
    <w:bookmarkEnd w:id="198"/>
    <w:bookmarkStart w:name="z213" w:id="199"/>
    <w:p>
      <w:pPr>
        <w:spacing w:after="0"/>
        <w:ind w:left="0"/>
        <w:jc w:val="both"/>
      </w:pPr>
      <w:r>
        <w:rPr>
          <w:rFonts w:ascii="Times New Roman"/>
          <w:b w:val="false"/>
          <w:i w:val="false"/>
          <w:color w:val="000000"/>
          <w:sz w:val="28"/>
        </w:rPr>
        <w:t>
      Лица, желающие поступить в зарубежный вуз на основании заявления, получают справку с указанием баллов ЕНТ.";</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изложить в следующей редакции:</w:t>
      </w:r>
    </w:p>
    <w:bookmarkStart w:name="z215" w:id="200"/>
    <w:p>
      <w:pPr>
        <w:spacing w:after="0"/>
        <w:ind w:left="0"/>
        <w:jc w:val="both"/>
      </w:pPr>
      <w:r>
        <w:rPr>
          <w:rFonts w:ascii="Times New Roman"/>
          <w:b w:val="false"/>
          <w:i w:val="false"/>
          <w:color w:val="000000"/>
          <w:sz w:val="28"/>
        </w:rPr>
        <w:t>
      75. Данные по заполнению Ф.И.О. (при наличии) в информационной системе производятся согласно документу, удостоверяющему личность.</w:t>
      </w:r>
    </w:p>
    <w:bookmarkEnd w:id="200"/>
    <w:bookmarkStart w:name="z216" w:id="201"/>
    <w:p>
      <w:pPr>
        <w:spacing w:after="0"/>
        <w:ind w:left="0"/>
        <w:jc w:val="both"/>
      </w:pPr>
      <w:r>
        <w:rPr>
          <w:rFonts w:ascii="Times New Roman"/>
          <w:b w:val="false"/>
          <w:i w:val="false"/>
          <w:color w:val="000000"/>
          <w:sz w:val="28"/>
        </w:rPr>
        <w:t>
      76. Электронный сертификат содержит данные из информационной системы НОБД по полученным баллам ЕНТ по каждому предмету подписанный электронно-цифровой подписью Национального центра тестирования.";</w:t>
      </w:r>
    </w:p>
    <w:bookmarkEnd w:id="201"/>
    <w:bookmarkStart w:name="z217" w:id="202"/>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к Правилам изложить в следующей редакции:</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19" w:id="20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к Правилам изложить в следующей редакции: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21" w:id="204"/>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3</w:t>
      </w:r>
      <w:r>
        <w:rPr>
          <w:rFonts w:ascii="Times New Roman"/>
          <w:b w:val="false"/>
          <w:i w:val="false"/>
          <w:color w:val="000000"/>
          <w:sz w:val="28"/>
        </w:rPr>
        <w:t xml:space="preserve"> к Правилам изложить в следующей редакции:</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23" w:id="20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4</w:t>
      </w:r>
      <w:r>
        <w:rPr>
          <w:rFonts w:ascii="Times New Roman"/>
          <w:b w:val="false"/>
          <w:i w:val="false"/>
          <w:color w:val="000000"/>
          <w:sz w:val="28"/>
        </w:rPr>
        <w:t xml:space="preserve"> к Правилам изложить в следующей редакции:</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28" w:id="20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к Правилам изложить в следующей редакции:</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30" w:id="207"/>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8</w:t>
      </w:r>
      <w:r>
        <w:rPr>
          <w:rFonts w:ascii="Times New Roman"/>
          <w:b w:val="false"/>
          <w:i w:val="false"/>
          <w:color w:val="000000"/>
          <w:sz w:val="28"/>
        </w:rPr>
        <w:t xml:space="preserve"> к Правилам изложить в следующей редакции:</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32" w:id="208"/>
    <w:p>
      <w:pPr>
        <w:spacing w:after="0"/>
        <w:ind w:left="0"/>
        <w:jc w:val="both"/>
      </w:pPr>
      <w:r>
        <w:rPr>
          <w:rFonts w:ascii="Times New Roman"/>
          <w:b w:val="false"/>
          <w:i w:val="false"/>
          <w:color w:val="000000"/>
          <w:sz w:val="28"/>
        </w:rPr>
        <w:t xml:space="preserve">
      дополнить приложением 8-1 к Правилам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08"/>
    <w:bookmarkStart w:name="z233" w:id="20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9</w:t>
      </w:r>
      <w:r>
        <w:rPr>
          <w:rFonts w:ascii="Times New Roman"/>
          <w:b w:val="false"/>
          <w:i w:val="false"/>
          <w:color w:val="000000"/>
          <w:sz w:val="28"/>
        </w:rPr>
        <w:t xml:space="preserve"> к Правилам изложить в следующей редакции:</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35" w:id="210"/>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10</w:t>
      </w:r>
      <w:r>
        <w:rPr>
          <w:rFonts w:ascii="Times New Roman"/>
          <w:b w:val="false"/>
          <w:i w:val="false"/>
          <w:color w:val="000000"/>
          <w:sz w:val="28"/>
        </w:rPr>
        <w:t xml:space="preserve"> к Правилам изложить в следующей редакции:</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37" w:id="21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11</w:t>
      </w:r>
      <w:r>
        <w:rPr>
          <w:rFonts w:ascii="Times New Roman"/>
          <w:b w:val="false"/>
          <w:i w:val="false"/>
          <w:color w:val="000000"/>
          <w:sz w:val="28"/>
        </w:rPr>
        <w:t xml:space="preserve"> к Правилам изложить в следующей редакции: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39" w:id="212"/>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12</w:t>
      </w:r>
      <w:r>
        <w:rPr>
          <w:rFonts w:ascii="Times New Roman"/>
          <w:b w:val="false"/>
          <w:i w:val="false"/>
          <w:color w:val="000000"/>
          <w:sz w:val="28"/>
        </w:rPr>
        <w:t xml:space="preserve"> к Правилам изложить в следующей редакции:</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41" w:id="21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13</w:t>
      </w:r>
      <w:r>
        <w:rPr>
          <w:rFonts w:ascii="Times New Roman"/>
          <w:b w:val="false"/>
          <w:i w:val="false"/>
          <w:color w:val="000000"/>
          <w:sz w:val="28"/>
        </w:rPr>
        <w:t xml:space="preserve"> к Правилам изложить в следующей редакции: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43" w:id="214"/>
    <w:p>
      <w:pPr>
        <w:spacing w:after="0"/>
        <w:ind w:left="0"/>
        <w:jc w:val="both"/>
      </w:pPr>
      <w:r>
        <w:rPr>
          <w:rFonts w:ascii="Times New Roman"/>
          <w:b w:val="false"/>
          <w:i w:val="false"/>
          <w:color w:val="000000"/>
          <w:sz w:val="28"/>
        </w:rPr>
        <w:t xml:space="preserve">
      дополнить приложением 13-1 к Правилам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14"/>
    <w:bookmarkStart w:name="z244" w:id="21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14</w:t>
      </w:r>
      <w:r>
        <w:rPr>
          <w:rFonts w:ascii="Times New Roman"/>
          <w:b w:val="false"/>
          <w:i w:val="false"/>
          <w:color w:val="000000"/>
          <w:sz w:val="28"/>
        </w:rPr>
        <w:t xml:space="preserve"> к Правилам изложить в следующей редакции: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46" w:id="21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15</w:t>
      </w:r>
      <w:r>
        <w:rPr>
          <w:rFonts w:ascii="Times New Roman"/>
          <w:b w:val="false"/>
          <w:i w:val="false"/>
          <w:color w:val="000000"/>
          <w:sz w:val="28"/>
        </w:rPr>
        <w:t xml:space="preserve"> к Правилам изложить в следующей редакции: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48" w:id="217"/>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16</w:t>
      </w:r>
      <w:r>
        <w:rPr>
          <w:rFonts w:ascii="Times New Roman"/>
          <w:b w:val="false"/>
          <w:i w:val="false"/>
          <w:color w:val="000000"/>
          <w:sz w:val="28"/>
        </w:rPr>
        <w:t xml:space="preserve"> к Правилам изложить в следующей редакции:</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50" w:id="218"/>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17</w:t>
      </w:r>
      <w:r>
        <w:rPr>
          <w:rFonts w:ascii="Times New Roman"/>
          <w:b w:val="false"/>
          <w:i w:val="false"/>
          <w:color w:val="000000"/>
          <w:sz w:val="28"/>
        </w:rPr>
        <w:t xml:space="preserve"> к Правилам изложить в следующей редакции:</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52" w:id="21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18</w:t>
      </w:r>
      <w:r>
        <w:rPr>
          <w:rFonts w:ascii="Times New Roman"/>
          <w:b w:val="false"/>
          <w:i w:val="false"/>
          <w:color w:val="000000"/>
          <w:sz w:val="28"/>
        </w:rPr>
        <w:t xml:space="preserve"> к Правилам изложить в следующей редакции:</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54" w:id="220"/>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19</w:t>
      </w:r>
      <w:r>
        <w:rPr>
          <w:rFonts w:ascii="Times New Roman"/>
          <w:b w:val="false"/>
          <w:i w:val="false"/>
          <w:color w:val="000000"/>
          <w:sz w:val="28"/>
        </w:rPr>
        <w:t xml:space="preserve"> к Правилам изложить в следующей редакции:</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56" w:id="22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20</w:t>
      </w:r>
      <w:r>
        <w:rPr>
          <w:rFonts w:ascii="Times New Roman"/>
          <w:b w:val="false"/>
          <w:i w:val="false"/>
          <w:color w:val="000000"/>
          <w:sz w:val="28"/>
        </w:rPr>
        <w:t xml:space="preserve"> к Правилам изложить в следующей редакции:</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58" w:id="222"/>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21</w:t>
      </w:r>
      <w:r>
        <w:rPr>
          <w:rFonts w:ascii="Times New Roman"/>
          <w:b w:val="false"/>
          <w:i w:val="false"/>
          <w:color w:val="000000"/>
          <w:sz w:val="28"/>
        </w:rPr>
        <w:t xml:space="preserve"> к Правилам изложить в следующей редакции:</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60" w:id="22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22</w:t>
      </w:r>
      <w:r>
        <w:rPr>
          <w:rFonts w:ascii="Times New Roman"/>
          <w:b w:val="false"/>
          <w:i w:val="false"/>
          <w:color w:val="000000"/>
          <w:sz w:val="28"/>
        </w:rPr>
        <w:t xml:space="preserve"> к Правилам изложить в следующей редакции:</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62" w:id="224"/>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23</w:t>
      </w:r>
      <w:r>
        <w:rPr>
          <w:rFonts w:ascii="Times New Roman"/>
          <w:b w:val="false"/>
          <w:i w:val="false"/>
          <w:color w:val="000000"/>
          <w:sz w:val="28"/>
        </w:rPr>
        <w:t xml:space="preserve"> к Правилам изложить в следующей редакции:</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64" w:id="22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24</w:t>
      </w:r>
      <w:r>
        <w:rPr>
          <w:rFonts w:ascii="Times New Roman"/>
          <w:b w:val="false"/>
          <w:i w:val="false"/>
          <w:color w:val="000000"/>
          <w:sz w:val="28"/>
        </w:rPr>
        <w:t xml:space="preserve"> к Правилам изложить в следующей редакции:</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66" w:id="22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25</w:t>
      </w:r>
      <w:r>
        <w:rPr>
          <w:rFonts w:ascii="Times New Roman"/>
          <w:b w:val="false"/>
          <w:i w:val="false"/>
          <w:color w:val="000000"/>
          <w:sz w:val="28"/>
        </w:rPr>
        <w:t xml:space="preserve"> к Правилам изложить в следующей редакции: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68" w:id="227"/>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26</w:t>
      </w:r>
      <w:r>
        <w:rPr>
          <w:rFonts w:ascii="Times New Roman"/>
          <w:b w:val="false"/>
          <w:i w:val="false"/>
          <w:color w:val="000000"/>
          <w:sz w:val="28"/>
        </w:rPr>
        <w:t xml:space="preserve"> к Правилам изложить в следующей редакции:</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70" w:id="228"/>
    <w:p>
      <w:pPr>
        <w:spacing w:after="0"/>
        <w:ind w:left="0"/>
        <w:jc w:val="both"/>
      </w:pPr>
      <w:r>
        <w:rPr>
          <w:rFonts w:ascii="Times New Roman"/>
          <w:b w:val="false"/>
          <w:i w:val="false"/>
          <w:color w:val="000000"/>
          <w:sz w:val="28"/>
        </w:rPr>
        <w:t xml:space="preserve">
      дополнить приложением 27 к Правилам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228"/>
    <w:bookmarkStart w:name="z271" w:id="229"/>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29"/>
    <w:bookmarkStart w:name="z272" w:id="2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0"/>
    <w:bookmarkStart w:name="z273" w:id="2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231"/>
    <w:bookmarkStart w:name="z274" w:id="23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232"/>
    <w:bookmarkStart w:name="z275" w:id="23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Дауленову М.М.</w:t>
      </w:r>
    </w:p>
    <w:bookmarkEnd w:id="233"/>
    <w:bookmarkStart w:name="z276" w:id="23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 Республики Казахстан</w:t>
            </w:r>
            <w:r>
              <w:br/>
            </w:r>
            <w:r>
              <w:rPr>
                <w:rFonts w:ascii="Times New Roman"/>
                <w:b w:val="false"/>
                <w:i w:val="false"/>
                <w:color w:val="000000"/>
                <w:sz w:val="20"/>
              </w:rPr>
              <w:t>от 5 июня 2020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bl>
    <w:bookmarkStart w:name="z280" w:id="235"/>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5766"/>
        <w:gridCol w:w="1948"/>
        <w:gridCol w:w="1948"/>
      </w:tblGrid>
      <w:tr>
        <w:trPr>
          <w:trHeight w:val="30" w:hRule="atLeast"/>
        </w:trPr>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5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bl>
    <w:bookmarkStart w:name="z283" w:id="236"/>
    <w:p>
      <w:pPr>
        <w:spacing w:after="0"/>
        <w:ind w:left="0"/>
        <w:jc w:val="left"/>
      </w:pPr>
      <w:r>
        <w:rPr>
          <w:rFonts w:ascii="Times New Roman"/>
          <w:b/>
          <w:i w:val="false"/>
          <w:color w:val="000000"/>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3348"/>
        <w:gridCol w:w="2622"/>
        <w:gridCol w:w="4259"/>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Общепрофессональная дисциплина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дошкольной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хореографии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Казахская/Русская литература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делопроизводств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экономической теории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финансовой и экономической отчетности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алгоритмизации и программирования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основы схемотехники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электротехники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теплотехники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 отрасли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Приборостроение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автоматики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измерения и контрольно-измерительные приборы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устройство судов и борьба за живучесть судна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энергетические установки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швейных изделий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металлургического производства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основы промышленной экологии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агрономии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птиц и зверей</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природопользования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животных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туристской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ресторанах и гостиничных хозяйствах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6640"/>
      </w:tblGrid>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7"/>
          <w:p>
            <w:pPr>
              <w:spacing w:after="20"/>
              <w:ind w:left="20"/>
              <w:jc w:val="both"/>
            </w:pPr>
            <w:r>
              <w:rPr>
                <w:rFonts w:ascii="Times New Roman"/>
                <w:b w:val="false"/>
                <w:i w:val="false"/>
                <w:color w:val="000000"/>
                <w:sz w:val="20"/>
              </w:rPr>
              <w:t>
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r>
              <w:rPr>
                <w:rFonts w:ascii="Times New Roman"/>
                <w:b w:val="false"/>
                <w:i w:val="false"/>
                <w:color w:val="000000"/>
                <w:sz w:val="20"/>
              </w:rPr>
              <w:t>ПРОПУСК</w:t>
            </w:r>
            <w:r>
              <w:br/>
            </w:r>
            <w:r>
              <w:rPr>
                <w:rFonts w:ascii="Times New Roman"/>
                <w:b w:val="false"/>
                <w:i w:val="false"/>
                <w:color w:val="000000"/>
                <w:sz w:val="20"/>
              </w:rPr>
              <w:t>
</w:t>
            </w:r>
            <w:r>
              <w:rPr>
                <w:rFonts w:ascii="Times New Roman"/>
                <w:b w:val="false"/>
                <w:i w:val="false"/>
                <w:color w:val="000000"/>
                <w:sz w:val="20"/>
              </w:rPr>
              <w:t>Индивидуальный код тестируемого</w:t>
            </w:r>
          </w:p>
          <w:bookmarkEnd w:id="237"/>
          <w:bookmarkStart w:name="z290" w:id="238"/>
          <w:p>
            <w:pPr>
              <w:spacing w:after="20"/>
              <w:ind w:left="20"/>
              <w:jc w:val="both"/>
            </w:pPr>
          </w:p>
          <w:bookmarkEnd w:id="238"/>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Время начала:</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9"/>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br/>
            </w:r>
            <w:r>
              <w:rPr>
                <w:rFonts w:ascii="Times New Roman"/>
                <w:b w:val="false"/>
                <w:i w:val="false"/>
                <w:color w:val="000000"/>
                <w:sz w:val="20"/>
              </w:rPr>
              <w:t>
</w:t>
            </w:r>
            <w:r>
              <w:rPr>
                <w:rFonts w:ascii="Times New Roman"/>
                <w:b w:val="false"/>
                <w:i w:val="false"/>
                <w:color w:val="000000"/>
                <w:sz w:val="20"/>
              </w:rPr>
              <w:t>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и так далее.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В случае нарушения поступающим настоящих Правил, представителем Министерства с составлением акта не допускает и (или) исключает поступающего из аудитории, результаты тестирования поступающего аннулируются. Поступающий не допускается к тому же тестированию и к тестированию в текущем году.</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2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отреза</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0"/>
          <w:p>
            <w:pPr>
              <w:spacing w:after="20"/>
              <w:ind w:left="20"/>
              <w:jc w:val="both"/>
            </w:pPr>
            <w:r>
              <w:rPr>
                <w:rFonts w:ascii="Times New Roman"/>
                <w:b w:val="false"/>
                <w:i w:val="false"/>
                <w:color w:val="000000"/>
                <w:sz w:val="20"/>
              </w:rPr>
              <w:t>
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r>
              <w:rPr>
                <w:rFonts w:ascii="Times New Roman"/>
                <w:b w:val="false"/>
                <w:i w:val="false"/>
                <w:color w:val="000000"/>
                <w:sz w:val="20"/>
              </w:rPr>
              <w:t>КОРЕШОК ПРОПУСКА</w:t>
            </w:r>
            <w:r>
              <w:br/>
            </w:r>
            <w:r>
              <w:rPr>
                <w:rFonts w:ascii="Times New Roman"/>
                <w:b w:val="false"/>
                <w:i w:val="false"/>
                <w:color w:val="000000"/>
                <w:sz w:val="20"/>
              </w:rPr>
              <w:t>
</w:t>
            </w:r>
            <w:r>
              <w:rPr>
                <w:rFonts w:ascii="Times New Roman"/>
                <w:b w:val="false"/>
                <w:i w:val="false"/>
                <w:color w:val="000000"/>
                <w:sz w:val="20"/>
              </w:rPr>
              <w:t>Индивидуальный код тестируемого</w:t>
            </w:r>
          </w:p>
          <w:bookmarkEnd w:id="240"/>
          <w:bookmarkStart w:name="z326" w:id="241"/>
          <w:p>
            <w:pPr>
              <w:spacing w:after="20"/>
              <w:ind w:left="20"/>
              <w:jc w:val="both"/>
            </w:pPr>
          </w:p>
          <w:bookmarkEnd w:id="241"/>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Время начала:</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2"/>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br/>
            </w:r>
            <w:r>
              <w:rPr>
                <w:rFonts w:ascii="Times New Roman"/>
                <w:b w:val="false"/>
                <w:i w:val="false"/>
                <w:color w:val="000000"/>
                <w:sz w:val="20"/>
              </w:rPr>
              <w:t>
</w:t>
            </w:r>
            <w:r>
              <w:rPr>
                <w:rFonts w:ascii="Times New Roman"/>
                <w:b w:val="false"/>
                <w:i w:val="false"/>
                <w:color w:val="000000"/>
                <w:sz w:val="20"/>
              </w:rPr>
              <w:t>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и так далее.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В случае нарушения поступающим настоящих Правил, представителем Министерства с составлением акта не допускает и (или) исключает поступающего из аудитории, результаты тестирования поступающего аннулируются. Поступающий не допускается к тому же тестированию и к тестированию в текущем году.</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2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243"/>
    <w:p>
      <w:pPr>
        <w:spacing w:after="0"/>
        <w:ind w:left="0"/>
        <w:jc w:val="both"/>
      </w:pPr>
      <w:r>
        <w:rPr>
          <w:rFonts w:ascii="Times New Roman"/>
          <w:b w:val="false"/>
          <w:i w:val="false"/>
          <w:color w:val="000000"/>
          <w:sz w:val="28"/>
        </w:rPr>
        <w:t>
      Представитель Министерства</w:t>
      </w:r>
      <w:r>
        <w:br/>
      </w:r>
      <w:r>
        <w:rPr>
          <w:rFonts w:ascii="Times New Roman"/>
          <w:b w:val="false"/>
          <w:i w:val="false"/>
          <w:color w:val="000000"/>
          <w:sz w:val="28"/>
        </w:rPr>
        <w:t>__________________________________________________ _________________</w:t>
      </w:r>
      <w:r>
        <w:br/>
      </w:r>
      <w:r>
        <w:rPr>
          <w:rFonts w:ascii="Times New Roman"/>
          <w:b w:val="false"/>
          <w:i w:val="false"/>
          <w:color w:val="000000"/>
          <w:sz w:val="28"/>
        </w:rPr>
        <w:t>(Ф.И.О., при его наличии)                                     (подпись)</w:t>
      </w:r>
    </w:p>
    <w:bookmarkEnd w:id="243"/>
    <w:bookmarkStart w:name="z363" w:id="244"/>
    <w:p>
      <w:pPr>
        <w:spacing w:after="0"/>
        <w:ind w:left="0"/>
        <w:jc w:val="left"/>
      </w:pPr>
      <w:r>
        <w:rPr>
          <w:rFonts w:ascii="Times New Roman"/>
          <w:b/>
          <w:i w:val="false"/>
          <w:color w:val="000000"/>
        </w:rPr>
        <w:t xml:space="preserve">                          Посадочный лист (электроный формат)</w:t>
      </w:r>
    </w:p>
    <w:bookmarkEnd w:id="244"/>
    <w:bookmarkStart w:name="z364" w:id="24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 ____________________________________</w:t>
      </w:r>
      <w:r>
        <w:br/>
      </w:r>
      <w:r>
        <w:rPr>
          <w:rFonts w:ascii="Times New Roman"/>
          <w:b w:val="false"/>
          <w:i w:val="false"/>
          <w:color w:val="000000"/>
          <w:sz w:val="28"/>
        </w:rPr>
        <w:t>(код и наименование пункта проведения Единого национального тестирования /</w:t>
      </w:r>
      <w:r>
        <w:br/>
      </w:r>
      <w:r>
        <w:rPr>
          <w:rFonts w:ascii="Times New Roman"/>
          <w:b w:val="false"/>
          <w:i w:val="false"/>
          <w:color w:val="000000"/>
          <w:sz w:val="28"/>
        </w:rPr>
        <w:t>базового высшего учебного заведения)</w:t>
      </w:r>
      <w:r>
        <w:br/>
      </w:r>
      <w:r>
        <w:rPr>
          <w:rFonts w:ascii="Times New Roman"/>
          <w:b w:val="false"/>
          <w:i w:val="false"/>
          <w:color w:val="000000"/>
          <w:sz w:val="28"/>
        </w:rPr>
        <w:t>Аудитория № ______</w:t>
      </w:r>
      <w:r>
        <w:br/>
      </w:r>
      <w:r>
        <w:rPr>
          <w:rFonts w:ascii="Times New Roman"/>
          <w:b w:val="false"/>
          <w:i w:val="false"/>
          <w:color w:val="000000"/>
          <w:sz w:val="28"/>
        </w:rPr>
        <w:t>Начало тестирования: "________" часов "______" минут</w:t>
      </w:r>
      <w:r>
        <w:br/>
      </w:r>
      <w:r>
        <w:rPr>
          <w:rFonts w:ascii="Times New Roman"/>
          <w:b w:val="false"/>
          <w:i w:val="false"/>
          <w:color w:val="000000"/>
          <w:sz w:val="28"/>
        </w:rPr>
        <w:t>Окончание тестирования: "________" часов "_____" минут</w:t>
      </w:r>
      <w:r>
        <w:br/>
      </w:r>
      <w:r>
        <w:rPr>
          <w:rFonts w:ascii="Times New Roman"/>
          <w:b w:val="false"/>
          <w:i w:val="false"/>
          <w:color w:val="000000"/>
          <w:sz w:val="28"/>
        </w:rPr>
        <w:t>Поток № ____ Дата: _____________________</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3243"/>
        <w:gridCol w:w="559"/>
        <w:gridCol w:w="559"/>
        <w:gridCol w:w="2193"/>
        <w:gridCol w:w="3015"/>
        <w:gridCol w:w="910"/>
        <w:gridCol w:w="561"/>
      </w:tblGrid>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 (компьютера)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246"/>
    <w:p>
      <w:pPr>
        <w:spacing w:after="0"/>
        <w:ind w:left="0"/>
        <w:jc w:val="both"/>
      </w:pPr>
      <w:r>
        <w:rPr>
          <w:rFonts w:ascii="Times New Roman"/>
          <w:b w:val="false"/>
          <w:i w:val="false"/>
          <w:color w:val="000000"/>
          <w:sz w:val="28"/>
        </w:rPr>
        <w:t>
      Всего тестируемых: ________</w:t>
      </w:r>
      <w:r>
        <w:br/>
      </w:r>
      <w:r>
        <w:rPr>
          <w:rFonts w:ascii="Times New Roman"/>
          <w:b w:val="false"/>
          <w:i w:val="false"/>
          <w:color w:val="000000"/>
          <w:sz w:val="28"/>
        </w:rPr>
        <w:t>Поле "Примечание" принимает значение "Не явился"</w:t>
      </w:r>
      <w:r>
        <w:br/>
      </w:r>
      <w:r>
        <w:rPr>
          <w:rFonts w:ascii="Times New Roman"/>
          <w:b w:val="false"/>
          <w:i w:val="false"/>
          <w:color w:val="000000"/>
          <w:sz w:val="28"/>
        </w:rPr>
        <w:t>Поле "Отметка об ознакомлении с правилами поведения в аудитории" принимает</w:t>
      </w:r>
      <w:r>
        <w:br/>
      </w:r>
      <w:r>
        <w:rPr>
          <w:rFonts w:ascii="Times New Roman"/>
          <w:b w:val="false"/>
          <w:i w:val="false"/>
          <w:color w:val="000000"/>
          <w:sz w:val="28"/>
        </w:rPr>
        <w:t>значение "Ознакомлен"</w:t>
      </w:r>
      <w:r>
        <w:br/>
      </w:r>
      <w:r>
        <w:rPr>
          <w:rFonts w:ascii="Times New Roman"/>
          <w:b w:val="false"/>
          <w:i w:val="false"/>
          <w:color w:val="000000"/>
          <w:sz w:val="28"/>
        </w:rPr>
        <w:t>Несу ответственность за рассадку тестируемых, раздачу материалов тестирования и</w:t>
      </w:r>
      <w:r>
        <w:br/>
      </w:r>
      <w:r>
        <w:rPr>
          <w:rFonts w:ascii="Times New Roman"/>
          <w:b w:val="false"/>
          <w:i w:val="false"/>
          <w:color w:val="000000"/>
          <w:sz w:val="28"/>
        </w:rPr>
        <w:t>соблюдение тестируемыми правил поведения в аудитории</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 __________________</w:t>
      </w:r>
      <w:r>
        <w:br/>
      </w:r>
      <w:r>
        <w:rPr>
          <w:rFonts w:ascii="Times New Roman"/>
          <w:b w:val="false"/>
          <w:i w:val="false"/>
          <w:color w:val="000000"/>
          <w:sz w:val="28"/>
        </w:rPr>
        <w:t>(Ф.И.О., при его наличии)                                     (подпись)</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247"/>
    <w:p>
      <w:pPr>
        <w:spacing w:after="0"/>
        <w:ind w:left="0"/>
        <w:jc w:val="left"/>
      </w:pPr>
      <w:r>
        <w:rPr>
          <w:rFonts w:ascii="Times New Roman"/>
          <w:b/>
          <w:i w:val="false"/>
          <w:color w:val="000000"/>
        </w:rPr>
        <w:t xml:space="preserve">                    Акт об исключении из здания поступающего при</w:t>
      </w:r>
      <w:r>
        <w:br/>
      </w:r>
      <w:r>
        <w:rPr>
          <w:rFonts w:ascii="Times New Roman"/>
          <w:b/>
          <w:i w:val="false"/>
          <w:color w:val="000000"/>
        </w:rPr>
        <w:t xml:space="preserve">             обнаружении металлоискателем запрещенных предметов</w:t>
      </w:r>
      <w:r>
        <w:br/>
      </w:r>
      <w:r>
        <w:rPr>
          <w:rFonts w:ascii="Times New Roman"/>
          <w:b/>
          <w:i w:val="false"/>
          <w:color w:val="000000"/>
        </w:rPr>
        <w:t xml:space="preserve">                   при запуске в здание пункта проведения ЕНТ</w:t>
      </w:r>
    </w:p>
    <w:bookmarkEnd w:id="247"/>
    <w:bookmarkStart w:name="z370" w:id="248"/>
    <w:p>
      <w:pPr>
        <w:spacing w:after="0"/>
        <w:ind w:left="0"/>
        <w:jc w:val="both"/>
      </w:pPr>
      <w:r>
        <w:rPr>
          <w:rFonts w:ascii="Times New Roman"/>
          <w:b w:val="false"/>
          <w:i w:val="false"/>
          <w:color w:val="000000"/>
          <w:sz w:val="28"/>
        </w:rPr>
        <w:t>
      __________ _______________________________________________________________</w:t>
      </w:r>
      <w:r>
        <w:br/>
      </w:r>
      <w:r>
        <w:rPr>
          <w:rFonts w:ascii="Times New Roman"/>
          <w:b w:val="false"/>
          <w:i w:val="false"/>
          <w:color w:val="000000"/>
          <w:sz w:val="28"/>
        </w:rPr>
        <w:t>(код) (наименование пункта проведения единого национального тестирования/</w:t>
      </w:r>
      <w:r>
        <w:br/>
      </w:r>
      <w:r>
        <w:rPr>
          <w:rFonts w:ascii="Times New Roman"/>
          <w:b w:val="false"/>
          <w:i w:val="false"/>
          <w:color w:val="000000"/>
          <w:sz w:val="28"/>
        </w:rPr>
        <w:t>базового высшего учебного заведения)</w:t>
      </w:r>
      <w:r>
        <w:br/>
      </w:r>
      <w:r>
        <w:rPr>
          <w:rFonts w:ascii="Times New Roman"/>
          <w:b w:val="false"/>
          <w:i w:val="false"/>
          <w:color w:val="000000"/>
          <w:sz w:val="28"/>
        </w:rPr>
        <w:t>"______" _______________ 202____ год "______" часов "_______" минут</w:t>
      </w:r>
      <w:r>
        <w:br/>
      </w:r>
      <w:r>
        <w:rPr>
          <w:rFonts w:ascii="Times New Roman"/>
          <w:b w:val="false"/>
          <w:i w:val="false"/>
          <w:color w:val="000000"/>
          <w:sz w:val="28"/>
        </w:rPr>
        <w:t>Представитель Министерства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(Ф.И.О. (при его наличии))</w:t>
      </w:r>
      <w:r>
        <w:br/>
      </w:r>
      <w:r>
        <w:rPr>
          <w:rFonts w:ascii="Times New Roman"/>
          <w:b w:val="false"/>
          <w:i w:val="false"/>
          <w:color w:val="000000"/>
          <w:sz w:val="28"/>
        </w:rPr>
        <w:t>Член государственной комиссии</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(Ф.И.О. (при его наличии))</w:t>
      </w:r>
      <w:r>
        <w:br/>
      </w:r>
      <w:r>
        <w:rPr>
          <w:rFonts w:ascii="Times New Roman"/>
          <w:b w:val="false"/>
          <w:i w:val="false"/>
          <w:color w:val="000000"/>
          <w:sz w:val="28"/>
        </w:rPr>
        <w:t>У поступающего: Ф.И.О (при его наличии)</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Индивидуальный код поступающего ______________ из аудитории</w:t>
      </w:r>
      <w:r>
        <w:br/>
      </w:r>
      <w:r>
        <w:rPr>
          <w:rFonts w:ascii="Times New Roman"/>
          <w:b w:val="false"/>
          <w:i w:val="false"/>
          <w:color w:val="000000"/>
          <w:sz w:val="28"/>
        </w:rPr>
        <w:t>№ ____, во время запуска в здание с использованием металлоискателя у</w:t>
      </w:r>
      <w:r>
        <w:br/>
      </w:r>
      <w:r>
        <w:rPr>
          <w:rFonts w:ascii="Times New Roman"/>
          <w:b w:val="false"/>
          <w:i w:val="false"/>
          <w:color w:val="000000"/>
          <w:sz w:val="28"/>
        </w:rPr>
        <w:t>поступающего были обнаружены запрещенные предметы: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(обнаруженный предмет (наименование, марка, количество)</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Исключить из здания тестирования и не допускать к тестированию Ф.И.О.</w:t>
      </w:r>
      <w:r>
        <w:br/>
      </w:r>
      <w:r>
        <w:rPr>
          <w:rFonts w:ascii="Times New Roman"/>
          <w:b w:val="false"/>
          <w:i w:val="false"/>
          <w:color w:val="000000"/>
          <w:sz w:val="28"/>
        </w:rPr>
        <w:t>(при его наличии)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код поступающего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(подпись и Ф.И.О.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(подпись и Ф.И.О. (при его наличии)</w:t>
      </w:r>
      <w:r>
        <w:br/>
      </w:r>
      <w:r>
        <w:rPr>
          <w:rFonts w:ascii="Times New Roman"/>
          <w:b w:val="false"/>
          <w:i w:val="false"/>
          <w:color w:val="000000"/>
          <w:sz w:val="28"/>
        </w:rPr>
        <w:t>руководителя пункта проведения единого национального</w:t>
      </w:r>
      <w:r>
        <w:br/>
      </w:r>
      <w:r>
        <w:rPr>
          <w:rFonts w:ascii="Times New Roman"/>
          <w:b w:val="false"/>
          <w:i w:val="false"/>
          <w:color w:val="000000"/>
          <w:sz w:val="28"/>
        </w:rPr>
        <w:t>тестирования/ответственного секретаря базового высшего учебного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/базовое высшее</w:t>
      </w:r>
      <w:r>
        <w:br/>
      </w:r>
      <w:r>
        <w:rPr>
          <w:rFonts w:ascii="Times New Roman"/>
          <w:b w:val="false"/>
          <w:i w:val="false"/>
          <w:color w:val="000000"/>
          <w:sz w:val="28"/>
        </w:rPr>
        <w:t>учебное заведение</w:t>
      </w:r>
      <w:r>
        <w:br/>
      </w:r>
      <w:r>
        <w:rPr>
          <w:rFonts w:ascii="Times New Roman"/>
          <w:b w:val="false"/>
          <w:i w:val="false"/>
          <w:color w:val="000000"/>
          <w:sz w:val="28"/>
        </w:rPr>
        <w:t>Дата:________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844"/>
        <w:gridCol w:w="98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сертификата о сдаче единого национального тестирования"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и (или) высшие учебные заведения (далее – услугодатель).</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9"/>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249"/>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3 рабочих дня.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0"/>
          <w:p>
            <w:pPr>
              <w:spacing w:after="20"/>
              <w:ind w:left="20"/>
              <w:jc w:val="both"/>
            </w:pPr>
            <w:r>
              <w:rPr>
                <w:rFonts w:ascii="Times New Roman"/>
                <w:b w:val="false"/>
                <w:i w:val="false"/>
                <w:color w:val="000000"/>
                <w:sz w:val="20"/>
              </w:rPr>
              <w:t>
Результатом оказания государственной услуги является расписка о приеме документов и выдача электронного сертификата о сдаче единого национального тестирования, публикуемый на сайте Национального центра тестирования.</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электронная/бумажная.</w:t>
            </w:r>
            <w:r>
              <w:br/>
            </w:r>
            <w:r>
              <w:rPr>
                <w:rFonts w:ascii="Times New Roman"/>
                <w:b w:val="false"/>
                <w:i w:val="false"/>
                <w:color w:val="000000"/>
                <w:sz w:val="20"/>
              </w:rPr>
              <w:t>
</w:t>
            </w:r>
            <w:r>
              <w:rPr>
                <w:rFonts w:ascii="Times New Roman"/>
                <w:b w:val="false"/>
                <w:i w:val="false"/>
                <w:color w:val="000000"/>
                <w:sz w:val="20"/>
              </w:rPr>
              <w:t>При обращении к услугодателю за результатом оказания государственной услуги результат выдается на бумажном носителе.</w:t>
            </w:r>
            <w:r>
              <w:br/>
            </w:r>
            <w:r>
              <w:rPr>
                <w:rFonts w:ascii="Times New Roman"/>
                <w:b w:val="false"/>
                <w:i w:val="false"/>
                <w:color w:val="000000"/>
                <w:sz w:val="20"/>
              </w:rPr>
              <w:t>
При обращении через портал в "личный кабинет" услугополучателя приходит уведомление о готовности сертификата в форме электронного документа, подписанного электронной цифровой подписью (далее – ЭЦП) уполномоченного лица услугодателя.</w:t>
            </w:r>
          </w:p>
          <w:bookmarkEnd w:id="250"/>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1"/>
          <w:p>
            <w:pPr>
              <w:spacing w:after="20"/>
              <w:ind w:left="20"/>
              <w:jc w:val="both"/>
            </w:pPr>
            <w:r>
              <w:rPr>
                <w:rFonts w:ascii="Times New Roman"/>
                <w:b w:val="false"/>
                <w:i w:val="false"/>
                <w:color w:val="000000"/>
                <w:sz w:val="20"/>
              </w:rPr>
              <w:t>
Размер оплаты, взимаемой с услугополучателя</w:t>
            </w:r>
            <w:r>
              <w:br/>
            </w: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bookmarkEnd w:id="251"/>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2"/>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Прием заявлений и выдача результата государственной услуги осуществляется с 9.00 часов до 18.00 часов, с перерывом на обед с 13.00 часов до 14.30 часов, кроме выходных и праздничных дней,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Национального центра тестирования: www.testcenter.kz;</w:t>
            </w:r>
            <w:r>
              <w:br/>
            </w:r>
            <w:r>
              <w:rPr>
                <w:rFonts w:ascii="Times New Roman"/>
                <w:b w:val="false"/>
                <w:i w:val="false"/>
                <w:color w:val="000000"/>
                <w:sz w:val="20"/>
              </w:rPr>
              <w:t>
2) портале: www.egov.kz.</w:t>
            </w:r>
          </w:p>
          <w:bookmarkEnd w:id="252"/>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3"/>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w:t>
            </w:r>
            <w:r>
              <w:rPr>
                <w:rFonts w:ascii="Times New Roman"/>
                <w:b w:val="false"/>
                <w:i w:val="false"/>
                <w:color w:val="000000"/>
                <w:sz w:val="20"/>
              </w:rPr>
              <w:t>1) заявление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 услугополучателя.</w:t>
            </w:r>
            <w:r>
              <w:br/>
            </w:r>
            <w:r>
              <w:rPr>
                <w:rFonts w:ascii="Times New Roman"/>
                <w:b w:val="false"/>
                <w:i w:val="false"/>
                <w:color w:val="000000"/>
                <w:sz w:val="20"/>
              </w:rPr>
              <w:t>
Сведения о документе, удостоверяющем личность,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bookmarkEnd w:id="253"/>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услугополучателем представлен не полный пакет документов для получения государственной услуги.</w:t>
            </w:r>
          </w:p>
          <w:bookmarkEnd w:id="254"/>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5"/>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 (с учетом практики).</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r>
              <w:br/>
            </w:r>
            <w:r>
              <w:rPr>
                <w:rFonts w:ascii="Times New Roman"/>
                <w:b w:val="false"/>
                <w:i w:val="false"/>
                <w:color w:val="000000"/>
                <w:sz w:val="20"/>
              </w:rPr>
              <w:t>
Единого контакт-центра"1414", 8-800-080-7777.</w:t>
            </w:r>
          </w:p>
          <w:bookmarkEnd w:id="25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