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1fd2" w14:textId="c7c1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5 мая 2016 года № 205 "Об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p>
      <w:pPr>
        <w:spacing w:after="0"/>
        <w:ind w:left="0"/>
        <w:jc w:val="both"/>
      </w:pPr>
      <w:r>
        <w:rPr>
          <w:rFonts w:ascii="Times New Roman"/>
          <w:b w:val="false"/>
          <w:i w:val="false"/>
          <w:color w:val="000000"/>
          <w:sz w:val="28"/>
        </w:rPr>
        <w:t>Приказ Министра сельского хозяйства Республики Казахстан от 1 июня 2020 года № 193. Зарегистрирован в Министерстве юстиции Республики Казахстан 2 июня 2020 года № 20812.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5 мая 2016 года № 205 "Об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(зарегистрирован в Реестре государственной регистрации нормативных правовых актов под № 13876, опубликован 27 июля 2016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субсидирования ставок вознаграждения по кредитным и лизинговым обязательствам в рамках направления по финансовому оздоровлению субъектов агпромышленного комплекса";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 Правила субсидирования ставок вознаграждения по кредитным и лизинговым обязательствам в рамках направления по финансовому оздоровлению субъектов агпромышленного комплекса согласно приложению 1 к настоящему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утвержденные указанным приказом, изложить в новой редакции согласно приложению к настоящему приказу.</w:t>
      </w:r>
    </w:p>
    <w:bookmarkStart w:name="z13" w:id="5"/>
    <w:p>
      <w:pPr>
        <w:spacing w:after="0"/>
        <w:ind w:left="0"/>
        <w:jc w:val="both"/>
      </w:pPr>
      <w:r>
        <w:rPr>
          <w:rFonts w:ascii="Times New Roman"/>
          <w:b w:val="false"/>
          <w:i w:val="false"/>
          <w:color w:val="000000"/>
          <w:sz w:val="28"/>
        </w:rPr>
        <w:t>
      2. Департаменту инвестиционной политики Министерства сельского хозяйства Республики Казахстан в установленном законодательством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7"/>
    <w:bookmarkStart w:name="z16"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7" w:id="9"/>
    <w:p>
      <w:pPr>
        <w:spacing w:after="0"/>
        <w:ind w:left="0"/>
        <w:jc w:val="both"/>
      </w:pPr>
      <w:r>
        <w:rPr>
          <w:rFonts w:ascii="Times New Roman"/>
          <w:b w:val="false"/>
          <w:i w:val="false"/>
          <w:color w:val="000000"/>
          <w:sz w:val="28"/>
        </w:rPr>
        <w:t>
      4. Настоящий приказ вводится в действие по истечении 10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9"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10"/>
    <w:bookmarkStart w:name="z20"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1"/>
    <w:bookmarkStart w:name="z21"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национальной экономики</w:t>
      </w:r>
      <w:r>
        <w:br/>
      </w:r>
      <w:r>
        <w:rPr>
          <w:rFonts w:ascii="Times New Roman"/>
          <w:b w:val="false"/>
          <w:i w:val="false"/>
          <w:color w:val="000000"/>
          <w:sz w:val="28"/>
        </w:rPr>
        <w:t>Республики Казахстан</w:t>
      </w:r>
    </w:p>
    <w:bookmarkEnd w:id="12"/>
    <w:bookmarkStart w:name="z22"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w:t>
      </w:r>
      <w:r>
        <w:br/>
      </w:r>
      <w:r>
        <w:rPr>
          <w:rFonts w:ascii="Times New Roman"/>
          <w:b w:val="false"/>
          <w:i w:val="false"/>
          <w:color w:val="000000"/>
          <w:sz w:val="28"/>
        </w:rPr>
        <w:t>развития, инноваций и</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2020 года № 193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2016 года № 205</w:t>
            </w:r>
          </w:p>
        </w:tc>
      </w:tr>
    </w:tbl>
    <w:bookmarkStart w:name="z25" w:id="14"/>
    <w:p>
      <w:pPr>
        <w:spacing w:after="0"/>
        <w:ind w:left="0"/>
        <w:jc w:val="left"/>
      </w:pPr>
      <w:r>
        <w:rPr>
          <w:rFonts w:ascii="Times New Roman"/>
          <w:b/>
          <w:i w:val="false"/>
          <w:color w:val="000000"/>
        </w:rPr>
        <w:t xml:space="preserve"> Правила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bookmarkEnd w:id="14"/>
    <w:bookmarkStart w:name="z26" w:id="15"/>
    <w:p>
      <w:pPr>
        <w:spacing w:after="0"/>
        <w:ind w:left="0"/>
        <w:jc w:val="left"/>
      </w:pPr>
      <w:r>
        <w:rPr>
          <w:rFonts w:ascii="Times New Roman"/>
          <w:b/>
          <w:i w:val="false"/>
          <w:color w:val="000000"/>
        </w:rPr>
        <w:t xml:space="preserve"> Глава 1. Общие положения</w:t>
      </w:r>
    </w:p>
    <w:bookmarkEnd w:id="15"/>
    <w:bookmarkStart w:name="z27" w:id="16"/>
    <w:p>
      <w:pPr>
        <w:spacing w:after="0"/>
        <w:ind w:left="0"/>
        <w:jc w:val="both"/>
      </w:pPr>
      <w:r>
        <w:rPr>
          <w:rFonts w:ascii="Times New Roman"/>
          <w:b w:val="false"/>
          <w:i w:val="false"/>
          <w:color w:val="000000"/>
          <w:sz w:val="28"/>
        </w:rPr>
        <w:t xml:space="preserve">
      1. Настоящие Правила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(далее – Правила) разработаны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а также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определяют порядок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(далее – АПК) одобренных комиссией по финансовому оздоровлению в 2013-2015 годах и оказания государственной услуги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bookmarkEnd w:id="16"/>
    <w:bookmarkStart w:name="z28" w:id="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
    <w:bookmarkStart w:name="z29" w:id="18"/>
    <w:p>
      <w:pPr>
        <w:spacing w:after="0"/>
        <w:ind w:left="0"/>
        <w:jc w:val="both"/>
      </w:pPr>
      <w:r>
        <w:rPr>
          <w:rFonts w:ascii="Times New Roman"/>
          <w:b w:val="false"/>
          <w:i w:val="false"/>
          <w:color w:val="000000"/>
          <w:sz w:val="28"/>
        </w:rPr>
        <w:t>
      1) личный кабинет – персональная веб-страница пользователя (заемщика, финансового института/финансового агента, рабочего органа) в реестре;</w:t>
      </w:r>
    </w:p>
    <w:bookmarkEnd w:id="18"/>
    <w:bookmarkStart w:name="z30" w:id="19"/>
    <w:p>
      <w:pPr>
        <w:spacing w:after="0"/>
        <w:ind w:left="0"/>
        <w:jc w:val="both"/>
      </w:pPr>
      <w:r>
        <w:rPr>
          <w:rFonts w:ascii="Times New Roman"/>
          <w:b w:val="false"/>
          <w:i w:val="false"/>
          <w:color w:val="000000"/>
          <w:sz w:val="28"/>
        </w:rPr>
        <w:t>
      2) лицевой счет – счет, открываемый в информационной системе субсидирования, отражающий информацию о пользователе, зарегистрированном в реестре, необходимую для его опознавания (аутентификации) и предоставления доступа к его личным данным и настройкам;</w:t>
      </w:r>
    </w:p>
    <w:bookmarkEnd w:id="19"/>
    <w:bookmarkStart w:name="z31" w:id="20"/>
    <w:p>
      <w:pPr>
        <w:spacing w:after="0"/>
        <w:ind w:left="0"/>
        <w:jc w:val="both"/>
      </w:pPr>
      <w:r>
        <w:rPr>
          <w:rFonts w:ascii="Times New Roman"/>
          <w:b w:val="false"/>
          <w:i w:val="false"/>
          <w:color w:val="000000"/>
          <w:sz w:val="28"/>
        </w:rPr>
        <w:t>
      3) поставщик услуг – лицо, обеспечивающее доступ к информационной системе субсидирования и ее сопровождение в качестве владельца, которое определяется рабочим органом (услугодателем) в соответствии с законодательством о государственных закупках;</w:t>
      </w:r>
    </w:p>
    <w:bookmarkEnd w:id="20"/>
    <w:bookmarkStart w:name="z32" w:id="21"/>
    <w:p>
      <w:pPr>
        <w:spacing w:after="0"/>
        <w:ind w:left="0"/>
        <w:jc w:val="both"/>
      </w:pPr>
      <w:r>
        <w:rPr>
          <w:rFonts w:ascii="Times New Roman"/>
          <w:b w:val="false"/>
          <w:i w:val="false"/>
          <w:color w:val="000000"/>
          <w:sz w:val="28"/>
        </w:rPr>
        <w:t>
      4) комитет кредиторов – комиссия, формируемая из представителей финансовых институтов-кредиторов, с возможностью включения представителя соответствующей отраслевой ассоциации для каждого отдельного заемщика;</w:t>
      </w:r>
    </w:p>
    <w:bookmarkEnd w:id="21"/>
    <w:bookmarkStart w:name="z33" w:id="22"/>
    <w:p>
      <w:pPr>
        <w:spacing w:after="0"/>
        <w:ind w:left="0"/>
        <w:jc w:val="both"/>
      </w:pPr>
      <w:r>
        <w:rPr>
          <w:rFonts w:ascii="Times New Roman"/>
          <w:b w:val="false"/>
          <w:i w:val="false"/>
          <w:color w:val="000000"/>
          <w:sz w:val="28"/>
        </w:rPr>
        <w:t>
      5) кредиторские обязательства – обязательства заемщика, возникшие перед иными хозяйствующими субъектами в связи с пополнением оборотных, приобретением основных средств, получением в лизинг сельскохозяйственной и специальной техники, технологического оборудования, а также рефинансирования обязательств перед другими кредиторами;</w:t>
      </w:r>
    </w:p>
    <w:bookmarkEnd w:id="22"/>
    <w:bookmarkStart w:name="z34" w:id="23"/>
    <w:p>
      <w:pPr>
        <w:spacing w:after="0"/>
        <w:ind w:left="0"/>
        <w:jc w:val="both"/>
      </w:pPr>
      <w:r>
        <w:rPr>
          <w:rFonts w:ascii="Times New Roman"/>
          <w:b w:val="false"/>
          <w:i w:val="false"/>
          <w:color w:val="000000"/>
          <w:sz w:val="28"/>
        </w:rPr>
        <w:t>
      6) кредитные и лизинговые обязательства – обязательства заемщика, в отношении которых возможно применение мер финансового оздоровления в рамках настоящих Правил, возникшие перед финансовыми институтами в связи с получением кредита/лизинга на цели пополнения оборотных, приобретение основных средств и строительство, а также на рефинансирование задолженности, возникшей в связи с получением кредита/лизинга на вышеуказанные цели;</w:t>
      </w:r>
    </w:p>
    <w:bookmarkEnd w:id="23"/>
    <w:bookmarkStart w:name="z35" w:id="24"/>
    <w:p>
      <w:pPr>
        <w:spacing w:after="0"/>
        <w:ind w:left="0"/>
        <w:jc w:val="both"/>
      </w:pPr>
      <w:r>
        <w:rPr>
          <w:rFonts w:ascii="Times New Roman"/>
          <w:b w:val="false"/>
          <w:i w:val="false"/>
          <w:color w:val="000000"/>
          <w:sz w:val="28"/>
        </w:rPr>
        <w:t>
      7) реструктуризация кредитных и лизинговых обязательств – увеличение сроков возврата, изменение порядка и очередности погашения платежей, изменение ставки вознаграждения, а также предоставление льготного периода по погашению имеющихся у заемщиков кредитным и лизинговым обязательствам;</w:t>
      </w:r>
    </w:p>
    <w:bookmarkEnd w:id="24"/>
    <w:bookmarkStart w:name="z36" w:id="25"/>
    <w:p>
      <w:pPr>
        <w:spacing w:after="0"/>
        <w:ind w:left="0"/>
        <w:jc w:val="both"/>
      </w:pPr>
      <w:r>
        <w:rPr>
          <w:rFonts w:ascii="Times New Roman"/>
          <w:b w:val="false"/>
          <w:i w:val="false"/>
          <w:color w:val="000000"/>
          <w:sz w:val="28"/>
        </w:rPr>
        <w:t>
      8) рефинансирование кредитных/кредиторских и лизинговых обязательств – предоставление заемщикам новых целевых кредитов, либо замещение ранее выданных кредитов путем заключения дополнительных соглашений с долгосрочными сроками возврата, низкой ставкой вознаграждения и льготным периодом на погашение имеющихся задолженностей;</w:t>
      </w:r>
    </w:p>
    <w:bookmarkEnd w:id="25"/>
    <w:bookmarkStart w:name="z37" w:id="26"/>
    <w:p>
      <w:pPr>
        <w:spacing w:after="0"/>
        <w:ind w:left="0"/>
        <w:jc w:val="both"/>
      </w:pPr>
      <w:r>
        <w:rPr>
          <w:rFonts w:ascii="Times New Roman"/>
          <w:b w:val="false"/>
          <w:i w:val="false"/>
          <w:color w:val="000000"/>
          <w:sz w:val="28"/>
        </w:rPr>
        <w:t>
      9)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6"/>
    <w:bookmarkStart w:name="z38" w:id="27"/>
    <w:p>
      <w:pPr>
        <w:spacing w:after="0"/>
        <w:ind w:left="0"/>
        <w:jc w:val="both"/>
      </w:pPr>
      <w:r>
        <w:rPr>
          <w:rFonts w:ascii="Times New Roman"/>
          <w:b w:val="false"/>
          <w:i w:val="false"/>
          <w:color w:val="000000"/>
          <w:sz w:val="28"/>
        </w:rPr>
        <w:t>
      10) финансовый агент – национальный управляющий холдинг, осуществляющий деятельность в сфере агропромышленного комплекса;</w:t>
      </w:r>
    </w:p>
    <w:bookmarkEnd w:id="27"/>
    <w:bookmarkStart w:name="z39" w:id="28"/>
    <w:p>
      <w:pPr>
        <w:spacing w:after="0"/>
        <w:ind w:left="0"/>
        <w:jc w:val="both"/>
      </w:pPr>
      <w:r>
        <w:rPr>
          <w:rFonts w:ascii="Times New Roman"/>
          <w:b w:val="false"/>
          <w:i w:val="false"/>
          <w:color w:val="000000"/>
          <w:sz w:val="28"/>
        </w:rPr>
        <w:t>
      11) финансовые институты – банки второго уровня, организации, осуществляющие отдельные виды банковских операций, кредитные товарищества в сфере АПК, микрофинансовые/микрокредитные организации, лизинговые компании, осуществляющие деятельность в сфере АПК;</w:t>
      </w:r>
    </w:p>
    <w:bookmarkEnd w:id="28"/>
    <w:bookmarkStart w:name="z40" w:id="29"/>
    <w:p>
      <w:pPr>
        <w:spacing w:after="0"/>
        <w:ind w:left="0"/>
        <w:jc w:val="both"/>
      </w:pPr>
      <w:r>
        <w:rPr>
          <w:rFonts w:ascii="Times New Roman"/>
          <w:b w:val="false"/>
          <w:i w:val="false"/>
          <w:color w:val="000000"/>
          <w:sz w:val="28"/>
        </w:rPr>
        <w:t>
      12) финансовое оздоровление – реструктуризация, рефинансирование кредитных/кредиторских и лизинговых обязательств заемщиков, использованных на пополнение оборотных, приобретение основных средств и строительство, получение в лизинг технологического оборудования, сельскохозяйственной техники, а также рефинансирование задолженности, возникшей в связи с получением кредита/лизинга на вышеуказанные цели, при поддержке со стороны государства в виде субсидирования ставки вознаграждения;</w:t>
      </w:r>
    </w:p>
    <w:bookmarkEnd w:id="29"/>
    <w:bookmarkStart w:name="z41" w:id="30"/>
    <w:p>
      <w:pPr>
        <w:spacing w:after="0"/>
        <w:ind w:left="0"/>
        <w:jc w:val="both"/>
      </w:pPr>
      <w:r>
        <w:rPr>
          <w:rFonts w:ascii="Times New Roman"/>
          <w:b w:val="false"/>
          <w:i w:val="false"/>
          <w:color w:val="000000"/>
          <w:sz w:val="28"/>
        </w:rPr>
        <w:t>
      13) рабочий орган по распределению средств субсидий при комиссиях по финансовому оздоровлению (далее – рабочий орган (услугодатель)) – структурное подразделение местного исполнительного органа областей, городов республиканского значения и столицы, осуществляющее функции в области сельского хозяйства акиматов;</w:t>
      </w:r>
    </w:p>
    <w:bookmarkEnd w:id="30"/>
    <w:bookmarkStart w:name="z42" w:id="31"/>
    <w:p>
      <w:pPr>
        <w:spacing w:after="0"/>
        <w:ind w:left="0"/>
        <w:jc w:val="both"/>
      </w:pPr>
      <w:r>
        <w:rPr>
          <w:rFonts w:ascii="Times New Roman"/>
          <w:b w:val="false"/>
          <w:i w:val="false"/>
          <w:color w:val="000000"/>
          <w:sz w:val="28"/>
        </w:rPr>
        <w:t>
      14) решение комиссии по финансовому оздоровлению – решение об одобрении/неодобрении финансового оздоровления в отношении заемщика;</w:t>
      </w:r>
    </w:p>
    <w:bookmarkEnd w:id="31"/>
    <w:bookmarkStart w:name="z43" w:id="32"/>
    <w:p>
      <w:pPr>
        <w:spacing w:after="0"/>
        <w:ind w:left="0"/>
        <w:jc w:val="both"/>
      </w:pPr>
      <w:r>
        <w:rPr>
          <w:rFonts w:ascii="Times New Roman"/>
          <w:b w:val="false"/>
          <w:i w:val="false"/>
          <w:color w:val="000000"/>
          <w:sz w:val="28"/>
        </w:rPr>
        <w:t>
      15) заемщик (услугополучатель) – физические или юридические лица, осуществляющие деятельность в агропромышленном комплексе, включая переработку и реализацию сельскохозяйственной продукции и имеющие кредитные/кредиторские и лизинговые обязательства;</w:t>
      </w:r>
    </w:p>
    <w:bookmarkEnd w:id="32"/>
    <w:bookmarkStart w:name="z44" w:id="33"/>
    <w:p>
      <w:pPr>
        <w:spacing w:after="0"/>
        <w:ind w:left="0"/>
        <w:jc w:val="both"/>
      </w:pPr>
      <w:r>
        <w:rPr>
          <w:rFonts w:ascii="Times New Roman"/>
          <w:b w:val="false"/>
          <w:i w:val="false"/>
          <w:color w:val="000000"/>
          <w:sz w:val="28"/>
        </w:rPr>
        <w:t>
      16) средства фондирования – привлеченные заемные средства финансового агента, предоставляемые финансовым институтам для последующей реструктуризации/рефинансирования кредитных и лизинговых обязательств заемщиков (услугополучателей);</w:t>
      </w:r>
    </w:p>
    <w:bookmarkEnd w:id="33"/>
    <w:bookmarkStart w:name="z45" w:id="34"/>
    <w:p>
      <w:pPr>
        <w:spacing w:after="0"/>
        <w:ind w:left="0"/>
        <w:jc w:val="both"/>
      </w:pPr>
      <w:r>
        <w:rPr>
          <w:rFonts w:ascii="Times New Roman"/>
          <w:b w:val="false"/>
          <w:i w:val="false"/>
          <w:color w:val="000000"/>
          <w:sz w:val="28"/>
        </w:rPr>
        <w:t>
      17) субсидирование ставок вознаграждения – форма государственной поддержки субъектов АПК, используемая для частичного возмещения расходов, уплачиваемых заемщиком (услугополучателем) финансовому институту, в качестве вознаграждения по кредитным и/или лизинговым обязательствам;</w:t>
      </w:r>
    </w:p>
    <w:bookmarkEnd w:id="34"/>
    <w:bookmarkStart w:name="z46" w:id="35"/>
    <w:p>
      <w:pPr>
        <w:spacing w:after="0"/>
        <w:ind w:left="0"/>
        <w:jc w:val="both"/>
      </w:pPr>
      <w:r>
        <w:rPr>
          <w:rFonts w:ascii="Times New Roman"/>
          <w:b w:val="false"/>
          <w:i w:val="false"/>
          <w:color w:val="000000"/>
          <w:sz w:val="28"/>
        </w:rPr>
        <w:t>
      18) заявка на субсидирование – электронная заявка финансового института на оплату процентных ставок при финансовом оздоровлении субъектов АПК;</w:t>
      </w:r>
    </w:p>
    <w:bookmarkEnd w:id="35"/>
    <w:bookmarkStart w:name="z47" w:id="36"/>
    <w:p>
      <w:pPr>
        <w:spacing w:after="0"/>
        <w:ind w:left="0"/>
        <w:jc w:val="both"/>
      </w:pPr>
      <w:r>
        <w:rPr>
          <w:rFonts w:ascii="Times New Roman"/>
          <w:b w:val="false"/>
          <w:i w:val="false"/>
          <w:color w:val="000000"/>
          <w:sz w:val="28"/>
        </w:rPr>
        <w:t>
      19) электронный реестр заявок на субсидирование (далее – реестр) – совокупность сведений о заявках на субсидирование, а также о заемщиках (услугополучателях), финансовых институтах, и иные сведения, отраженные в информационной системе субсидирования;</w:t>
      </w:r>
    </w:p>
    <w:bookmarkEnd w:id="36"/>
    <w:bookmarkStart w:name="z48" w:id="37"/>
    <w:p>
      <w:pPr>
        <w:spacing w:after="0"/>
        <w:ind w:left="0"/>
        <w:jc w:val="both"/>
      </w:pPr>
      <w:r>
        <w:rPr>
          <w:rFonts w:ascii="Times New Roman"/>
          <w:b w:val="false"/>
          <w:i w:val="false"/>
          <w:color w:val="000000"/>
          <w:sz w:val="28"/>
        </w:rPr>
        <w:t>
      20)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изменение условий субсидирования, а также ее обработки посредством автоматической проверки заявки на соответствие условиям субсидирования;</w:t>
      </w:r>
    </w:p>
    <w:bookmarkEnd w:id="37"/>
    <w:bookmarkStart w:name="z49" w:id="38"/>
    <w:p>
      <w:pPr>
        <w:spacing w:after="0"/>
        <w:ind w:left="0"/>
        <w:jc w:val="both"/>
      </w:pPr>
      <w:r>
        <w:rPr>
          <w:rFonts w:ascii="Times New Roman"/>
          <w:b w:val="false"/>
          <w:i w:val="false"/>
          <w:color w:val="000000"/>
          <w:sz w:val="28"/>
        </w:rPr>
        <w:t>
      21)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38"/>
    <w:bookmarkStart w:name="z50" w:id="39"/>
    <w:p>
      <w:pPr>
        <w:spacing w:after="0"/>
        <w:ind w:left="0"/>
        <w:jc w:val="both"/>
      </w:pPr>
      <w:r>
        <w:rPr>
          <w:rFonts w:ascii="Times New Roman"/>
          <w:b w:val="false"/>
          <w:i w:val="false"/>
          <w:color w:val="000000"/>
          <w:sz w:val="28"/>
        </w:rPr>
        <w:t>
      22) технологическое оборудование – оборудование по производству и переработке сельскохозяйственной продукции, состоящее из оборудования прямого назначения и вспомогательного, без участия которых не может быть обеспечен полный технологический цикл;</w:t>
      </w:r>
    </w:p>
    <w:bookmarkEnd w:id="39"/>
    <w:bookmarkStart w:name="z51" w:id="40"/>
    <w:p>
      <w:pPr>
        <w:spacing w:after="0"/>
        <w:ind w:left="0"/>
        <w:jc w:val="both"/>
      </w:pPr>
      <w:r>
        <w:rPr>
          <w:rFonts w:ascii="Times New Roman"/>
          <w:b w:val="false"/>
          <w:i w:val="false"/>
          <w:color w:val="000000"/>
          <w:sz w:val="28"/>
        </w:rPr>
        <w:t>
      23)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0"/>
    <w:bookmarkStart w:name="z52" w:id="41"/>
    <w:p>
      <w:pPr>
        <w:spacing w:after="0"/>
        <w:ind w:left="0"/>
        <w:jc w:val="both"/>
      </w:pPr>
      <w:r>
        <w:rPr>
          <w:rFonts w:ascii="Times New Roman"/>
          <w:b w:val="false"/>
          <w:i w:val="false"/>
          <w:color w:val="000000"/>
          <w:sz w:val="28"/>
        </w:rPr>
        <w:t>
      24)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1"/>
    <w:bookmarkStart w:name="z53" w:id="42"/>
    <w:p>
      <w:pPr>
        <w:spacing w:after="0"/>
        <w:ind w:left="0"/>
        <w:jc w:val="both"/>
      </w:pPr>
      <w:r>
        <w:rPr>
          <w:rFonts w:ascii="Times New Roman"/>
          <w:b w:val="false"/>
          <w:i w:val="false"/>
          <w:color w:val="000000"/>
          <w:sz w:val="28"/>
        </w:rPr>
        <w:t>
      3. Субсидирование ставок вознаграждения осуществляется в отношении заемщиков (услугополучателей), чьи заявки на субсидирование одобрены комиссией по финансовому оздоровлению в 2013-2015 годах, в том числе одобренные с отлагательными условиями.</w:t>
      </w:r>
    </w:p>
    <w:bookmarkEnd w:id="42"/>
    <w:bookmarkStart w:name="z54" w:id="43"/>
    <w:p>
      <w:pPr>
        <w:spacing w:after="0"/>
        <w:ind w:left="0"/>
        <w:jc w:val="both"/>
      </w:pPr>
      <w:r>
        <w:rPr>
          <w:rFonts w:ascii="Times New Roman"/>
          <w:b w:val="false"/>
          <w:i w:val="false"/>
          <w:color w:val="000000"/>
          <w:sz w:val="28"/>
        </w:rPr>
        <w:t>
      4. Финансовое оздоровление осуществляется по кредитным/ кредиторским и лизинговым обязательствам, возникшим до 1 января 2014 года.</w:t>
      </w:r>
    </w:p>
    <w:bookmarkEnd w:id="43"/>
    <w:bookmarkStart w:name="z55" w:id="44"/>
    <w:p>
      <w:pPr>
        <w:spacing w:after="0"/>
        <w:ind w:left="0"/>
        <w:jc w:val="both"/>
      </w:pPr>
      <w:r>
        <w:rPr>
          <w:rFonts w:ascii="Times New Roman"/>
          <w:b w:val="false"/>
          <w:i w:val="false"/>
          <w:color w:val="000000"/>
          <w:sz w:val="28"/>
        </w:rPr>
        <w:t>
      5. Субсидированию ставок вознаграждения подлежат договора по кредитным и лизинговым обязательствам заемщиков (услугополучателей), за исключением договоров, по которым оказывается поддержка в виде субсидирования ставок вознаграждения в рамках других государственных и/или правительственных программ.</w:t>
      </w:r>
    </w:p>
    <w:bookmarkEnd w:id="44"/>
    <w:bookmarkStart w:name="z56" w:id="45"/>
    <w:p>
      <w:pPr>
        <w:spacing w:after="0"/>
        <w:ind w:left="0"/>
        <w:jc w:val="both"/>
      </w:pPr>
      <w:r>
        <w:rPr>
          <w:rFonts w:ascii="Times New Roman"/>
          <w:b w:val="false"/>
          <w:i w:val="false"/>
          <w:color w:val="000000"/>
          <w:sz w:val="28"/>
        </w:rPr>
        <w:t>
      6. Финансовое оздоровление кредитных и лизинговых обязательств заемщиков (услугополучателей), профинансированных за счет средств республиканского бюджета и (или) средств Национального фонда Республики Казахстан, осуществляется при условии их замены финансовыми средствами из внебюджетных средств путем замещения источника финансирования.</w:t>
      </w:r>
    </w:p>
    <w:bookmarkEnd w:id="45"/>
    <w:bookmarkStart w:name="z57" w:id="46"/>
    <w:p>
      <w:pPr>
        <w:spacing w:after="0"/>
        <w:ind w:left="0"/>
        <w:jc w:val="both"/>
      </w:pPr>
      <w:r>
        <w:rPr>
          <w:rFonts w:ascii="Times New Roman"/>
          <w:b w:val="false"/>
          <w:i w:val="false"/>
          <w:color w:val="000000"/>
          <w:sz w:val="28"/>
        </w:rPr>
        <w:t>
      7. Деятельность заемщиков (услугополучателей) находящихся в стадии изменения организационно-правовой формы, ликвидации или банкротства, за исключением случаев реструктуризации финансовой задолженности заемщиков (услугополучателей), а также заемщиков (услугополучателей), находящихся в ускоренной реабилитационной процедуре или реабилитационной процедуре не подлежат финансовому оздоровлению. При этом заемщики (услугополучатели), по которым принято решение комиссии по финансовому оздоровлению о прекращении субсидирования, повторно не участвуют в процедуре финансового оздоровления.</w:t>
      </w:r>
    </w:p>
    <w:bookmarkEnd w:id="46"/>
    <w:bookmarkStart w:name="z58" w:id="47"/>
    <w:p>
      <w:pPr>
        <w:spacing w:after="0"/>
        <w:ind w:left="0"/>
        <w:jc w:val="both"/>
      </w:pPr>
      <w:r>
        <w:rPr>
          <w:rFonts w:ascii="Times New Roman"/>
          <w:b w:val="false"/>
          <w:i w:val="false"/>
          <w:color w:val="000000"/>
          <w:sz w:val="28"/>
        </w:rPr>
        <w:t>
      8. Финансовое оздоровление осуществляется при условии списания финансовыми институтами начисленных штрафов и пеней, начисленное просроченное вознаграждение производится с рассрочкой платежа отдельным графиком (без капитализации в основной долг) со ставкой вознаграждения не более 0,1 % годовых, за исключением случаев, когда имеется согласие заемщика (услугополучателя) на капитализацию просроченного вознаграждения в основной долг.</w:t>
      </w:r>
    </w:p>
    <w:bookmarkEnd w:id="47"/>
    <w:bookmarkStart w:name="z59" w:id="48"/>
    <w:p>
      <w:pPr>
        <w:spacing w:after="0"/>
        <w:ind w:left="0"/>
        <w:jc w:val="both"/>
      </w:pPr>
      <w:r>
        <w:rPr>
          <w:rFonts w:ascii="Times New Roman"/>
          <w:b w:val="false"/>
          <w:i w:val="false"/>
          <w:color w:val="000000"/>
          <w:sz w:val="28"/>
        </w:rPr>
        <w:t>
      9. Субсидирование ставок вознаграждения осуществляется при одновременном соблюдении условий, указанных в подпунктах 1) и 3) или подпунктах 2) и 3) настоящего пункта:</w:t>
      </w:r>
    </w:p>
    <w:bookmarkEnd w:id="48"/>
    <w:bookmarkStart w:name="z60" w:id="49"/>
    <w:p>
      <w:pPr>
        <w:spacing w:after="0"/>
        <w:ind w:left="0"/>
        <w:jc w:val="both"/>
      </w:pPr>
      <w:r>
        <w:rPr>
          <w:rFonts w:ascii="Times New Roman"/>
          <w:b w:val="false"/>
          <w:i w:val="false"/>
          <w:color w:val="000000"/>
          <w:sz w:val="28"/>
        </w:rPr>
        <w:t>
      1) увеличения финансовыми институтами сроков возврата кредитных и лизинговых обязательств заемщиков (услугополучателей) на срок не более 9 (девяти) лет;</w:t>
      </w:r>
    </w:p>
    <w:bookmarkEnd w:id="49"/>
    <w:bookmarkStart w:name="z61" w:id="50"/>
    <w:p>
      <w:pPr>
        <w:spacing w:after="0"/>
        <w:ind w:left="0"/>
        <w:jc w:val="both"/>
      </w:pPr>
      <w:r>
        <w:rPr>
          <w:rFonts w:ascii="Times New Roman"/>
          <w:b w:val="false"/>
          <w:i w:val="false"/>
          <w:color w:val="000000"/>
          <w:sz w:val="28"/>
        </w:rPr>
        <w:t>
      2) рефинансирования кредиторской задолженности субъектов АПК перед иными хозяйствующими субъектами с заменой их на кредиты финансовых институтов со сроком возврата не более 9 (девяти) лет, либо замещение ранее выданных кредитов путем заключения дополнительных соглашений;</w:t>
      </w:r>
    </w:p>
    <w:bookmarkEnd w:id="50"/>
    <w:bookmarkStart w:name="z62" w:id="51"/>
    <w:p>
      <w:pPr>
        <w:spacing w:after="0"/>
        <w:ind w:left="0"/>
        <w:jc w:val="both"/>
      </w:pPr>
      <w:r>
        <w:rPr>
          <w:rFonts w:ascii="Times New Roman"/>
          <w:b w:val="false"/>
          <w:i w:val="false"/>
          <w:color w:val="000000"/>
          <w:sz w:val="28"/>
        </w:rPr>
        <w:t>
      3) соблюдения критериев предоставления субсидирования ставок вознаграждения при реструктуризации/рефинансировании кредитных/ кредиторских и лизинговых обязательств заемщиком (услугополучателем), указанных в пункте 16 настоящих Правил, а также соблюдения паритетного участия сторон в финансовом оздоровлении, указанного в пункте 10 настоящих Правил.</w:t>
      </w:r>
    </w:p>
    <w:bookmarkEnd w:id="51"/>
    <w:bookmarkStart w:name="z63" w:id="52"/>
    <w:p>
      <w:pPr>
        <w:spacing w:after="0"/>
        <w:ind w:left="0"/>
        <w:jc w:val="both"/>
      </w:pPr>
      <w:r>
        <w:rPr>
          <w:rFonts w:ascii="Times New Roman"/>
          <w:b w:val="false"/>
          <w:i w:val="false"/>
          <w:color w:val="000000"/>
          <w:sz w:val="28"/>
        </w:rPr>
        <w:t>
      10. При проведении финансового оздоровления заемщиков заинтересованные стороны берут на себя следующие обязательства:</w:t>
      </w:r>
    </w:p>
    <w:bookmarkEnd w:id="52"/>
    <w:bookmarkStart w:name="z64" w:id="53"/>
    <w:p>
      <w:pPr>
        <w:spacing w:after="0"/>
        <w:ind w:left="0"/>
        <w:jc w:val="both"/>
      </w:pPr>
      <w:r>
        <w:rPr>
          <w:rFonts w:ascii="Times New Roman"/>
          <w:b w:val="false"/>
          <w:i w:val="false"/>
          <w:color w:val="000000"/>
          <w:sz w:val="28"/>
        </w:rPr>
        <w:t>
      1) финансовые институты, в случае финансового оздоровления за счет собственных либо привлеченных без участия финансового агента средств, в соответствии с пунктом 8 настоящих Правил списывают штрафы и пени по реструктурируемым/рефинансируемым кредитам/лизингам и устанавливают ставку вознаграждения по реструктурируемому кредиту не более 14 (четырнадцати) % годовых в тенге и не более 10 (десяти) % в иностранной валюте; пролонгируют сроки возврата кредита на срок не более 9 (девяти) лет либо предоставляют новые кредиты со ставкой вознаграждения не более 14 (четырнадцати) % годовых в тенге и 10 (десяти) % в иностранной валюте, со сроками возврата не более 9 (девяти) лет, либо замещают ранее выданные кредиты путем заключения дополнительных соглашений. При этом, в случае если ставка вознаграждения по займу финансового института равна или ниже чем 14 (четырнадцать) % годовых, то 7 (семь) % годовых в тенге и 5 (пять) % в иностранной валюте субсидируется государством, разницу оплачивает заемщик (услугополучатель).</w:t>
      </w:r>
    </w:p>
    <w:bookmarkEnd w:id="53"/>
    <w:bookmarkStart w:name="z65" w:id="54"/>
    <w:p>
      <w:pPr>
        <w:spacing w:after="0"/>
        <w:ind w:left="0"/>
        <w:jc w:val="both"/>
      </w:pPr>
      <w:r>
        <w:rPr>
          <w:rFonts w:ascii="Times New Roman"/>
          <w:b w:val="false"/>
          <w:i w:val="false"/>
          <w:color w:val="000000"/>
          <w:sz w:val="28"/>
        </w:rPr>
        <w:t>
      Финансовые институты, в случае финансового оздоровления за счет средств фондирования с участием финансового агента, в соответствии с пунктом 8 настоящих Правил списывают штрафы и пени по реструктурируемым/рефинансируемым кредитам/лизингам и устанавливают ставку вознаграждения по реструктурируемому кредиту не более 7 (семи) % годовых в тенге и 5 (пяти) % годовых в иностранной валюте; пролонгируют сроки возврата кредита на срок не более 9 (девяти) лет либо предоставляют новые кредиты со ставкой вознаграждения не более 7 (семи) % годовых в тенге и 5 (пяти) % годовых в иностранной валюте со сроками возврата не более 9 (девяти) лет, либо замещают ранее выданные кредиты путем заключения дополнительных соглашений;</w:t>
      </w:r>
    </w:p>
    <w:bookmarkEnd w:id="54"/>
    <w:bookmarkStart w:name="z66" w:id="55"/>
    <w:p>
      <w:pPr>
        <w:spacing w:after="0"/>
        <w:ind w:left="0"/>
        <w:jc w:val="both"/>
      </w:pPr>
      <w:r>
        <w:rPr>
          <w:rFonts w:ascii="Times New Roman"/>
          <w:b w:val="false"/>
          <w:i w:val="false"/>
          <w:color w:val="000000"/>
          <w:sz w:val="28"/>
        </w:rPr>
        <w:t>
      2) заемщики (услугополучатели) принимают все меры по стабильной выплате основного долга, реструктурированного/рефинансированного кредита и процентов по нему, исключают распределение чистой прибыли до полного погашения долга и процентов по нему;</w:t>
      </w:r>
    </w:p>
    <w:bookmarkEnd w:id="55"/>
    <w:bookmarkStart w:name="z67" w:id="56"/>
    <w:p>
      <w:pPr>
        <w:spacing w:after="0"/>
        <w:ind w:left="0"/>
        <w:jc w:val="both"/>
      </w:pPr>
      <w:r>
        <w:rPr>
          <w:rFonts w:ascii="Times New Roman"/>
          <w:b w:val="false"/>
          <w:i w:val="false"/>
          <w:color w:val="000000"/>
          <w:sz w:val="28"/>
        </w:rPr>
        <w:t>
      3) собственники заемщиков (услугополучателей) оказывают поддержку путем: не распределения всей прибыли между участниками до полного погашения заемщиками (услугополучателями) обязательств перед финансовыми институтами по условиям финансового оздоровления, дополнительной капитализации, привлечения инвесторов, полного содействия финансовым институтам по исполнению условий финансового оздоровления.</w:t>
      </w:r>
    </w:p>
    <w:bookmarkEnd w:id="56"/>
    <w:bookmarkStart w:name="z68" w:id="57"/>
    <w:p>
      <w:pPr>
        <w:spacing w:after="0"/>
        <w:ind w:left="0"/>
        <w:jc w:val="both"/>
      </w:pPr>
      <w:r>
        <w:rPr>
          <w:rFonts w:ascii="Times New Roman"/>
          <w:b w:val="false"/>
          <w:i w:val="false"/>
          <w:color w:val="000000"/>
          <w:sz w:val="28"/>
        </w:rPr>
        <w:t>
      11. Ставка вознаграждения по размещению средств фондирования устанавливается в размере не более 10 (десяти) % годовых в тенге, из которых 7 (семь) % субсидируется государством и не более 6 (шести) % годовых в иностранной валюте, 5 (пять) % из которых субсидируется государством на основании решения комиссии по финансовому оздоровлению, для последующего размещения средств фондирования финансовым агентом в финансовых институтах.</w:t>
      </w:r>
    </w:p>
    <w:bookmarkEnd w:id="57"/>
    <w:bookmarkStart w:name="z69" w:id="58"/>
    <w:p>
      <w:pPr>
        <w:spacing w:after="0"/>
        <w:ind w:left="0"/>
        <w:jc w:val="both"/>
      </w:pPr>
      <w:r>
        <w:rPr>
          <w:rFonts w:ascii="Times New Roman"/>
          <w:b w:val="false"/>
          <w:i w:val="false"/>
          <w:color w:val="000000"/>
          <w:sz w:val="28"/>
        </w:rPr>
        <w:t>
      12. Средства фондирования размещаются финансовым агентом в финансовых институтах со ставкой вознаграждения не более 3 (трех) % годовых в тенге и 1 (одного) % в иностранной валюте.</w:t>
      </w:r>
    </w:p>
    <w:bookmarkEnd w:id="58"/>
    <w:bookmarkStart w:name="z70" w:id="59"/>
    <w:p>
      <w:pPr>
        <w:spacing w:after="0"/>
        <w:ind w:left="0"/>
        <w:jc w:val="both"/>
      </w:pPr>
      <w:r>
        <w:rPr>
          <w:rFonts w:ascii="Times New Roman"/>
          <w:b w:val="false"/>
          <w:i w:val="false"/>
          <w:color w:val="000000"/>
          <w:sz w:val="28"/>
        </w:rPr>
        <w:t>
      13. Субсидирование ставок вознаграждения без участия финансового агента осуществляется путем снижения ее по кредитным и лизинговым обязательствам заемщиков (услугополучателей) на 7 (семь) % годовых в тенге и на 5 (пять) % в иностранной валюте.</w:t>
      </w:r>
    </w:p>
    <w:bookmarkEnd w:id="59"/>
    <w:bookmarkStart w:name="z71" w:id="60"/>
    <w:p>
      <w:pPr>
        <w:spacing w:after="0"/>
        <w:ind w:left="0"/>
        <w:jc w:val="both"/>
      </w:pPr>
      <w:r>
        <w:rPr>
          <w:rFonts w:ascii="Times New Roman"/>
          <w:b w:val="false"/>
          <w:i w:val="false"/>
          <w:color w:val="000000"/>
          <w:sz w:val="28"/>
        </w:rPr>
        <w:t>
      14. Предоставление средств для субсидирования ставок вознаграждения по реструктурированным/рефинансированным кредитным/лизинговым/ кредиторским обязательствам заемщиков (услугополучателей) с участием финансового агента осуществляется по действующему (заключенному) двухстороннему договору между рабочим органом (услугодателем) и финансовым агентом (далее – договор субсидирования).</w:t>
      </w:r>
    </w:p>
    <w:bookmarkEnd w:id="60"/>
    <w:bookmarkStart w:name="z72" w:id="61"/>
    <w:p>
      <w:pPr>
        <w:spacing w:after="0"/>
        <w:ind w:left="0"/>
        <w:jc w:val="both"/>
      </w:pPr>
      <w:r>
        <w:rPr>
          <w:rFonts w:ascii="Times New Roman"/>
          <w:b w:val="false"/>
          <w:i w:val="false"/>
          <w:color w:val="000000"/>
          <w:sz w:val="28"/>
        </w:rPr>
        <w:t>
      15. Финансовый институт в первом полугодии 2017 года обновляет планы финансового оздоровления субъектов АПК и направляет в рабочий орган (услугодатель).</w:t>
      </w:r>
    </w:p>
    <w:bookmarkEnd w:id="61"/>
    <w:bookmarkStart w:name="z73" w:id="62"/>
    <w:p>
      <w:pPr>
        <w:spacing w:after="0"/>
        <w:ind w:left="0"/>
        <w:jc w:val="both"/>
      </w:pPr>
      <w:r>
        <w:rPr>
          <w:rFonts w:ascii="Times New Roman"/>
          <w:b w:val="false"/>
          <w:i w:val="false"/>
          <w:color w:val="000000"/>
          <w:sz w:val="28"/>
        </w:rPr>
        <w:t>
      Рабочий орган (услугодатель) в течение месяца выносит на заседание комиссии по финансовому оздоровлению обновленные планы финансового оздоровления субъектов АПК.</w:t>
      </w:r>
    </w:p>
    <w:bookmarkEnd w:id="62"/>
    <w:bookmarkStart w:name="z74" w:id="63"/>
    <w:p>
      <w:pPr>
        <w:spacing w:after="0"/>
        <w:ind w:left="0"/>
        <w:jc w:val="both"/>
      </w:pPr>
      <w:r>
        <w:rPr>
          <w:rFonts w:ascii="Times New Roman"/>
          <w:b w:val="false"/>
          <w:i w:val="false"/>
          <w:color w:val="000000"/>
          <w:sz w:val="28"/>
        </w:rPr>
        <w:t>
      В случае отсутствия обновленных планов финансового оздоровления субъектов АПК, договора субсидирования подлежат исключению из программы финансового оздоровления субъектов АПК решением рабочего органа (услугодателя) по истечении трех месяцев со дня вступления в силу настоящих Правил.</w:t>
      </w:r>
    </w:p>
    <w:bookmarkEnd w:id="63"/>
    <w:bookmarkStart w:name="z75" w:id="64"/>
    <w:p>
      <w:pPr>
        <w:spacing w:after="0"/>
        <w:ind w:left="0"/>
        <w:jc w:val="both"/>
      </w:pPr>
      <w:r>
        <w:rPr>
          <w:rFonts w:ascii="Times New Roman"/>
          <w:b w:val="false"/>
          <w:i w:val="false"/>
          <w:color w:val="000000"/>
          <w:sz w:val="28"/>
        </w:rPr>
        <w:t>
      16. Субсидирование ставок вознаграждения может осуществляться по кредитным/кредиторским и лизинговым обязательствам заемщика (услугополучателя), а также по обязательствам с привязкой к иностранной валюте. При этом суммы субсидий уплачиваются в тенге по курсу, установленному Национальным Банком Республики Казахстан на дату перечисления сумм субсидий. В случае возникновения положительной курсовой разницы ее засчитывают в счет будущих субсидий, а в случае отрицательной курсовой разницы ее оплачивает заемщик (услугополучатель).</w:t>
      </w:r>
    </w:p>
    <w:bookmarkEnd w:id="64"/>
    <w:bookmarkStart w:name="z76" w:id="65"/>
    <w:p>
      <w:pPr>
        <w:spacing w:after="0"/>
        <w:ind w:left="0"/>
        <w:jc w:val="both"/>
      </w:pPr>
      <w:r>
        <w:rPr>
          <w:rFonts w:ascii="Times New Roman"/>
          <w:b w:val="false"/>
          <w:i w:val="false"/>
          <w:color w:val="000000"/>
          <w:sz w:val="28"/>
        </w:rPr>
        <w:t>
      17. При субсидировании с участием финансового агента сумма субсидий предоставляется финансовому агенту в размере 7 (семи) % от общей суммы средств фондирования, размещенных в финансовых институтах в тенге и 5 (пяти) % годовых размещенных в иностранной валюте. При этом размер субсидии определяется с учетом ежегодного возврата средств фондирования финансовыми институтами.</w:t>
      </w:r>
    </w:p>
    <w:bookmarkEnd w:id="65"/>
    <w:bookmarkStart w:name="z77" w:id="66"/>
    <w:p>
      <w:pPr>
        <w:spacing w:after="0"/>
        <w:ind w:left="0"/>
        <w:jc w:val="both"/>
      </w:pPr>
      <w:r>
        <w:rPr>
          <w:rFonts w:ascii="Times New Roman"/>
          <w:b w:val="false"/>
          <w:i w:val="false"/>
          <w:color w:val="000000"/>
          <w:sz w:val="28"/>
        </w:rPr>
        <w:t>
      18. При субсидировании с участием финансового агента объем средств фондирования и сроки их возврата не превышают суммы основного долга и сроков действия реструктуризируемых/рефинансируемых финансовыми институтами кредитных и лизинговых обязательств заемщиков (услугополучателей).</w:t>
      </w:r>
    </w:p>
    <w:bookmarkEnd w:id="66"/>
    <w:bookmarkStart w:name="z78" w:id="67"/>
    <w:p>
      <w:pPr>
        <w:spacing w:after="0"/>
        <w:ind w:left="0"/>
        <w:jc w:val="left"/>
      </w:pPr>
      <w:r>
        <w:rPr>
          <w:rFonts w:ascii="Times New Roman"/>
          <w:b/>
          <w:i w:val="false"/>
          <w:color w:val="000000"/>
        </w:rPr>
        <w:t xml:space="preserve"> Глава 2. Условия получения субсидий</w:t>
      </w:r>
    </w:p>
    <w:bookmarkEnd w:id="67"/>
    <w:bookmarkStart w:name="z79" w:id="68"/>
    <w:p>
      <w:pPr>
        <w:spacing w:after="0"/>
        <w:ind w:left="0"/>
        <w:jc w:val="both"/>
      </w:pPr>
      <w:r>
        <w:rPr>
          <w:rFonts w:ascii="Times New Roman"/>
          <w:b w:val="false"/>
          <w:i w:val="false"/>
          <w:color w:val="000000"/>
          <w:sz w:val="28"/>
        </w:rPr>
        <w:t>
      19. Субсидии выплачиваются при соблюдении следующих условий:</w:t>
      </w:r>
    </w:p>
    <w:bookmarkEnd w:id="68"/>
    <w:bookmarkStart w:name="z80" w:id="69"/>
    <w:p>
      <w:pPr>
        <w:spacing w:after="0"/>
        <w:ind w:left="0"/>
        <w:jc w:val="both"/>
      </w:pPr>
      <w:r>
        <w:rPr>
          <w:rFonts w:ascii="Times New Roman"/>
          <w:b w:val="false"/>
          <w:i w:val="false"/>
          <w:color w:val="000000"/>
          <w:sz w:val="28"/>
        </w:rPr>
        <w:t>
      1) подачи финансовым институтом/финансовым агентом заявки на субсидирование по форме согласно приложению 1 к настоящим Правилам, посредством веб-портала "электронного правительства".</w:t>
      </w:r>
    </w:p>
    <w:bookmarkEnd w:id="69"/>
    <w:bookmarkStart w:name="z81" w:id="70"/>
    <w:p>
      <w:pPr>
        <w:spacing w:after="0"/>
        <w:ind w:left="0"/>
        <w:jc w:val="both"/>
      </w:pPr>
      <w:r>
        <w:rPr>
          <w:rFonts w:ascii="Times New Roman"/>
          <w:b w:val="false"/>
          <w:i w:val="false"/>
          <w:color w:val="000000"/>
          <w:sz w:val="28"/>
        </w:rPr>
        <w:t>
      Перечень основных требований к получению субсидий, включающий характеристики процесса, форму, содержание и результат предоставления субсидий, а также иные сведения с учетом особенностей предоставления субсидий изложены в стандарте государственной услуги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 согласно приложению 2 к настоящим Правилам.</w:t>
      </w:r>
    </w:p>
    <w:bookmarkEnd w:id="70"/>
    <w:bookmarkStart w:name="z82" w:id="71"/>
    <w:p>
      <w:pPr>
        <w:spacing w:after="0"/>
        <w:ind w:left="0"/>
        <w:jc w:val="both"/>
      </w:pPr>
      <w:r>
        <w:rPr>
          <w:rFonts w:ascii="Times New Roman"/>
          <w:b w:val="false"/>
          <w:i w:val="false"/>
          <w:color w:val="000000"/>
          <w:sz w:val="28"/>
        </w:rPr>
        <w:t>
      Рабочий орган (услугодатель) обеспечивает внесение данных о стадии получения субсидий в информационную систему мониторинга оказания государственных услуг.</w:t>
      </w:r>
    </w:p>
    <w:bookmarkEnd w:id="71"/>
    <w:bookmarkStart w:name="z83" w:id="72"/>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информационной системы субсидирования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от 24 ноября 2015 года "Об информатизации";</w:t>
      </w:r>
    </w:p>
    <w:bookmarkEnd w:id="72"/>
    <w:bookmarkStart w:name="z84" w:id="73"/>
    <w:p>
      <w:pPr>
        <w:spacing w:after="0"/>
        <w:ind w:left="0"/>
        <w:jc w:val="both"/>
      </w:pPr>
      <w:r>
        <w:rPr>
          <w:rFonts w:ascii="Times New Roman"/>
          <w:b w:val="false"/>
          <w:i w:val="false"/>
          <w:color w:val="000000"/>
          <w:sz w:val="28"/>
        </w:rPr>
        <w:t>
      2) регистрации заявки на субсидирование в информационной системе субсидирования;</w:t>
      </w:r>
    </w:p>
    <w:bookmarkEnd w:id="73"/>
    <w:bookmarkStart w:name="z85" w:id="74"/>
    <w:p>
      <w:pPr>
        <w:spacing w:after="0"/>
        <w:ind w:left="0"/>
        <w:jc w:val="both"/>
      </w:pPr>
      <w:r>
        <w:rPr>
          <w:rFonts w:ascii="Times New Roman"/>
          <w:b w:val="false"/>
          <w:i w:val="false"/>
          <w:color w:val="000000"/>
          <w:sz w:val="28"/>
        </w:rPr>
        <w:t>
      3) наличии в информационной системе субсидирования лицевого счета у финансового института/финансового агента, данные которых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74"/>
    <w:bookmarkStart w:name="z86" w:id="75"/>
    <w:p>
      <w:pPr>
        <w:spacing w:after="0"/>
        <w:ind w:left="0"/>
        <w:jc w:val="both"/>
      </w:pPr>
      <w:r>
        <w:rPr>
          <w:rFonts w:ascii="Times New Roman"/>
          <w:b w:val="false"/>
          <w:i w:val="false"/>
          <w:color w:val="000000"/>
          <w:sz w:val="28"/>
        </w:rPr>
        <w:t>
      4) наличии по поданной заявке на субсидирование действительного (не расторгнутого и не прекращенного) договора субсидирования процентных ставок при финансовом оздоровлении субъектов АПК;</w:t>
      </w:r>
    </w:p>
    <w:bookmarkEnd w:id="75"/>
    <w:bookmarkStart w:name="z87" w:id="76"/>
    <w:p>
      <w:pPr>
        <w:spacing w:after="0"/>
        <w:ind w:left="0"/>
        <w:jc w:val="both"/>
      </w:pPr>
      <w:r>
        <w:rPr>
          <w:rFonts w:ascii="Times New Roman"/>
          <w:b w:val="false"/>
          <w:i w:val="false"/>
          <w:color w:val="000000"/>
          <w:sz w:val="28"/>
        </w:rPr>
        <w:t>
      5) отсутствии у заемщика (услугополучателя) просроченных обязательств по основному долгу и/или вознаграждению по субсидируемому договору займа (на момент подачи заявки на выплату).</w:t>
      </w:r>
    </w:p>
    <w:bookmarkEnd w:id="76"/>
    <w:bookmarkStart w:name="z88" w:id="77"/>
    <w:p>
      <w:pPr>
        <w:spacing w:after="0"/>
        <w:ind w:left="0"/>
        <w:jc w:val="left"/>
      </w:pPr>
      <w:r>
        <w:rPr>
          <w:rFonts w:ascii="Times New Roman"/>
          <w:b/>
          <w:i w:val="false"/>
          <w:color w:val="000000"/>
        </w:rPr>
        <w:t xml:space="preserve"> Глава 3. Порядок выплаты субсидий</w:t>
      </w:r>
    </w:p>
    <w:bookmarkEnd w:id="77"/>
    <w:bookmarkStart w:name="z89" w:id="78"/>
    <w:p>
      <w:pPr>
        <w:spacing w:after="0"/>
        <w:ind w:left="0"/>
        <w:jc w:val="both"/>
      </w:pPr>
      <w:r>
        <w:rPr>
          <w:rFonts w:ascii="Times New Roman"/>
          <w:b w:val="false"/>
          <w:i w:val="false"/>
          <w:color w:val="000000"/>
          <w:sz w:val="28"/>
        </w:rPr>
        <w:t>
      20. Субсидирование включает в себя следующие процессы:</w:t>
      </w:r>
    </w:p>
    <w:bookmarkEnd w:id="78"/>
    <w:bookmarkStart w:name="z90" w:id="79"/>
    <w:p>
      <w:pPr>
        <w:spacing w:after="0"/>
        <w:ind w:left="0"/>
        <w:jc w:val="both"/>
      </w:pPr>
      <w:r>
        <w:rPr>
          <w:rFonts w:ascii="Times New Roman"/>
          <w:b w:val="false"/>
          <w:i w:val="false"/>
          <w:color w:val="000000"/>
          <w:sz w:val="28"/>
        </w:rPr>
        <w:t>
      1) подача заявки на субсидирование;</w:t>
      </w:r>
    </w:p>
    <w:bookmarkEnd w:id="79"/>
    <w:bookmarkStart w:name="z91" w:id="80"/>
    <w:p>
      <w:pPr>
        <w:spacing w:after="0"/>
        <w:ind w:left="0"/>
        <w:jc w:val="both"/>
      </w:pPr>
      <w:r>
        <w:rPr>
          <w:rFonts w:ascii="Times New Roman"/>
          <w:b w:val="false"/>
          <w:i w:val="false"/>
          <w:color w:val="000000"/>
          <w:sz w:val="28"/>
        </w:rPr>
        <w:t>
      2) выплата субсидии;</w:t>
      </w:r>
    </w:p>
    <w:bookmarkEnd w:id="80"/>
    <w:bookmarkStart w:name="z92" w:id="81"/>
    <w:p>
      <w:pPr>
        <w:spacing w:after="0"/>
        <w:ind w:left="0"/>
        <w:jc w:val="both"/>
      </w:pPr>
      <w:r>
        <w:rPr>
          <w:rFonts w:ascii="Times New Roman"/>
          <w:b w:val="false"/>
          <w:i w:val="false"/>
          <w:color w:val="000000"/>
          <w:sz w:val="28"/>
        </w:rPr>
        <w:t>
      3) изменение договора субсидирования;</w:t>
      </w:r>
    </w:p>
    <w:bookmarkEnd w:id="81"/>
    <w:bookmarkStart w:name="z93" w:id="82"/>
    <w:p>
      <w:pPr>
        <w:spacing w:after="0"/>
        <w:ind w:left="0"/>
        <w:jc w:val="both"/>
      </w:pPr>
      <w:r>
        <w:rPr>
          <w:rFonts w:ascii="Times New Roman"/>
          <w:b w:val="false"/>
          <w:i w:val="false"/>
          <w:color w:val="000000"/>
          <w:sz w:val="28"/>
        </w:rPr>
        <w:t>
      4) прекращение договора субсидирования.</w:t>
      </w:r>
    </w:p>
    <w:bookmarkEnd w:id="82"/>
    <w:bookmarkStart w:name="z94" w:id="83"/>
    <w:p>
      <w:pPr>
        <w:spacing w:after="0"/>
        <w:ind w:left="0"/>
        <w:jc w:val="both"/>
      </w:pPr>
      <w:r>
        <w:rPr>
          <w:rFonts w:ascii="Times New Roman"/>
          <w:b w:val="false"/>
          <w:i w:val="false"/>
          <w:color w:val="000000"/>
          <w:sz w:val="28"/>
        </w:rPr>
        <w:t>
      21. Решение рабочего органа (услугодателя) подписывается ЭЦП первого руководителя рабочего органа (услугодателя).</w:t>
      </w:r>
    </w:p>
    <w:bookmarkEnd w:id="83"/>
    <w:bookmarkStart w:name="z95" w:id="84"/>
    <w:p>
      <w:pPr>
        <w:spacing w:after="0"/>
        <w:ind w:left="0"/>
        <w:jc w:val="both"/>
      </w:pPr>
      <w:r>
        <w:rPr>
          <w:rFonts w:ascii="Times New Roman"/>
          <w:b w:val="false"/>
          <w:i w:val="false"/>
          <w:color w:val="000000"/>
          <w:sz w:val="28"/>
        </w:rPr>
        <w:t>
      22. Для открытия лицевого счета в информационной системе субсидирования:</w:t>
      </w:r>
    </w:p>
    <w:bookmarkEnd w:id="84"/>
    <w:bookmarkStart w:name="z96" w:id="85"/>
    <w:p>
      <w:pPr>
        <w:spacing w:after="0"/>
        <w:ind w:left="0"/>
        <w:jc w:val="both"/>
      </w:pPr>
      <w:r>
        <w:rPr>
          <w:rFonts w:ascii="Times New Roman"/>
          <w:b w:val="false"/>
          <w:i w:val="false"/>
          <w:color w:val="000000"/>
          <w:sz w:val="28"/>
        </w:rPr>
        <w:t>
      1) финансовый институт/финансовый агент имеет ЭЦП для самостоятельной регистрации в информационной системе субсидирования;</w:t>
      </w:r>
    </w:p>
    <w:bookmarkEnd w:id="85"/>
    <w:bookmarkStart w:name="z97" w:id="86"/>
    <w:p>
      <w:pPr>
        <w:spacing w:after="0"/>
        <w:ind w:left="0"/>
        <w:jc w:val="both"/>
      </w:pPr>
      <w:r>
        <w:rPr>
          <w:rFonts w:ascii="Times New Roman"/>
          <w:b w:val="false"/>
          <w:i w:val="false"/>
          <w:color w:val="000000"/>
          <w:sz w:val="28"/>
        </w:rPr>
        <w:t>
      2) рабочий орган (услугодатель), финансовый институт/финансовый агент ежегодно направляет поставщику услуг актуализированные списки работников, обладающих ЭЦП.</w:t>
      </w:r>
    </w:p>
    <w:bookmarkEnd w:id="86"/>
    <w:bookmarkStart w:name="z98" w:id="87"/>
    <w:p>
      <w:pPr>
        <w:spacing w:after="0"/>
        <w:ind w:left="0"/>
        <w:jc w:val="both"/>
      </w:pPr>
      <w:r>
        <w:rPr>
          <w:rFonts w:ascii="Times New Roman"/>
          <w:b w:val="false"/>
          <w:i w:val="false"/>
          <w:color w:val="000000"/>
          <w:sz w:val="28"/>
        </w:rPr>
        <w:t>
      Доступ к информационной системе субсидирования предоставляется Министерству сельского хозяйства Республики Казахстан (далее – Министерство) постоянно в онлайн-режиме на безвозмездной основе.</w:t>
      </w:r>
    </w:p>
    <w:bookmarkEnd w:id="87"/>
    <w:bookmarkStart w:name="z99" w:id="88"/>
    <w:p>
      <w:pPr>
        <w:spacing w:after="0"/>
        <w:ind w:left="0"/>
        <w:jc w:val="both"/>
      </w:pPr>
      <w:r>
        <w:rPr>
          <w:rFonts w:ascii="Times New Roman"/>
          <w:b w:val="false"/>
          <w:i w:val="false"/>
          <w:color w:val="000000"/>
          <w:sz w:val="28"/>
        </w:rPr>
        <w:t>
      Министерство ежегодно направляет поставщику услуг список ответственных лиц, имеющих доступ к информационной системе субсидирования.</w:t>
      </w:r>
    </w:p>
    <w:bookmarkEnd w:id="88"/>
    <w:bookmarkStart w:name="z100" w:id="89"/>
    <w:p>
      <w:pPr>
        <w:spacing w:after="0"/>
        <w:ind w:left="0"/>
        <w:jc w:val="both"/>
      </w:pPr>
      <w:r>
        <w:rPr>
          <w:rFonts w:ascii="Times New Roman"/>
          <w:b w:val="false"/>
          <w:i w:val="false"/>
          <w:color w:val="000000"/>
          <w:sz w:val="28"/>
        </w:rPr>
        <w:t>
      23. Для регистрации при открытии лицевых счетов финансовым институтом/финансовым агентом указываются следующие сведения:</w:t>
      </w:r>
    </w:p>
    <w:bookmarkEnd w:id="89"/>
    <w:bookmarkStart w:name="z101" w:id="90"/>
    <w:p>
      <w:pPr>
        <w:spacing w:after="0"/>
        <w:ind w:left="0"/>
        <w:jc w:val="both"/>
      </w:pPr>
      <w:r>
        <w:rPr>
          <w:rFonts w:ascii="Times New Roman"/>
          <w:b w:val="false"/>
          <w:i w:val="false"/>
          <w:color w:val="000000"/>
          <w:sz w:val="28"/>
        </w:rPr>
        <w:t>
      1) для юридических лиц: бизнес-идентификационный номер (далее – БИН), полное наименование; фамилия, имя и отчество (при его наличии) и индивидуальный идентификационный номер (далее – ИИН) первого руководителя;</w:t>
      </w:r>
    </w:p>
    <w:bookmarkEnd w:id="90"/>
    <w:bookmarkStart w:name="z102" w:id="91"/>
    <w:p>
      <w:pPr>
        <w:spacing w:after="0"/>
        <w:ind w:left="0"/>
        <w:jc w:val="both"/>
      </w:pPr>
      <w:r>
        <w:rPr>
          <w:rFonts w:ascii="Times New Roman"/>
          <w:b w:val="false"/>
          <w:i w:val="false"/>
          <w:color w:val="000000"/>
          <w:sz w:val="28"/>
        </w:rPr>
        <w:t>
      2) для индивидуальных предпринимателей: ИИН, фамилия, имя и отчество (при его наличии);</w:t>
      </w:r>
    </w:p>
    <w:bookmarkEnd w:id="91"/>
    <w:bookmarkStart w:name="z103" w:id="92"/>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92"/>
    <w:bookmarkStart w:name="z104" w:id="93"/>
    <w:p>
      <w:pPr>
        <w:spacing w:after="0"/>
        <w:ind w:left="0"/>
        <w:jc w:val="both"/>
      </w:pPr>
      <w:r>
        <w:rPr>
          <w:rFonts w:ascii="Times New Roman"/>
          <w:b w:val="false"/>
          <w:i w:val="false"/>
          <w:color w:val="000000"/>
          <w:sz w:val="28"/>
        </w:rPr>
        <w:t>
      4) реквизиты текущего счета банка второго уровня.</w:t>
      </w:r>
    </w:p>
    <w:bookmarkEnd w:id="93"/>
    <w:bookmarkStart w:name="z105" w:id="94"/>
    <w:p>
      <w:pPr>
        <w:spacing w:after="0"/>
        <w:ind w:left="0"/>
        <w:jc w:val="both"/>
      </w:pPr>
      <w:r>
        <w:rPr>
          <w:rFonts w:ascii="Times New Roman"/>
          <w:b w:val="false"/>
          <w:i w:val="false"/>
          <w:color w:val="000000"/>
          <w:sz w:val="28"/>
        </w:rPr>
        <w:t>
      При изменении вышеуказанных данных финансовый институт/ финансовый агент в течение одного рабочего дня изменяют данные лицевого счета, внесенные в Личный кабинет.</w:t>
      </w:r>
    </w:p>
    <w:bookmarkEnd w:id="94"/>
    <w:bookmarkStart w:name="z106" w:id="95"/>
    <w:p>
      <w:pPr>
        <w:spacing w:after="0"/>
        <w:ind w:left="0"/>
        <w:jc w:val="both"/>
      </w:pPr>
      <w:r>
        <w:rPr>
          <w:rFonts w:ascii="Times New Roman"/>
          <w:b w:val="false"/>
          <w:i w:val="false"/>
          <w:color w:val="000000"/>
          <w:sz w:val="28"/>
        </w:rPr>
        <w:t>
      24. Формирование и регистрация заявки на субсидирование производится в Личном кабинете в следующем порядке:</w:t>
      </w:r>
    </w:p>
    <w:bookmarkEnd w:id="95"/>
    <w:bookmarkStart w:name="z107" w:id="96"/>
    <w:p>
      <w:pPr>
        <w:spacing w:after="0"/>
        <w:ind w:left="0"/>
        <w:jc w:val="both"/>
      </w:pPr>
      <w:r>
        <w:rPr>
          <w:rFonts w:ascii="Times New Roman"/>
          <w:b w:val="false"/>
          <w:i w:val="false"/>
          <w:color w:val="000000"/>
          <w:sz w:val="28"/>
        </w:rPr>
        <w:t>
      1) формируется заявка на субсидирование с внесением в нее сведений, необходимых для проверки информационной системой субсидирования;</w:t>
      </w:r>
    </w:p>
    <w:bookmarkEnd w:id="96"/>
    <w:bookmarkStart w:name="z108" w:id="97"/>
    <w:p>
      <w:pPr>
        <w:spacing w:after="0"/>
        <w:ind w:left="0"/>
        <w:jc w:val="both"/>
      </w:pPr>
      <w:r>
        <w:rPr>
          <w:rFonts w:ascii="Times New Roman"/>
          <w:b w:val="false"/>
          <w:i w:val="false"/>
          <w:color w:val="000000"/>
          <w:sz w:val="28"/>
        </w:rPr>
        <w:t>
      2) заявка на субсидирование регистрируется в информационной системе субсидирования путем ее подписания финансовым институтом /финансовым агентом с использованием ЭЦП и становится доступной в Личном кабинете рабочего органа (услугодателя). На электронный адрес рабочего органа (услугодателя) направляется электронное извещение о поступлении на рассмотрение заявки на субсидирование;</w:t>
      </w:r>
    </w:p>
    <w:bookmarkEnd w:id="97"/>
    <w:bookmarkStart w:name="z109" w:id="98"/>
    <w:p>
      <w:pPr>
        <w:spacing w:after="0"/>
        <w:ind w:left="0"/>
        <w:jc w:val="both"/>
      </w:pPr>
      <w:r>
        <w:rPr>
          <w:rFonts w:ascii="Times New Roman"/>
          <w:b w:val="false"/>
          <w:i w:val="false"/>
          <w:color w:val="000000"/>
          <w:sz w:val="28"/>
        </w:rPr>
        <w:t>
      3) подтверждением принятия заявки является соответствующий статус в Личном кабинете услугополучателя в информационной системе субсидирования о принятии запроса для оказания государственной услуги.</w:t>
      </w:r>
    </w:p>
    <w:bookmarkEnd w:id="98"/>
    <w:bookmarkStart w:name="z110" w:id="99"/>
    <w:p>
      <w:pPr>
        <w:spacing w:after="0"/>
        <w:ind w:left="0"/>
        <w:jc w:val="both"/>
      </w:pPr>
      <w:r>
        <w:rPr>
          <w:rFonts w:ascii="Times New Roman"/>
          <w:b w:val="false"/>
          <w:i w:val="false"/>
          <w:color w:val="000000"/>
          <w:sz w:val="28"/>
        </w:rPr>
        <w:t>
      25. В договоре субсидирования предусматривается право рабочего органа (услугодателя) на одностороннее его расторжение в следующих случаях:</w:t>
      </w:r>
    </w:p>
    <w:bookmarkEnd w:id="99"/>
    <w:bookmarkStart w:name="z111" w:id="100"/>
    <w:p>
      <w:pPr>
        <w:spacing w:after="0"/>
        <w:ind w:left="0"/>
        <w:jc w:val="both"/>
      </w:pPr>
      <w:r>
        <w:rPr>
          <w:rFonts w:ascii="Times New Roman"/>
          <w:b w:val="false"/>
          <w:i w:val="false"/>
          <w:color w:val="000000"/>
          <w:sz w:val="28"/>
        </w:rPr>
        <w:t>
      1) нецелевого использования средств по договору займа;</w:t>
      </w:r>
    </w:p>
    <w:bookmarkEnd w:id="100"/>
    <w:bookmarkStart w:name="z112" w:id="101"/>
    <w:p>
      <w:pPr>
        <w:spacing w:after="0"/>
        <w:ind w:left="0"/>
        <w:jc w:val="both"/>
      </w:pPr>
      <w:r>
        <w:rPr>
          <w:rFonts w:ascii="Times New Roman"/>
          <w:b w:val="false"/>
          <w:i w:val="false"/>
          <w:color w:val="000000"/>
          <w:sz w:val="28"/>
        </w:rPr>
        <w:t>
      2) ареста счетов заемщика (услугополучателя) по решению суда, вступившему в законную силу после одобрения участия в программе финансового оздоровления;</w:t>
      </w:r>
    </w:p>
    <w:bookmarkEnd w:id="101"/>
    <w:bookmarkStart w:name="z113" w:id="102"/>
    <w:p>
      <w:pPr>
        <w:spacing w:after="0"/>
        <w:ind w:left="0"/>
        <w:jc w:val="both"/>
      </w:pPr>
      <w:r>
        <w:rPr>
          <w:rFonts w:ascii="Times New Roman"/>
          <w:b w:val="false"/>
          <w:i w:val="false"/>
          <w:color w:val="000000"/>
          <w:sz w:val="28"/>
        </w:rPr>
        <w:t>
      3) наличие просроченных заемщиком (услугополучателем) обязательств по погашению основного долга и/или вознаграждения более 90 (девяносто) календарных дней;</w:t>
      </w:r>
    </w:p>
    <w:bookmarkEnd w:id="102"/>
    <w:bookmarkStart w:name="z114" w:id="103"/>
    <w:p>
      <w:pPr>
        <w:spacing w:after="0"/>
        <w:ind w:left="0"/>
        <w:jc w:val="both"/>
      </w:pPr>
      <w:r>
        <w:rPr>
          <w:rFonts w:ascii="Times New Roman"/>
          <w:b w:val="false"/>
          <w:i w:val="false"/>
          <w:color w:val="000000"/>
          <w:sz w:val="28"/>
        </w:rPr>
        <w:t>
      4) полного погашения заемщиком (услугополучателем) обязательств перед финансовым институтом по реструктурированному/рефинансированному кредитному/ лизинговому договору. Датой прекращения субсидирования процентных ставок будет считаться дата полного исполнения обязательств заемщиком (услугополучателем) перед финансовым институтом по реструктурированному/рефинансированному кредитному/лизинговому договору;</w:t>
      </w:r>
    </w:p>
    <w:bookmarkEnd w:id="103"/>
    <w:bookmarkStart w:name="z115" w:id="104"/>
    <w:p>
      <w:pPr>
        <w:spacing w:after="0"/>
        <w:ind w:left="0"/>
        <w:jc w:val="both"/>
      </w:pPr>
      <w:r>
        <w:rPr>
          <w:rFonts w:ascii="Times New Roman"/>
          <w:b w:val="false"/>
          <w:i w:val="false"/>
          <w:color w:val="000000"/>
          <w:sz w:val="28"/>
        </w:rPr>
        <w:t>
      5) инициативы (письменного обращения) заемщика (услугополучателя) о прекращении субсидирования;</w:t>
      </w:r>
    </w:p>
    <w:bookmarkEnd w:id="104"/>
    <w:bookmarkStart w:name="z116" w:id="105"/>
    <w:p>
      <w:pPr>
        <w:spacing w:after="0"/>
        <w:ind w:left="0"/>
        <w:jc w:val="both"/>
      </w:pPr>
      <w:r>
        <w:rPr>
          <w:rFonts w:ascii="Times New Roman"/>
          <w:b w:val="false"/>
          <w:i w:val="false"/>
          <w:color w:val="000000"/>
          <w:sz w:val="28"/>
        </w:rPr>
        <w:t>
      6) инициативы финансового агента о прекращении субсидирования;</w:t>
      </w:r>
    </w:p>
    <w:bookmarkEnd w:id="105"/>
    <w:bookmarkStart w:name="z117" w:id="106"/>
    <w:p>
      <w:pPr>
        <w:spacing w:after="0"/>
        <w:ind w:left="0"/>
        <w:jc w:val="both"/>
      </w:pPr>
      <w:r>
        <w:rPr>
          <w:rFonts w:ascii="Times New Roman"/>
          <w:b w:val="false"/>
          <w:i w:val="false"/>
          <w:color w:val="000000"/>
          <w:sz w:val="28"/>
        </w:rPr>
        <w:t>
      7) неисполнении заемщиком (услугополучателем) плана финансового оздоровления субъектов АПК в течение 2 (двух) лет.</w:t>
      </w:r>
    </w:p>
    <w:bookmarkEnd w:id="106"/>
    <w:bookmarkStart w:name="z118" w:id="107"/>
    <w:p>
      <w:pPr>
        <w:spacing w:after="0"/>
        <w:ind w:left="0"/>
        <w:jc w:val="both"/>
      </w:pPr>
      <w:r>
        <w:rPr>
          <w:rFonts w:ascii="Times New Roman"/>
          <w:b w:val="false"/>
          <w:i w:val="false"/>
          <w:color w:val="000000"/>
          <w:sz w:val="28"/>
        </w:rPr>
        <w:t>
      26. Ответственный исполнитель рабочего органа (услугодателя) в течение 1 (одного) рабочего дня с момента регистрации заявки на субсидирование подтверждает ее принятие путем подписания с использованием ЭЦП. Данное уведомление становится доступным в Личном кабинете финансового института/финансового агента в информационной системе субсидирования в случае самостоятельной регистрации.</w:t>
      </w:r>
    </w:p>
    <w:bookmarkEnd w:id="107"/>
    <w:bookmarkStart w:name="z119" w:id="108"/>
    <w:p>
      <w:pPr>
        <w:spacing w:after="0"/>
        <w:ind w:left="0"/>
        <w:jc w:val="both"/>
      </w:pPr>
      <w:r>
        <w:rPr>
          <w:rFonts w:ascii="Times New Roman"/>
          <w:b w:val="false"/>
          <w:i w:val="false"/>
          <w:color w:val="000000"/>
          <w:sz w:val="28"/>
        </w:rPr>
        <w:t>
      27. Ответственный исполнитель рабочего органа (услугодателя) в соответствии с Планом финансирования формирует в информационной системе субсидирования платежные поручения на выплату субсидий, загружаемые в информационную систему "Казначейство-Клиент", подписываемые ЭЦП руководителя рабочего органа (услугодателя) в течение 2 (двух) рабочих дней после подачи заявки на субсидирование согласно пункту 26 настоящих Правил.</w:t>
      </w:r>
    </w:p>
    <w:bookmarkEnd w:id="108"/>
    <w:bookmarkStart w:name="z120" w:id="109"/>
    <w:p>
      <w:pPr>
        <w:spacing w:after="0"/>
        <w:ind w:left="0"/>
        <w:jc w:val="both"/>
      </w:pPr>
      <w:r>
        <w:rPr>
          <w:rFonts w:ascii="Times New Roman"/>
          <w:b w:val="false"/>
          <w:i w:val="false"/>
          <w:color w:val="000000"/>
          <w:sz w:val="28"/>
        </w:rPr>
        <w:t>
      По заявкам на субсидирование,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в порядке очередности с момента подачи заявки на субсидирование.</w:t>
      </w:r>
    </w:p>
    <w:bookmarkEnd w:id="109"/>
    <w:bookmarkStart w:name="z121" w:id="110"/>
    <w:p>
      <w:pPr>
        <w:spacing w:after="0"/>
        <w:ind w:left="0"/>
        <w:jc w:val="both"/>
      </w:pPr>
      <w:r>
        <w:rPr>
          <w:rFonts w:ascii="Times New Roman"/>
          <w:b w:val="false"/>
          <w:i w:val="false"/>
          <w:color w:val="000000"/>
          <w:sz w:val="28"/>
        </w:rPr>
        <w:t>
      28. Начисление средств субсидирования ставок вознаграждения по кредитным и лизинговым обязательствам начинается со дня заключения договора о реструктуризации/рефинансировании обязательств, подписываемого заемщиком (услугополучателем) и финансовым институтом. Выплата средств субсидирования осуществляется до конца срока действия договора субсидирования, с момента его заключения за счет и в пределах средств, предусмотренных по соответствующей бюджетной программе. При этом распределение средств на субсидирование осуществляется с учетом ранее заключенных договоров субсидирования.</w:t>
      </w:r>
    </w:p>
    <w:bookmarkEnd w:id="110"/>
    <w:bookmarkStart w:name="z122" w:id="111"/>
    <w:p>
      <w:pPr>
        <w:spacing w:after="0"/>
        <w:ind w:left="0"/>
        <w:jc w:val="both"/>
      </w:pPr>
      <w:r>
        <w:rPr>
          <w:rFonts w:ascii="Times New Roman"/>
          <w:b w:val="false"/>
          <w:i w:val="false"/>
          <w:color w:val="000000"/>
          <w:sz w:val="28"/>
        </w:rPr>
        <w:t>
      29. В случае если до момента формирования ответственным исполнителем рабочего органа (услугодателя) платежных поручений, выявлено наличие несоответствия данных в зарегистрированной заявке на субсидирование, заемщик (услугополучатель) может отозвать заявку на субсидирование с указанием причины отзыва.</w:t>
      </w:r>
    </w:p>
    <w:bookmarkEnd w:id="111"/>
    <w:bookmarkStart w:name="z123" w:id="112"/>
    <w:p>
      <w:pPr>
        <w:spacing w:after="0"/>
        <w:ind w:left="0"/>
        <w:jc w:val="both"/>
      </w:pPr>
      <w:r>
        <w:rPr>
          <w:rFonts w:ascii="Times New Roman"/>
          <w:b w:val="false"/>
          <w:i w:val="false"/>
          <w:color w:val="000000"/>
          <w:sz w:val="28"/>
        </w:rPr>
        <w:t>
      30. Финансовый институт/финансовый агент открывает специальный банковский счет для перечисления рабочим органом (услугодателем) сумм субсидий по заключенным договорам субсидирования, а в случае отсутствия такой возможности, открывает специальный счет в обслуживающем банке.</w:t>
      </w:r>
    </w:p>
    <w:bookmarkEnd w:id="112"/>
    <w:bookmarkStart w:name="z124" w:id="113"/>
    <w:p>
      <w:pPr>
        <w:spacing w:after="0"/>
        <w:ind w:left="0"/>
        <w:jc w:val="both"/>
      </w:pPr>
      <w:r>
        <w:rPr>
          <w:rFonts w:ascii="Times New Roman"/>
          <w:b w:val="false"/>
          <w:i w:val="false"/>
          <w:color w:val="000000"/>
          <w:sz w:val="28"/>
        </w:rPr>
        <w:t>
      31. Финансовый институт/финансовый агент использует денежные средства на специальном банковском счете только на оплату субсидируемой части процентной ставки заемщику (услугополучателю) по договору займа.</w:t>
      </w:r>
    </w:p>
    <w:bookmarkEnd w:id="113"/>
    <w:bookmarkStart w:name="z125" w:id="114"/>
    <w:p>
      <w:pPr>
        <w:spacing w:after="0"/>
        <w:ind w:left="0"/>
        <w:jc w:val="both"/>
      </w:pPr>
      <w:r>
        <w:rPr>
          <w:rFonts w:ascii="Times New Roman"/>
          <w:b w:val="false"/>
          <w:i w:val="false"/>
          <w:color w:val="000000"/>
          <w:sz w:val="28"/>
        </w:rPr>
        <w:t>
      32. Финансовый институт при получении от заемщика (услугополучателя) не субсидируемой части ставок вознаграждения осуществляет списание со специального банковского счета субсидируемой части процентной ставки в соответствии с графиком погашения к реструктурированному/ рефинансированному кредитному/лизинговому договору.</w:t>
      </w:r>
    </w:p>
    <w:bookmarkEnd w:id="114"/>
    <w:bookmarkStart w:name="z126" w:id="115"/>
    <w:p>
      <w:pPr>
        <w:spacing w:after="0"/>
        <w:ind w:left="0"/>
        <w:jc w:val="both"/>
      </w:pPr>
      <w:r>
        <w:rPr>
          <w:rFonts w:ascii="Times New Roman"/>
          <w:b w:val="false"/>
          <w:i w:val="false"/>
          <w:color w:val="000000"/>
          <w:sz w:val="28"/>
        </w:rPr>
        <w:t>
      33. В случае наступления даты платежа по реструктурированному/ рефинансированному кредитному/лизинговому договору и отсутствия средств на специальном банковском счете финансового института для оплаты субсидируемой части ставки вознаграждения, заемщик (услугополучатель) осуществляет оплату полной ставки вознаграждения за счет собственных средств. Финансовый институт в информационной системе субсидирования уведомляет заемщика (услугополучателя) не менее чем за 5 (пять) рабочих дней до наступления даты платежа о необходимости оплаты полной ставки вознаграждения за счет собственных средств. Субсидируемую часть ставки вознаграждения рабочий орган (услугодатель) возмещает путем зачисления средств на специальный банковский счет финансовому институту. В таком случае финансовый институт производит возмещение заемщику (услугополучателю) ранее оплаченной, субсидируемой части ставки вознаграждения путем перечисления субсидируемой ставки вознаграждения на расчетный счет заемщика (услугополучателя).</w:t>
      </w:r>
    </w:p>
    <w:bookmarkEnd w:id="115"/>
    <w:bookmarkStart w:name="z127" w:id="116"/>
    <w:p>
      <w:pPr>
        <w:spacing w:after="0"/>
        <w:ind w:left="0"/>
        <w:jc w:val="both"/>
      </w:pPr>
      <w:r>
        <w:rPr>
          <w:rFonts w:ascii="Times New Roman"/>
          <w:b w:val="false"/>
          <w:i w:val="false"/>
          <w:color w:val="000000"/>
          <w:sz w:val="28"/>
        </w:rPr>
        <w:t>
      34. Рабочий орган (услугодатель) ежемесячно формирует в информационной системе субсидирования сводную сумму согласно заключенным договорам субсидирования и перечисляет авансовым платежом ежемесячно на специальный банковский счет финансовому институту субсидируемую часть процентной ставки, в месяц, предшествующий месяцу в котором осуществляется очередная выплата субсидий.</w:t>
      </w:r>
    </w:p>
    <w:bookmarkEnd w:id="116"/>
    <w:bookmarkStart w:name="z128" w:id="117"/>
    <w:p>
      <w:pPr>
        <w:spacing w:after="0"/>
        <w:ind w:left="0"/>
        <w:jc w:val="both"/>
      </w:pPr>
      <w:r>
        <w:rPr>
          <w:rFonts w:ascii="Times New Roman"/>
          <w:b w:val="false"/>
          <w:i w:val="false"/>
          <w:color w:val="000000"/>
          <w:sz w:val="28"/>
        </w:rPr>
        <w:t>
      35. Рабочий орган (услугодатель) в течение 3 (трех) рабочих дней со дня получения уведомления в информационной системе субсидирования от финансового института по изменению условий действующего договора субсидирования:</w:t>
      </w:r>
    </w:p>
    <w:bookmarkEnd w:id="117"/>
    <w:bookmarkStart w:name="z129" w:id="118"/>
    <w:p>
      <w:pPr>
        <w:spacing w:after="0"/>
        <w:ind w:left="0"/>
        <w:jc w:val="both"/>
      </w:pPr>
      <w:r>
        <w:rPr>
          <w:rFonts w:ascii="Times New Roman"/>
          <w:b w:val="false"/>
          <w:i w:val="false"/>
          <w:color w:val="000000"/>
          <w:sz w:val="28"/>
        </w:rPr>
        <w:t>
      1) осуществляет проверку соответствия измененных условий договора субсидирования условиям, установленным настоящими Правилами;</w:t>
      </w:r>
    </w:p>
    <w:bookmarkEnd w:id="118"/>
    <w:bookmarkStart w:name="z130" w:id="119"/>
    <w:p>
      <w:pPr>
        <w:spacing w:after="0"/>
        <w:ind w:left="0"/>
        <w:jc w:val="both"/>
      </w:pPr>
      <w:r>
        <w:rPr>
          <w:rFonts w:ascii="Times New Roman"/>
          <w:b w:val="false"/>
          <w:i w:val="false"/>
          <w:color w:val="000000"/>
          <w:sz w:val="28"/>
        </w:rPr>
        <w:t>
      2) в случае соответствия предлагаемых изменений условиям настоящих Правил принимает и оформляет решение по внесению изменения в договор субсидирования путем его подписания ЭЦП руководителя рабочего органа (услугодателя) и уведомляет об этом заемщика (услугополучателя) в течение 2 (двух) рабочих дней.</w:t>
      </w:r>
    </w:p>
    <w:bookmarkEnd w:id="119"/>
    <w:bookmarkStart w:name="z131" w:id="120"/>
    <w:p>
      <w:pPr>
        <w:spacing w:after="0"/>
        <w:ind w:left="0"/>
        <w:jc w:val="both"/>
      </w:pPr>
      <w:r>
        <w:rPr>
          <w:rFonts w:ascii="Times New Roman"/>
          <w:b w:val="false"/>
          <w:i w:val="false"/>
          <w:color w:val="000000"/>
          <w:sz w:val="28"/>
        </w:rPr>
        <w:t>
      В случае изменения условий по реструктурированным/ рефинансированным кредитным и лизинговым договорам финансовый институт получает согласие заемщика (услугополучателя) на использование сведений, составляющих охраняемую законом тайну, содержащихся в информационных системах.</w:t>
      </w:r>
    </w:p>
    <w:bookmarkEnd w:id="120"/>
    <w:bookmarkStart w:name="z132" w:id="121"/>
    <w:p>
      <w:pPr>
        <w:spacing w:after="0"/>
        <w:ind w:left="0"/>
        <w:jc w:val="both"/>
      </w:pPr>
      <w:r>
        <w:rPr>
          <w:rFonts w:ascii="Times New Roman"/>
          <w:b w:val="false"/>
          <w:i w:val="false"/>
          <w:color w:val="000000"/>
          <w:sz w:val="28"/>
        </w:rPr>
        <w:t>
      36. В случае образования остатка неиспользованных средств на специальном счете обеспечивается их возврат:</w:t>
      </w:r>
    </w:p>
    <w:bookmarkEnd w:id="121"/>
    <w:bookmarkStart w:name="z133" w:id="122"/>
    <w:p>
      <w:pPr>
        <w:spacing w:after="0"/>
        <w:ind w:left="0"/>
        <w:jc w:val="both"/>
      </w:pPr>
      <w:r>
        <w:rPr>
          <w:rFonts w:ascii="Times New Roman"/>
          <w:b w:val="false"/>
          <w:i w:val="false"/>
          <w:color w:val="000000"/>
          <w:sz w:val="28"/>
        </w:rPr>
        <w:t>
      1) при исключении из программы заемщика (услугополучателя), финансовым институтом в течение одного месяца после принятия решения рабочим органом (услугодателем);</w:t>
      </w:r>
    </w:p>
    <w:bookmarkEnd w:id="122"/>
    <w:bookmarkStart w:name="z134" w:id="123"/>
    <w:p>
      <w:pPr>
        <w:spacing w:after="0"/>
        <w:ind w:left="0"/>
        <w:jc w:val="both"/>
      </w:pPr>
      <w:r>
        <w:rPr>
          <w:rFonts w:ascii="Times New Roman"/>
          <w:b w:val="false"/>
          <w:i w:val="false"/>
          <w:color w:val="000000"/>
          <w:sz w:val="28"/>
        </w:rPr>
        <w:t>
      2) при изменении условий действующего договора займа, а также досрочном погашении основного долга финансовым институтом в течение 5 (пяти) рабочих дней после предоставления ежеквартальной отчетности;</w:t>
      </w:r>
    </w:p>
    <w:bookmarkEnd w:id="123"/>
    <w:bookmarkStart w:name="z135" w:id="124"/>
    <w:p>
      <w:pPr>
        <w:spacing w:after="0"/>
        <w:ind w:left="0"/>
        <w:jc w:val="both"/>
      </w:pPr>
      <w:r>
        <w:rPr>
          <w:rFonts w:ascii="Times New Roman"/>
          <w:b w:val="false"/>
          <w:i w:val="false"/>
          <w:color w:val="000000"/>
          <w:sz w:val="28"/>
        </w:rPr>
        <w:t>
      3) при неисполнении заемщиком (услугополучателем) обязательств по погашению планового платежа основного долга и/или вознаграждения сроком более 90 (девяноста) календарных дней подряд в течение 10 (десяти) рабочих дней со дня получения информации от рабочего органа (услугодателя) о прекращении субсидирования заемщика (услугополучателя).</w:t>
      </w:r>
    </w:p>
    <w:bookmarkEnd w:id="124"/>
    <w:bookmarkStart w:name="z136" w:id="125"/>
    <w:p>
      <w:pPr>
        <w:spacing w:after="0"/>
        <w:ind w:left="0"/>
        <w:jc w:val="both"/>
      </w:pPr>
      <w:r>
        <w:rPr>
          <w:rFonts w:ascii="Times New Roman"/>
          <w:b w:val="false"/>
          <w:i w:val="false"/>
          <w:color w:val="000000"/>
          <w:sz w:val="28"/>
        </w:rPr>
        <w:t>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25"/>
    <w:bookmarkStart w:name="z137" w:id="126"/>
    <w:p>
      <w:pPr>
        <w:spacing w:after="0"/>
        <w:ind w:left="0"/>
        <w:jc w:val="both"/>
      </w:pPr>
      <w:r>
        <w:rPr>
          <w:rFonts w:ascii="Times New Roman"/>
          <w:b w:val="false"/>
          <w:i w:val="false"/>
          <w:color w:val="000000"/>
          <w:sz w:val="28"/>
        </w:rPr>
        <w:t>
      37. Изменение условий по реструктурированным/рефинансированным кредитным и лизинговым договорам (ставка вознаграждения, срок выплаты, предоставление отсрочки по выплате основного долга и/или вознаграждения) возможно не более одного раза в год. При этом в случае изменения (продлении) сроков действия, реструктурированных/рефинансированных кредитных и лизинговых договоров сроки субсидирования, не продлеваются, а также не допускается капитализация вознаграждения в основной долг.</w:t>
      </w:r>
    </w:p>
    <w:bookmarkEnd w:id="126"/>
    <w:bookmarkStart w:name="z138" w:id="127"/>
    <w:p>
      <w:pPr>
        <w:spacing w:after="0"/>
        <w:ind w:left="0"/>
        <w:jc w:val="both"/>
      </w:pPr>
      <w:r>
        <w:rPr>
          <w:rFonts w:ascii="Times New Roman"/>
          <w:b w:val="false"/>
          <w:i w:val="false"/>
          <w:color w:val="000000"/>
          <w:sz w:val="28"/>
        </w:rPr>
        <w:t>
      Финансовый институт/финансовый агент в информационной системе субсидирования уведомляет об этом рабочий орган (услугодателя)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w:t>
      </w:r>
    </w:p>
    <w:bookmarkEnd w:id="127"/>
    <w:bookmarkStart w:name="z139" w:id="128"/>
    <w:p>
      <w:pPr>
        <w:spacing w:after="0"/>
        <w:ind w:left="0"/>
        <w:jc w:val="both"/>
      </w:pPr>
      <w:r>
        <w:rPr>
          <w:rFonts w:ascii="Times New Roman"/>
          <w:b w:val="false"/>
          <w:i w:val="false"/>
          <w:color w:val="000000"/>
          <w:sz w:val="28"/>
        </w:rPr>
        <w:t>
      38. Дополнительное соглашение к договору субсидирования с обновленным графиком субсидирования заемщика (услугополучателя) заключается на основании решения рабочего органа (услугодателя) между, финансовым институтом/финансовым агентом и рабочим органом (услугодателем), в течение 5 (пяти) рабочих дней с даты получения финансовым институтом/финансовым агентом уведомления рабочего органа (услугодателя) о положительном решении по внесению изменения в договор субсидирования.</w:t>
      </w:r>
    </w:p>
    <w:bookmarkEnd w:id="128"/>
    <w:bookmarkStart w:name="z140" w:id="129"/>
    <w:p>
      <w:pPr>
        <w:spacing w:after="0"/>
        <w:ind w:left="0"/>
        <w:jc w:val="both"/>
      </w:pPr>
      <w:r>
        <w:rPr>
          <w:rFonts w:ascii="Times New Roman"/>
          <w:b w:val="false"/>
          <w:i w:val="false"/>
          <w:color w:val="000000"/>
          <w:sz w:val="28"/>
        </w:rPr>
        <w:t>
      При этом изменение в договор субсидирования допускается при условии, что изменение соответствующего договора займа было произведено финансовым институтом по соглашению с заемщиком (услугополучателем) (не в одностороннем порядке).</w:t>
      </w:r>
    </w:p>
    <w:bookmarkEnd w:id="129"/>
    <w:bookmarkStart w:name="z141" w:id="130"/>
    <w:p>
      <w:pPr>
        <w:spacing w:after="0"/>
        <w:ind w:left="0"/>
        <w:jc w:val="both"/>
      </w:pPr>
      <w:r>
        <w:rPr>
          <w:rFonts w:ascii="Times New Roman"/>
          <w:b w:val="false"/>
          <w:i w:val="false"/>
          <w:color w:val="000000"/>
          <w:sz w:val="28"/>
        </w:rPr>
        <w:t>
      39. В случае если финансовый институт меняет условия действующего реструктурированного/рефинансированного кредитного/ лизингового договора (процентная ставка, срок выплаты вознаграждения, предоставление отсрочки по выплате основного долга и/или вознаграждения), финансовый институт в течение 10 (десяти) календарных дней направляет уведомление в информационной системе субсидирования с пакетом документов, содержащим копию принятого решения по изменению условий финансирования, обновленный график погашения основного долга и вознаграждения для передачи их в рабочий орган (услугодателю).</w:t>
      </w:r>
    </w:p>
    <w:bookmarkEnd w:id="130"/>
    <w:bookmarkStart w:name="z142" w:id="131"/>
    <w:p>
      <w:pPr>
        <w:spacing w:after="0"/>
        <w:ind w:left="0"/>
        <w:jc w:val="both"/>
      </w:pPr>
      <w:r>
        <w:rPr>
          <w:rFonts w:ascii="Times New Roman"/>
          <w:b w:val="false"/>
          <w:i w:val="false"/>
          <w:color w:val="000000"/>
          <w:sz w:val="28"/>
        </w:rPr>
        <w:t>
      40. При несоответствии условиям настоящих Правил и принятии отрицательного решения рабочим органом (услугодателем), условия действующего реструктурированного/рефинансированного кредитного/ лизингового договора остаются без изменений.</w:t>
      </w:r>
    </w:p>
    <w:bookmarkEnd w:id="131"/>
    <w:bookmarkStart w:name="z143" w:id="132"/>
    <w:p>
      <w:pPr>
        <w:spacing w:after="0"/>
        <w:ind w:left="0"/>
        <w:jc w:val="both"/>
      </w:pPr>
      <w:r>
        <w:rPr>
          <w:rFonts w:ascii="Times New Roman"/>
          <w:b w:val="false"/>
          <w:i w:val="false"/>
          <w:color w:val="000000"/>
          <w:sz w:val="28"/>
        </w:rPr>
        <w:t>
      В случае частичного досрочного погашения основного долга заемщиком (услугополучателем) по реструктурированному/рефинансированному кредитному договору, финансовый институт производит зачисление субсидий, рассчитанных по факту начисленного вознаграждения.</w:t>
      </w:r>
    </w:p>
    <w:bookmarkEnd w:id="132"/>
    <w:bookmarkStart w:name="z144" w:id="133"/>
    <w:p>
      <w:pPr>
        <w:spacing w:after="0"/>
        <w:ind w:left="0"/>
        <w:jc w:val="both"/>
      </w:pPr>
      <w:r>
        <w:rPr>
          <w:rFonts w:ascii="Times New Roman"/>
          <w:b w:val="false"/>
          <w:i w:val="false"/>
          <w:color w:val="000000"/>
          <w:sz w:val="28"/>
        </w:rPr>
        <w:t>
      При принятии положительного решения, ответственный исполнитель рабочего органа (услугодателя) в течение 10 (десяти) рабочих дней вносит соответствующие изменения в договор субсидирования без участия финансового агента с соблюдением условий пункта 35 настоящих Правил.</w:t>
      </w:r>
    </w:p>
    <w:bookmarkEnd w:id="133"/>
    <w:bookmarkStart w:name="z145" w:id="134"/>
    <w:p>
      <w:pPr>
        <w:spacing w:after="0"/>
        <w:ind w:left="0"/>
        <w:jc w:val="both"/>
      </w:pPr>
      <w:r>
        <w:rPr>
          <w:rFonts w:ascii="Times New Roman"/>
          <w:b w:val="false"/>
          <w:i w:val="false"/>
          <w:color w:val="000000"/>
          <w:sz w:val="28"/>
        </w:rPr>
        <w:t>
      41. В случае если финансовый институт планирует изменить условия действующего реструктурированного/рефинансированного кредитного/ кредиторского/лизингового договора (предоставления отсрочки по выплате всей суммы основного долга или его части), он в течение 5 (пяти) рабочих дней письменно уведомляет об этом финансового агента.</w:t>
      </w:r>
    </w:p>
    <w:bookmarkEnd w:id="134"/>
    <w:bookmarkStart w:name="z146" w:id="135"/>
    <w:p>
      <w:pPr>
        <w:spacing w:after="0"/>
        <w:ind w:left="0"/>
        <w:jc w:val="both"/>
      </w:pPr>
      <w:r>
        <w:rPr>
          <w:rFonts w:ascii="Times New Roman"/>
          <w:b w:val="false"/>
          <w:i w:val="false"/>
          <w:color w:val="000000"/>
          <w:sz w:val="28"/>
        </w:rPr>
        <w:t>
      Финансовый агент в течение 5 (пяти) рабочих дней со дня получения уведомления направляет финансовому институту письмо о согласии или несогласии на изменение графика погашения основного долга или его части.</w:t>
      </w:r>
    </w:p>
    <w:bookmarkEnd w:id="135"/>
    <w:bookmarkStart w:name="z147" w:id="136"/>
    <w:p>
      <w:pPr>
        <w:spacing w:after="0"/>
        <w:ind w:left="0"/>
        <w:jc w:val="both"/>
      </w:pPr>
      <w:r>
        <w:rPr>
          <w:rFonts w:ascii="Times New Roman"/>
          <w:b w:val="false"/>
          <w:i w:val="false"/>
          <w:color w:val="000000"/>
          <w:sz w:val="28"/>
        </w:rPr>
        <w:t>
      Финансовый институт на основании письма финансового агента проводит одно из следующих мероприятий:</w:t>
      </w:r>
    </w:p>
    <w:bookmarkEnd w:id="136"/>
    <w:bookmarkStart w:name="z148" w:id="137"/>
    <w:p>
      <w:pPr>
        <w:spacing w:after="0"/>
        <w:ind w:left="0"/>
        <w:jc w:val="both"/>
      </w:pPr>
      <w:r>
        <w:rPr>
          <w:rFonts w:ascii="Times New Roman"/>
          <w:b w:val="false"/>
          <w:i w:val="false"/>
          <w:color w:val="000000"/>
          <w:sz w:val="28"/>
        </w:rPr>
        <w:t>
      1) в случае согласия финансового агента на изменение графика погашения всей суммы основного долга или его части направляет уведомление в информационной системе субсидирования ответственному исполнителю рабочего органа (услугодателя) с пакетом документов, содержащих копию принятого решения по изменению условий финансирования, обновленный график погашения основного долга и письмо финансового агента;</w:t>
      </w:r>
    </w:p>
    <w:bookmarkEnd w:id="137"/>
    <w:bookmarkStart w:name="z149" w:id="138"/>
    <w:p>
      <w:pPr>
        <w:spacing w:after="0"/>
        <w:ind w:left="0"/>
        <w:jc w:val="both"/>
      </w:pPr>
      <w:r>
        <w:rPr>
          <w:rFonts w:ascii="Times New Roman"/>
          <w:b w:val="false"/>
          <w:i w:val="false"/>
          <w:color w:val="000000"/>
          <w:sz w:val="28"/>
        </w:rPr>
        <w:t>
      2) в случае несогласия финансового агента на изменение графика погашения основного долга или его части направляет уведомление в информационной системе субсидирования ответственному исполнителю рабочего органа (услугодателя) с пакетом документов касательно рассмотрения возможности дальнейшего применения мер финансового оздоровления к заемщику (услугополучателю) без участия средств фондирования.</w:t>
      </w:r>
    </w:p>
    <w:bookmarkEnd w:id="138"/>
    <w:bookmarkStart w:name="z150" w:id="139"/>
    <w:p>
      <w:pPr>
        <w:spacing w:after="0"/>
        <w:ind w:left="0"/>
        <w:jc w:val="both"/>
      </w:pPr>
      <w:r>
        <w:rPr>
          <w:rFonts w:ascii="Times New Roman"/>
          <w:b w:val="false"/>
          <w:i w:val="false"/>
          <w:color w:val="000000"/>
          <w:sz w:val="28"/>
        </w:rPr>
        <w:t>
      42. При наличии письма о согласии финансового агента и соответствия условиям настоящих Правил, ответственный исполнитель рабочего органа (услугодателя) в течение 10 (десяти) рабочих дней вносит соответствующие изменения в договор субсидирования финансового агента с соблюдением условий пункта 34 настоящих Правил.</w:t>
      </w:r>
    </w:p>
    <w:bookmarkEnd w:id="139"/>
    <w:bookmarkStart w:name="z151" w:id="140"/>
    <w:p>
      <w:pPr>
        <w:spacing w:after="0"/>
        <w:ind w:left="0"/>
        <w:jc w:val="both"/>
      </w:pPr>
      <w:r>
        <w:rPr>
          <w:rFonts w:ascii="Times New Roman"/>
          <w:b w:val="false"/>
          <w:i w:val="false"/>
          <w:color w:val="000000"/>
          <w:sz w:val="28"/>
        </w:rPr>
        <w:t>
      При несогласии финансового агента, рабочий орган (услугодатель) в течение 15 (пятнадцати) рабочих дней расторгает договор субсидирования финансового агента и заключает договор субсидирования без участия финансового агента с соблюдением условий пунктов 10 и 34 настоящих Правил.</w:t>
      </w:r>
    </w:p>
    <w:bookmarkEnd w:id="140"/>
    <w:bookmarkStart w:name="z152" w:id="141"/>
    <w:p>
      <w:pPr>
        <w:spacing w:after="0"/>
        <w:ind w:left="0"/>
        <w:jc w:val="both"/>
      </w:pPr>
      <w:r>
        <w:rPr>
          <w:rFonts w:ascii="Times New Roman"/>
          <w:b w:val="false"/>
          <w:i w:val="false"/>
          <w:color w:val="000000"/>
          <w:sz w:val="28"/>
        </w:rPr>
        <w:t>
      43. Финансовый институт в течение 10 (десяти) рабочих дней после подписания договора субсидирования возвращает средства фондирования финансовому агенту.</w:t>
      </w:r>
    </w:p>
    <w:bookmarkEnd w:id="141"/>
    <w:bookmarkStart w:name="z153" w:id="142"/>
    <w:p>
      <w:pPr>
        <w:spacing w:after="0"/>
        <w:ind w:left="0"/>
        <w:jc w:val="both"/>
      </w:pPr>
      <w:r>
        <w:rPr>
          <w:rFonts w:ascii="Times New Roman"/>
          <w:b w:val="false"/>
          <w:i w:val="false"/>
          <w:color w:val="000000"/>
          <w:sz w:val="28"/>
        </w:rPr>
        <w:t>
      Остаток неиспользованных средств возвращается финансовым агентом в соответствии с пунктом 36 настоящих Правил.</w:t>
      </w:r>
    </w:p>
    <w:bookmarkEnd w:id="142"/>
    <w:bookmarkStart w:name="z154" w:id="143"/>
    <w:p>
      <w:pPr>
        <w:spacing w:after="0"/>
        <w:ind w:left="0"/>
        <w:jc w:val="both"/>
      </w:pPr>
      <w:r>
        <w:rPr>
          <w:rFonts w:ascii="Times New Roman"/>
          <w:b w:val="false"/>
          <w:i w:val="false"/>
          <w:color w:val="000000"/>
          <w:sz w:val="28"/>
        </w:rPr>
        <w:t>
      44. Финансовому институту/финансовому агенту, со дня, когда ему стало известно о наступлении события, являющегося основанием для одностороннего расторжения рабочим органом (услугодателем) договора субсидирования, необходимо в информационной системе субсидирования уведомить рабочий орган (услугодателя) о таком событии в течение 5 (пяти) рабочих дней.</w:t>
      </w:r>
    </w:p>
    <w:bookmarkEnd w:id="143"/>
    <w:bookmarkStart w:name="z155" w:id="144"/>
    <w:p>
      <w:pPr>
        <w:spacing w:after="0"/>
        <w:ind w:left="0"/>
        <w:jc w:val="both"/>
      </w:pPr>
      <w:r>
        <w:rPr>
          <w:rFonts w:ascii="Times New Roman"/>
          <w:b w:val="false"/>
          <w:i w:val="false"/>
          <w:color w:val="000000"/>
          <w:sz w:val="28"/>
        </w:rPr>
        <w:t>
      Рабочий орган (услугодатель) в течение 5 (пяти) рабочих дней со дня получения уведомления от финансового института/финансового агента принимает и оформляет решение на прекращение договора субсидирования и уведомляет об этом финансовый институт/финансового агента.</w:t>
      </w:r>
    </w:p>
    <w:bookmarkEnd w:id="144"/>
    <w:bookmarkStart w:name="z156" w:id="145"/>
    <w:p>
      <w:pPr>
        <w:spacing w:after="0"/>
        <w:ind w:left="0"/>
        <w:jc w:val="both"/>
      </w:pPr>
      <w:r>
        <w:rPr>
          <w:rFonts w:ascii="Times New Roman"/>
          <w:b w:val="false"/>
          <w:i w:val="false"/>
          <w:color w:val="000000"/>
          <w:sz w:val="28"/>
        </w:rPr>
        <w:t>
      Договор субсидирования считается расторгнутым со дня получения финансовым институтом/финансовым агентом уведомления о соответствующем решении рабочего органа (услугодателя).</w:t>
      </w:r>
    </w:p>
    <w:bookmarkEnd w:id="145"/>
    <w:bookmarkStart w:name="z157" w:id="146"/>
    <w:p>
      <w:pPr>
        <w:spacing w:after="0"/>
        <w:ind w:left="0"/>
        <w:jc w:val="both"/>
      </w:pPr>
      <w:r>
        <w:rPr>
          <w:rFonts w:ascii="Times New Roman"/>
          <w:b w:val="false"/>
          <w:i w:val="false"/>
          <w:color w:val="000000"/>
          <w:sz w:val="28"/>
        </w:rPr>
        <w:t>
      45. Заемщику (услугополучателю) направляется уведомление о результате предоставления субсидий в форме электронного документа, подписанного ЭЦП руководителя рабочего органа (услугодателя) согласно приложениям 3 и 4 к настоящим Правилам.</w:t>
      </w:r>
    </w:p>
    <w:bookmarkEnd w:id="146"/>
    <w:bookmarkStart w:name="z158" w:id="147"/>
    <w:p>
      <w:pPr>
        <w:spacing w:after="0"/>
        <w:ind w:left="0"/>
        <w:jc w:val="both"/>
      </w:pPr>
      <w:r>
        <w:rPr>
          <w:rFonts w:ascii="Times New Roman"/>
          <w:b w:val="false"/>
          <w:i w:val="false"/>
          <w:color w:val="000000"/>
          <w:sz w:val="28"/>
        </w:rPr>
        <w:t>
      Уведомление направляется на адрес электронной почты, указанный заемщиком (услугополучателем) при регистрации в информационной системе субсидирования, а также в "личный кабинет" в информационной системе субсидирования.</w:t>
      </w:r>
    </w:p>
    <w:bookmarkEnd w:id="147"/>
    <w:bookmarkStart w:name="z159" w:id="148"/>
    <w:p>
      <w:pPr>
        <w:spacing w:after="0"/>
        <w:ind w:left="0"/>
        <w:jc w:val="both"/>
      </w:pPr>
      <w:r>
        <w:rPr>
          <w:rFonts w:ascii="Times New Roman"/>
          <w:b w:val="false"/>
          <w:i w:val="false"/>
          <w:color w:val="000000"/>
          <w:sz w:val="28"/>
        </w:rPr>
        <w:t>
      46. Отказ в предоставлении субсидирования заемщика (услугополучателя) осуществляется по основаниям, изложенным в приложении 2 к настоящим Правилам.</w:t>
      </w:r>
    </w:p>
    <w:bookmarkEnd w:id="148"/>
    <w:bookmarkStart w:name="z160" w:id="149"/>
    <w:p>
      <w:pPr>
        <w:spacing w:after="0"/>
        <w:ind w:left="0"/>
        <w:jc w:val="both"/>
      </w:pPr>
      <w:r>
        <w:rPr>
          <w:rFonts w:ascii="Times New Roman"/>
          <w:b w:val="false"/>
          <w:i w:val="false"/>
          <w:color w:val="000000"/>
          <w:sz w:val="28"/>
        </w:rPr>
        <w:t>
      47. В случае сбоя информационной системы, содержащей необходимые сведения для выдачи субсидий, рабочий орган (услугодатель) незамедлительно уведомляет поставщика услуг по предоставлению доступа к информационной системе субсидирования о возникшей ситуации, который приступает к ее устранению.</w:t>
      </w:r>
    </w:p>
    <w:bookmarkEnd w:id="149"/>
    <w:bookmarkStart w:name="z161" w:id="150"/>
    <w:p>
      <w:pPr>
        <w:spacing w:after="0"/>
        <w:ind w:left="0"/>
        <w:jc w:val="both"/>
      </w:pPr>
      <w:r>
        <w:rPr>
          <w:rFonts w:ascii="Times New Roman"/>
          <w:b w:val="false"/>
          <w:i w:val="false"/>
          <w:color w:val="000000"/>
          <w:sz w:val="28"/>
        </w:rPr>
        <w:t>
      При этом, после проведения работ по устранению возникшего сбоя поставщик услуг в течение одного рабочего дня составляет протокол о технической проблеме и подписывает его с рабочим органом (услугодателем).</w:t>
      </w:r>
    </w:p>
    <w:bookmarkEnd w:id="150"/>
    <w:bookmarkStart w:name="z162" w:id="151"/>
    <w:p>
      <w:pPr>
        <w:spacing w:after="0"/>
        <w:ind w:left="0"/>
        <w:jc w:val="left"/>
      </w:pPr>
      <w:r>
        <w:rPr>
          <w:rFonts w:ascii="Times New Roman"/>
          <w:b/>
          <w:i w:val="false"/>
          <w:color w:val="000000"/>
        </w:rPr>
        <w:t xml:space="preserve"> Глава 4. Порядок обжалования</w:t>
      </w:r>
    </w:p>
    <w:bookmarkEnd w:id="151"/>
    <w:bookmarkStart w:name="z163" w:id="152"/>
    <w:p>
      <w:pPr>
        <w:spacing w:after="0"/>
        <w:ind w:left="0"/>
        <w:jc w:val="both"/>
      </w:pPr>
      <w:r>
        <w:rPr>
          <w:rFonts w:ascii="Times New Roman"/>
          <w:b w:val="false"/>
          <w:i w:val="false"/>
          <w:color w:val="000000"/>
          <w:sz w:val="28"/>
        </w:rPr>
        <w:t>
      48. Жалоба на решение, действие (бездействие) рабочего органа (услугодателя) по вопросам получения субсидий может быть подана на имя руководителя рабочего органа (услугодателя), уполномоченного органа в области развития агропромышленного комплекса (далее – уполномоченный орган),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52"/>
    <w:bookmarkStart w:name="z164" w:id="153"/>
    <w:p>
      <w:pPr>
        <w:spacing w:after="0"/>
        <w:ind w:left="0"/>
        <w:jc w:val="both"/>
      </w:pPr>
      <w:r>
        <w:rPr>
          <w:rFonts w:ascii="Times New Roman"/>
          <w:b w:val="false"/>
          <w:i w:val="false"/>
          <w:color w:val="000000"/>
          <w:sz w:val="28"/>
        </w:rPr>
        <w:t xml:space="preserve">
      49. Жалоба заемщика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53"/>
    <w:bookmarkStart w:name="z165" w:id="154"/>
    <w:p>
      <w:pPr>
        <w:spacing w:after="0"/>
        <w:ind w:left="0"/>
        <w:jc w:val="both"/>
      </w:pPr>
      <w:r>
        <w:rPr>
          <w:rFonts w:ascii="Times New Roman"/>
          <w:b w:val="false"/>
          <w:i w:val="false"/>
          <w:color w:val="000000"/>
          <w:sz w:val="28"/>
        </w:rPr>
        <w:t>
      рабочим органом (услугодателем), уполномоченным органом - в течение пяти рабочих дней со дня ее регистрации;</w:t>
      </w:r>
    </w:p>
    <w:bookmarkEnd w:id="154"/>
    <w:bookmarkStart w:name="z166" w:id="15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55"/>
    <w:bookmarkStart w:name="z167" w:id="156"/>
    <w:p>
      <w:pPr>
        <w:spacing w:after="0"/>
        <w:ind w:left="0"/>
        <w:jc w:val="both"/>
      </w:pPr>
      <w:r>
        <w:rPr>
          <w:rFonts w:ascii="Times New Roman"/>
          <w:b w:val="false"/>
          <w:i w:val="false"/>
          <w:color w:val="000000"/>
          <w:sz w:val="28"/>
        </w:rPr>
        <w:t xml:space="preserve">
      50. Срок рассмотрения жалобы рабочим органом (услугодателем), уполномоченным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56"/>
    <w:bookmarkStart w:name="z168" w:id="15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57"/>
    <w:bookmarkStart w:name="z169" w:id="158"/>
    <w:p>
      <w:pPr>
        <w:spacing w:after="0"/>
        <w:ind w:left="0"/>
        <w:jc w:val="both"/>
      </w:pPr>
      <w:r>
        <w:rPr>
          <w:rFonts w:ascii="Times New Roman"/>
          <w:b w:val="false"/>
          <w:i w:val="false"/>
          <w:color w:val="000000"/>
          <w:sz w:val="28"/>
        </w:rPr>
        <w:t>
      2) получения дополнительной информации.</w:t>
      </w:r>
    </w:p>
    <w:bookmarkEnd w:id="158"/>
    <w:bookmarkStart w:name="z170" w:id="15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59"/>
    <w:bookmarkStart w:name="z171" w:id="160"/>
    <w:p>
      <w:pPr>
        <w:spacing w:after="0"/>
        <w:ind w:left="0"/>
        <w:jc w:val="both"/>
      </w:pPr>
      <w:r>
        <w:rPr>
          <w:rFonts w:ascii="Times New Roman"/>
          <w:b w:val="false"/>
          <w:i w:val="false"/>
          <w:color w:val="000000"/>
          <w:sz w:val="28"/>
        </w:rPr>
        <w:t xml:space="preserve">
      51. В случаях несогласия с результатами оказания государственной услуги, заемщик (услугополучатель) обращается в суд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 по</w:t>
            </w:r>
            <w:r>
              <w:br/>
            </w:r>
            <w:r>
              <w:rPr>
                <w:rFonts w:ascii="Times New Roman"/>
                <w:b w:val="false"/>
                <w:i w:val="false"/>
                <w:color w:val="000000"/>
                <w:sz w:val="20"/>
              </w:rPr>
              <w:t>кредитным и лизинговым</w:t>
            </w:r>
            <w:r>
              <w:br/>
            </w:r>
            <w:r>
              <w:rPr>
                <w:rFonts w:ascii="Times New Roman"/>
                <w:b w:val="false"/>
                <w:i w:val="false"/>
                <w:color w:val="000000"/>
                <w:sz w:val="20"/>
              </w:rPr>
              <w:t>обязательствам в рамках</w:t>
            </w:r>
            <w:r>
              <w:br/>
            </w:r>
            <w:r>
              <w:rPr>
                <w:rFonts w:ascii="Times New Roman"/>
                <w:b w:val="false"/>
                <w:i w:val="false"/>
                <w:color w:val="000000"/>
                <w:sz w:val="20"/>
              </w:rPr>
              <w:t>направления по финансовому</w:t>
            </w:r>
            <w:r>
              <w:br/>
            </w:r>
            <w:r>
              <w:rPr>
                <w:rFonts w:ascii="Times New Roman"/>
                <w:b w:val="false"/>
                <w:i w:val="false"/>
                <w:color w:val="000000"/>
                <w:sz w:val="20"/>
              </w:rPr>
              <w:t>оздоровлению субъектов</w:t>
            </w:r>
            <w:r>
              <w:br/>
            </w:r>
            <w:r>
              <w:rPr>
                <w:rFonts w:ascii="Times New Roman"/>
                <w:b w:val="false"/>
                <w:i w:val="false"/>
                <w:color w:val="000000"/>
                <w:sz w:val="20"/>
              </w:rPr>
              <w:t>агропромышленного комплекса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61"/>
    <w:p>
      <w:pPr>
        <w:spacing w:after="0"/>
        <w:ind w:left="0"/>
        <w:jc w:val="left"/>
      </w:pPr>
      <w:r>
        <w:rPr>
          <w:rFonts w:ascii="Times New Roman"/>
          <w:b/>
          <w:i w:val="false"/>
          <w:color w:val="000000"/>
        </w:rPr>
        <w:t xml:space="preserve">                                          Заявка на субсидирование</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__________20__года</w:t>
            </w:r>
          </w:p>
        </w:tc>
      </w:tr>
    </w:tbl>
    <w:bookmarkStart w:name="z176" w:id="162"/>
    <w:p>
      <w:pPr>
        <w:spacing w:after="0"/>
        <w:ind w:left="0"/>
        <w:jc w:val="both"/>
      </w:pPr>
      <w:r>
        <w:rPr>
          <w:rFonts w:ascii="Times New Roman"/>
          <w:b w:val="false"/>
          <w:i w:val="false"/>
          <w:color w:val="000000"/>
          <w:sz w:val="28"/>
        </w:rPr>
        <w:t>
      Настоящим, финансовый институт/финансовый агент________________ в рамках</w:t>
      </w:r>
      <w:r>
        <w:br/>
      </w:r>
      <w:r>
        <w:rPr>
          <w:rFonts w:ascii="Times New Roman"/>
          <w:b w:val="false"/>
          <w:i w:val="false"/>
          <w:color w:val="000000"/>
          <w:sz w:val="28"/>
        </w:rPr>
        <w:t>бюджетной программы ________________________________________________________</w:t>
      </w:r>
      <w:r>
        <w:br/>
      </w:r>
      <w:r>
        <w:rPr>
          <w:rFonts w:ascii="Times New Roman"/>
          <w:b w:val="false"/>
          <w:i w:val="false"/>
          <w:color w:val="000000"/>
          <w:sz w:val="28"/>
        </w:rPr>
        <w:t>______________________________________________________________________ просит</w:t>
      </w:r>
      <w:r>
        <w:br/>
      </w:r>
      <w:r>
        <w:rPr>
          <w:rFonts w:ascii="Times New Roman"/>
          <w:b w:val="false"/>
          <w:i w:val="false"/>
          <w:color w:val="000000"/>
          <w:sz w:val="28"/>
        </w:rPr>
        <w:t>Управление сельского хозяйства ________________________________________________</w:t>
      </w:r>
      <w:r>
        <w:br/>
      </w:r>
      <w:r>
        <w:rPr>
          <w:rFonts w:ascii="Times New Roman"/>
          <w:b w:val="false"/>
          <w:i w:val="false"/>
          <w:color w:val="000000"/>
          <w:sz w:val="28"/>
        </w:rPr>
        <w:t>области (городов республиканского значения, столицы) согласно договору на</w:t>
      </w:r>
      <w:r>
        <w:br/>
      </w:r>
      <w:r>
        <w:rPr>
          <w:rFonts w:ascii="Times New Roman"/>
          <w:b w:val="false"/>
          <w:i w:val="false"/>
          <w:color w:val="000000"/>
          <w:sz w:val="28"/>
        </w:rPr>
        <w:t>субсидирования от ____________________ 20___ года № _____ перечислить средства из</w:t>
      </w:r>
      <w:r>
        <w:br/>
      </w:r>
      <w:r>
        <w:rPr>
          <w:rFonts w:ascii="Times New Roman"/>
          <w:b w:val="false"/>
          <w:i w:val="false"/>
          <w:color w:val="000000"/>
          <w:sz w:val="28"/>
        </w:rPr>
        <w:t>республиканского бюджета на счет финансового института/финансового агента</w:t>
      </w:r>
      <w:r>
        <w:br/>
      </w:r>
      <w:r>
        <w:rPr>
          <w:rFonts w:ascii="Times New Roman"/>
          <w:b w:val="false"/>
          <w:i w:val="false"/>
          <w:color w:val="000000"/>
          <w:sz w:val="28"/>
        </w:rPr>
        <w:t>№ _____________ в сумме ___________________ тенге за __________ период.</w:t>
      </w:r>
    </w:p>
    <w:bookmarkEnd w:id="162"/>
    <w:bookmarkStart w:name="z177" w:id="163"/>
    <w:p>
      <w:pPr>
        <w:spacing w:after="0"/>
        <w:ind w:left="0"/>
        <w:jc w:val="both"/>
      </w:pPr>
      <w:r>
        <w:rPr>
          <w:rFonts w:ascii="Times New Roman"/>
          <w:b w:val="false"/>
          <w:i w:val="false"/>
          <w:color w:val="000000"/>
          <w:sz w:val="28"/>
        </w:rPr>
        <w:t>
      Подписано и отправлено заявителем в ______ часов "__" __________ 20__ года:</w:t>
      </w:r>
      <w:r>
        <w:br/>
      </w:r>
      <w:r>
        <w:rPr>
          <w:rFonts w:ascii="Times New Roman"/>
          <w:b w:val="false"/>
          <w:i w:val="false"/>
          <w:color w:val="000000"/>
          <w:sz w:val="28"/>
        </w:rPr>
        <w:t>Данные из электронной цифровой подписи (далее – ЭЦП) Дата и время подписания ЭЦП</w:t>
      </w:r>
    </w:p>
    <w:bookmarkEnd w:id="163"/>
    <w:bookmarkStart w:name="z178" w:id="164"/>
    <w:p>
      <w:pPr>
        <w:spacing w:after="0"/>
        <w:ind w:left="0"/>
        <w:jc w:val="both"/>
      </w:pPr>
      <w:r>
        <w:rPr>
          <w:rFonts w:ascii="Times New Roman"/>
          <w:b w:val="false"/>
          <w:i w:val="false"/>
          <w:color w:val="000000"/>
          <w:sz w:val="28"/>
        </w:rPr>
        <w:t>
      Уведомление о принятии заявки:</w:t>
      </w:r>
      <w:r>
        <w:br/>
      </w:r>
      <w:r>
        <w:rPr>
          <w:rFonts w:ascii="Times New Roman"/>
          <w:b w:val="false"/>
          <w:i w:val="false"/>
          <w:color w:val="000000"/>
          <w:sz w:val="28"/>
        </w:rPr>
        <w:t>Заявка принята в ______ часов "__" ______ 20__ года:</w:t>
      </w:r>
      <w:r>
        <w:br/>
      </w:r>
      <w:r>
        <w:rPr>
          <w:rFonts w:ascii="Times New Roman"/>
          <w:b w:val="false"/>
          <w:i w:val="false"/>
          <w:color w:val="000000"/>
          <w:sz w:val="28"/>
        </w:rPr>
        <w:t>Данные из ЭЦП Дата и время подписания ЭЦП</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 по</w:t>
            </w:r>
            <w:r>
              <w:br/>
            </w:r>
            <w:r>
              <w:rPr>
                <w:rFonts w:ascii="Times New Roman"/>
                <w:b w:val="false"/>
                <w:i w:val="false"/>
                <w:color w:val="000000"/>
                <w:sz w:val="20"/>
              </w:rPr>
              <w:t>кредитным и лизинговым</w:t>
            </w:r>
            <w:r>
              <w:br/>
            </w:r>
            <w:r>
              <w:rPr>
                <w:rFonts w:ascii="Times New Roman"/>
                <w:b w:val="false"/>
                <w:i w:val="false"/>
                <w:color w:val="000000"/>
                <w:sz w:val="20"/>
              </w:rPr>
              <w:t>обязательствам в рамках</w:t>
            </w:r>
            <w:r>
              <w:br/>
            </w:r>
            <w:r>
              <w:rPr>
                <w:rFonts w:ascii="Times New Roman"/>
                <w:b w:val="false"/>
                <w:i w:val="false"/>
                <w:color w:val="000000"/>
                <w:sz w:val="20"/>
              </w:rPr>
              <w:t>направления по финансовому</w:t>
            </w:r>
            <w:r>
              <w:br/>
            </w:r>
            <w:r>
              <w:rPr>
                <w:rFonts w:ascii="Times New Roman"/>
                <w:b w:val="false"/>
                <w:i w:val="false"/>
                <w:color w:val="000000"/>
                <w:sz w:val="20"/>
              </w:rPr>
              <w:t>оздоровлению субъектов</w:t>
            </w:r>
            <w:r>
              <w:br/>
            </w:r>
            <w:r>
              <w:rPr>
                <w:rFonts w:ascii="Times New Roman"/>
                <w:b w:val="false"/>
                <w:i w:val="false"/>
                <w:color w:val="000000"/>
                <w:sz w:val="20"/>
              </w:rPr>
              <w:t>агропромышленного комплекса</w:t>
            </w:r>
          </w:p>
        </w:tc>
      </w:tr>
    </w:tbl>
    <w:bookmarkStart w:name="z180" w:id="16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2492"/>
        <w:gridCol w:w="9082"/>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Нур-Султана, Алматы и Шымкента (далее – услугодатель)</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мотивированном отказе в предоставлении государственной услуги.</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 от 23 ноября 2015 года (далее – Кодекс), прием заявок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включительно с 9.00 до 17.30 часов, с перерывом на обед с 13.00 до 14.30 часов, кроме выходных и праздничных дней, согласно Кодексу. Адреса услугодателей размещены на:</w:t>
            </w:r>
            <w:r>
              <w:br/>
            </w:r>
            <w:r>
              <w:rPr>
                <w:rFonts w:ascii="Times New Roman"/>
                <w:b w:val="false"/>
                <w:i w:val="false"/>
                <w:color w:val="000000"/>
                <w:sz w:val="20"/>
              </w:rPr>
              <w:t>
</w:t>
            </w:r>
            <w:r>
              <w:rPr>
                <w:rFonts w:ascii="Times New Roman"/>
                <w:b w:val="false"/>
                <w:i w:val="false"/>
                <w:color w:val="000000"/>
                <w:sz w:val="20"/>
              </w:rPr>
              <w:t>1) интернет-ресурсе соответствующего услугодателя;</w:t>
            </w:r>
            <w:r>
              <w:br/>
            </w:r>
            <w:r>
              <w:rPr>
                <w:rFonts w:ascii="Times New Roman"/>
                <w:b w:val="false"/>
                <w:i w:val="false"/>
                <w:color w:val="000000"/>
                <w:sz w:val="20"/>
              </w:rPr>
              <w:t>
2) единой платформе интернет-ресурсов https://beta.egov.kz государственных органов.</w:t>
            </w:r>
          </w:p>
          <w:bookmarkEnd w:id="166"/>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посредством портала представляет в информационную систему субсидирования заявку в форме электронного документа, удостоверенного электронной цифровой подписью услугополучателя.</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условиям, установленным настоящими Правилами.</w:t>
            </w:r>
          </w:p>
          <w:bookmarkEnd w:id="167"/>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и Единого контакт-центра.</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1414. 8 800 080 7777.</w:t>
            </w:r>
            <w:r>
              <w:br/>
            </w:r>
            <w:r>
              <w:rPr>
                <w:rFonts w:ascii="Times New Roman"/>
                <w:b w:val="false"/>
                <w:i w:val="false"/>
                <w:color w:val="000000"/>
                <w:sz w:val="20"/>
              </w:rPr>
              <w:t>
Адреса мест оказания государственной услуги размещены на: 1) интернет-ресурсе соответствующего услугодателя; 2) единой платформе интернет-ресурсов https://beta.egov.kz государственных органов.</w:t>
            </w:r>
          </w:p>
          <w:bookmarkEnd w:id="16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субсидирования </w:t>
            </w:r>
            <w:r>
              <w:br/>
            </w:r>
            <w:r>
              <w:rPr>
                <w:rFonts w:ascii="Times New Roman"/>
                <w:b w:val="false"/>
                <w:i w:val="false"/>
                <w:color w:val="000000"/>
                <w:sz w:val="20"/>
              </w:rPr>
              <w:t>ставок вознаграждения по</w:t>
            </w:r>
            <w:r>
              <w:br/>
            </w:r>
            <w:r>
              <w:rPr>
                <w:rFonts w:ascii="Times New Roman"/>
                <w:b w:val="false"/>
                <w:i w:val="false"/>
                <w:color w:val="000000"/>
                <w:sz w:val="20"/>
              </w:rPr>
              <w:t>кредитным и лизинговым</w:t>
            </w:r>
            <w:r>
              <w:br/>
            </w:r>
            <w:r>
              <w:rPr>
                <w:rFonts w:ascii="Times New Roman"/>
                <w:b w:val="false"/>
                <w:i w:val="false"/>
                <w:color w:val="000000"/>
                <w:sz w:val="20"/>
              </w:rPr>
              <w:t>обязательствам в рамках</w:t>
            </w:r>
            <w:r>
              <w:br/>
            </w:r>
            <w:r>
              <w:rPr>
                <w:rFonts w:ascii="Times New Roman"/>
                <w:b w:val="false"/>
                <w:i w:val="false"/>
                <w:color w:val="000000"/>
                <w:sz w:val="20"/>
              </w:rPr>
              <w:t>направления по финансовому</w:t>
            </w:r>
            <w:r>
              <w:br/>
            </w:r>
            <w:r>
              <w:rPr>
                <w:rFonts w:ascii="Times New Roman"/>
                <w:b w:val="false"/>
                <w:i w:val="false"/>
                <w:color w:val="000000"/>
                <w:sz w:val="20"/>
              </w:rPr>
              <w:t>оздоровлению субъектов</w:t>
            </w:r>
            <w:r>
              <w:br/>
            </w:r>
            <w:r>
              <w:rPr>
                <w:rFonts w:ascii="Times New Roman"/>
                <w:b w:val="false"/>
                <w:i w:val="false"/>
                <w:color w:val="000000"/>
                <w:sz w:val="20"/>
              </w:rPr>
              <w:t>агропромышленного комплекса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9" w:id="169"/>
    <w:p>
      <w:pPr>
        <w:spacing w:after="0"/>
        <w:ind w:left="0"/>
        <w:jc w:val="left"/>
      </w:pPr>
      <w:r>
        <w:rPr>
          <w:rFonts w:ascii="Times New Roman"/>
          <w:b/>
          <w:i w:val="false"/>
          <w:color w:val="000000"/>
        </w:rPr>
        <w:t xml:space="preserve">                                                              Уведомление</w:t>
      </w:r>
    </w:p>
    <w:bookmarkEnd w:id="169"/>
    <w:bookmarkStart w:name="z190" w:id="170"/>
    <w:p>
      <w:pPr>
        <w:spacing w:after="0"/>
        <w:ind w:left="0"/>
        <w:jc w:val="both"/>
      </w:pPr>
      <w:r>
        <w:rPr>
          <w:rFonts w:ascii="Times New Roman"/>
          <w:b w:val="false"/>
          <w:i w:val="false"/>
          <w:color w:val="000000"/>
          <w:sz w:val="28"/>
        </w:rPr>
        <w:t>
      Уважаемый (-ая) ______________________________________________________</w:t>
      </w:r>
    </w:p>
    <w:bookmarkEnd w:id="170"/>
    <w:bookmarkStart w:name="z191" w:id="171"/>
    <w:p>
      <w:pPr>
        <w:spacing w:after="0"/>
        <w:ind w:left="0"/>
        <w:jc w:val="both"/>
      </w:pPr>
      <w:r>
        <w:rPr>
          <w:rFonts w:ascii="Times New Roman"/>
          <w:b w:val="false"/>
          <w:i w:val="false"/>
          <w:color w:val="000000"/>
          <w:sz w:val="28"/>
        </w:rPr>
        <w:t>
      По Вашей заявке №__________ от "__" _________ 20___ года в предоставлении</w:t>
      </w:r>
      <w:r>
        <w:br/>
      </w:r>
      <w:r>
        <w:rPr>
          <w:rFonts w:ascii="Times New Roman"/>
          <w:b w:val="false"/>
          <w:i w:val="false"/>
          <w:color w:val="000000"/>
          <w:sz w:val="28"/>
        </w:rPr>
        <w:t>субсидий отказано по причине: __________________.</w:t>
      </w:r>
    </w:p>
    <w:bookmarkEnd w:id="171"/>
    <w:bookmarkStart w:name="z192" w:id="172"/>
    <w:p>
      <w:pPr>
        <w:spacing w:after="0"/>
        <w:ind w:left="0"/>
        <w:jc w:val="both"/>
      </w:pPr>
      <w:r>
        <w:rPr>
          <w:rFonts w:ascii="Times New Roman"/>
          <w:b w:val="false"/>
          <w:i w:val="false"/>
          <w:color w:val="000000"/>
          <w:sz w:val="28"/>
        </w:rPr>
        <w:t>
      Подписано и отправлено заявителем в ______ часов "__" __________ 20__ года:</w:t>
      </w:r>
      <w:r>
        <w:br/>
      </w:r>
      <w:r>
        <w:rPr>
          <w:rFonts w:ascii="Times New Roman"/>
          <w:b w:val="false"/>
          <w:i w:val="false"/>
          <w:color w:val="000000"/>
          <w:sz w:val="28"/>
        </w:rPr>
        <w:t>Данные из электронной цифровой подписи (далее – ЭЦП)</w:t>
      </w:r>
    </w:p>
    <w:bookmarkEnd w:id="172"/>
    <w:bookmarkStart w:name="z193" w:id="173"/>
    <w:p>
      <w:pPr>
        <w:spacing w:after="0"/>
        <w:ind w:left="0"/>
        <w:jc w:val="both"/>
      </w:pPr>
      <w:r>
        <w:rPr>
          <w:rFonts w:ascii="Times New Roman"/>
          <w:b w:val="false"/>
          <w:i w:val="false"/>
          <w:color w:val="000000"/>
          <w:sz w:val="28"/>
        </w:rPr>
        <w:t>
      Уведомление о принятии заявки:</w:t>
      </w:r>
    </w:p>
    <w:bookmarkEnd w:id="173"/>
    <w:bookmarkStart w:name="z194" w:id="174"/>
    <w:p>
      <w:pPr>
        <w:spacing w:after="0"/>
        <w:ind w:left="0"/>
        <w:jc w:val="both"/>
      </w:pPr>
      <w:r>
        <w:rPr>
          <w:rFonts w:ascii="Times New Roman"/>
          <w:b w:val="false"/>
          <w:i w:val="false"/>
          <w:color w:val="000000"/>
          <w:sz w:val="28"/>
        </w:rPr>
        <w:t>
      Принято управлением в ______ часов "__" ______ 20__ года:</w:t>
      </w:r>
    </w:p>
    <w:bookmarkEnd w:id="174"/>
    <w:bookmarkStart w:name="z195" w:id="175"/>
    <w:p>
      <w:pPr>
        <w:spacing w:after="0"/>
        <w:ind w:left="0"/>
        <w:jc w:val="both"/>
      </w:pPr>
      <w:r>
        <w:rPr>
          <w:rFonts w:ascii="Times New Roman"/>
          <w:b w:val="false"/>
          <w:i w:val="false"/>
          <w:color w:val="000000"/>
          <w:sz w:val="28"/>
        </w:rPr>
        <w:t>
      Данные из ЭЦП</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 по</w:t>
            </w:r>
            <w:r>
              <w:br/>
            </w:r>
            <w:r>
              <w:rPr>
                <w:rFonts w:ascii="Times New Roman"/>
                <w:b w:val="false"/>
                <w:i w:val="false"/>
                <w:color w:val="000000"/>
                <w:sz w:val="20"/>
              </w:rPr>
              <w:t>кредитным и лизинговым</w:t>
            </w:r>
            <w:r>
              <w:br/>
            </w:r>
            <w:r>
              <w:rPr>
                <w:rFonts w:ascii="Times New Roman"/>
                <w:b w:val="false"/>
                <w:i w:val="false"/>
                <w:color w:val="000000"/>
                <w:sz w:val="20"/>
              </w:rPr>
              <w:t>обязательствам в рамках</w:t>
            </w:r>
            <w:r>
              <w:br/>
            </w:r>
            <w:r>
              <w:rPr>
                <w:rFonts w:ascii="Times New Roman"/>
                <w:b w:val="false"/>
                <w:i w:val="false"/>
                <w:color w:val="000000"/>
                <w:sz w:val="20"/>
              </w:rPr>
              <w:t>направления по финансовому</w:t>
            </w:r>
            <w:r>
              <w:br/>
            </w:r>
            <w:r>
              <w:rPr>
                <w:rFonts w:ascii="Times New Roman"/>
                <w:b w:val="false"/>
                <w:i w:val="false"/>
                <w:color w:val="000000"/>
                <w:sz w:val="20"/>
              </w:rPr>
              <w:t>оздоровлению субъектов</w:t>
            </w:r>
            <w:r>
              <w:br/>
            </w:r>
            <w:r>
              <w:rPr>
                <w:rFonts w:ascii="Times New Roman"/>
                <w:b w:val="false"/>
                <w:i w:val="false"/>
                <w:color w:val="000000"/>
                <w:sz w:val="20"/>
              </w:rPr>
              <w:t>агропромышленного комплекса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176"/>
    <w:p>
      <w:pPr>
        <w:spacing w:after="0"/>
        <w:ind w:left="0"/>
        <w:jc w:val="left"/>
      </w:pPr>
      <w:r>
        <w:rPr>
          <w:rFonts w:ascii="Times New Roman"/>
          <w:b/>
          <w:i w:val="false"/>
          <w:color w:val="000000"/>
        </w:rPr>
        <w:t xml:space="preserve">                                                                     Уведомление</w:t>
      </w:r>
    </w:p>
    <w:bookmarkEnd w:id="176"/>
    <w:bookmarkStart w:name="z199" w:id="177"/>
    <w:p>
      <w:pPr>
        <w:spacing w:after="0"/>
        <w:ind w:left="0"/>
        <w:jc w:val="both"/>
      </w:pPr>
      <w:r>
        <w:rPr>
          <w:rFonts w:ascii="Times New Roman"/>
          <w:b w:val="false"/>
          <w:i w:val="false"/>
          <w:color w:val="000000"/>
          <w:sz w:val="28"/>
        </w:rPr>
        <w:t>
      Уважаемый (-ая) _________________________________________________________</w:t>
      </w:r>
      <w:r>
        <w:br/>
      </w:r>
      <w:r>
        <w:rPr>
          <w:rFonts w:ascii="Times New Roman"/>
          <w:b w:val="false"/>
          <w:i w:val="false"/>
          <w:color w:val="000000"/>
          <w:sz w:val="28"/>
        </w:rPr>
        <w:t>По Вашей заявке № _____ от "__" _____ 20__ года уведомляем о перечислении на</w:t>
      </w:r>
      <w:r>
        <w:br/>
      </w:r>
      <w:r>
        <w:rPr>
          <w:rFonts w:ascii="Times New Roman"/>
          <w:b w:val="false"/>
          <w:i w:val="false"/>
          <w:color w:val="000000"/>
          <w:sz w:val="28"/>
        </w:rPr>
        <w:t>Ваш расчетный счет №__________ суммы субсидий в размере _______ тенге</w:t>
      </w:r>
      <w:r>
        <w:br/>
      </w:r>
      <w:r>
        <w:rPr>
          <w:rFonts w:ascii="Times New Roman"/>
          <w:b w:val="false"/>
          <w:i w:val="false"/>
          <w:color w:val="000000"/>
          <w:sz w:val="28"/>
        </w:rPr>
        <w:t>платежным поручением от "__" ___________ 20__ года</w:t>
      </w:r>
    </w:p>
    <w:bookmarkEnd w:id="177"/>
    <w:bookmarkStart w:name="z200" w:id="178"/>
    <w:p>
      <w:pPr>
        <w:spacing w:after="0"/>
        <w:ind w:left="0"/>
        <w:jc w:val="both"/>
      </w:pPr>
      <w:r>
        <w:rPr>
          <w:rFonts w:ascii="Times New Roman"/>
          <w:b w:val="false"/>
          <w:i w:val="false"/>
          <w:color w:val="000000"/>
          <w:sz w:val="28"/>
        </w:rPr>
        <w:t>
      Подписано и отправлено заявителем в _____ часов "__" __________ 20__ года:</w:t>
      </w:r>
      <w:r>
        <w:br/>
      </w:r>
      <w:r>
        <w:rPr>
          <w:rFonts w:ascii="Times New Roman"/>
          <w:b w:val="false"/>
          <w:i w:val="false"/>
          <w:color w:val="000000"/>
          <w:sz w:val="28"/>
        </w:rPr>
        <w:t>Данные из электронной цифровой подписи (далее – ЭЦП)</w:t>
      </w:r>
    </w:p>
    <w:bookmarkEnd w:id="178"/>
    <w:bookmarkStart w:name="z201" w:id="179"/>
    <w:p>
      <w:pPr>
        <w:spacing w:after="0"/>
        <w:ind w:left="0"/>
        <w:jc w:val="both"/>
      </w:pPr>
      <w:r>
        <w:rPr>
          <w:rFonts w:ascii="Times New Roman"/>
          <w:b w:val="false"/>
          <w:i w:val="false"/>
          <w:color w:val="000000"/>
          <w:sz w:val="28"/>
        </w:rPr>
        <w:t>
      Уведомление о принятии заявки:</w:t>
      </w:r>
    </w:p>
    <w:bookmarkEnd w:id="179"/>
    <w:bookmarkStart w:name="z202" w:id="180"/>
    <w:p>
      <w:pPr>
        <w:spacing w:after="0"/>
        <w:ind w:left="0"/>
        <w:jc w:val="both"/>
      </w:pPr>
      <w:r>
        <w:rPr>
          <w:rFonts w:ascii="Times New Roman"/>
          <w:b w:val="false"/>
          <w:i w:val="false"/>
          <w:color w:val="000000"/>
          <w:sz w:val="28"/>
        </w:rPr>
        <w:t>
      Принято управлением в ______ часов "__" ______ 20__ года:</w:t>
      </w:r>
    </w:p>
    <w:bookmarkEnd w:id="180"/>
    <w:bookmarkStart w:name="z203" w:id="181"/>
    <w:p>
      <w:pPr>
        <w:spacing w:after="0"/>
        <w:ind w:left="0"/>
        <w:jc w:val="both"/>
      </w:pPr>
      <w:r>
        <w:rPr>
          <w:rFonts w:ascii="Times New Roman"/>
          <w:b w:val="false"/>
          <w:i w:val="false"/>
          <w:color w:val="000000"/>
          <w:sz w:val="28"/>
        </w:rPr>
        <w:t>
      Данные из ЭЦП</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