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6067" w14:textId="ae86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12 января 2018 года № 23 "Об утверждении положения об Апелляционной комиссии по рассмотрению жалоб на уведомление о результатах проверки и (или) уведомление об устранении нарушений"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июня 2020 года № 551. Зарегистрирован в Министерстве юстиции Республики Казахстан 2 июня 2020 года № 20811. Утратил силу приказом Министра финансов Республики Казахстан от 24 сентября 2025 года № 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24.09.2025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января 2018 года № 23 "Об утверждении положения об Апелляционной комиссии по рассмотрению жалоб на уведомление о результатах проверки и (или) уведомление об устранении нарушений" (зарегистрирован в Реестре государственной регистрации нормативных правовых актов под № 16289, опубликован 7 февраля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Апелляционной комиссии по рассмотрению жалоб на уведомление о результатах проверки и (или) уведомление об устранении нарушений,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При рассмотрении Комиссией жалоб как по налоговым, так и по таможенным проверкам, обязательным условием является участие члена-представителя ведомства уполномоченного органа.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указанного члена Комиссии является основанием для вынесения жалоб для рассмотрения на следующее заседание Комиссии.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Комиссией жалоб, как по налоговым, так и по таможенным проверкам, от Национальной палаты предпринимателей Республики Казахстан "Атамекен" участвуют представители, курирующие соответствующее направление.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 Комиссии по вопросам жалобы принимается открытым голосованием простым большинством голосов, присутствующих на заседании.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Национальной палаты предпринимателей Республики Казахстан "Атамекен" голосуют по вопросам, входящим в их компетенцию (по курируемому направлению).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подсчете голосов за Национальную палату предпринимателей Республики Казахстан "Атамекен" учитывается 1 (один) голос.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Голосование проводится путем заполнения на заседании Комиссии листа голосования членов Апелляционной комиссии, по форме, согласно приложению 1 к настоящему Положению.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равенства голосов принятым считается решение, за которое проголосовал Председатель Комиссии.".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апелляций Министерства финансов Республики Казахстан в установленном законодательством порядке обеспечить: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