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a6c" w14:textId="bb0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апреля 2018 года № 142 "Об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июня 2020 года № ҚР ДСМ-60/2020. Зарегистрирован в Министерстве юстиции Республики Казахстан 2 июня 2020 года № 20808. Утратил силу приказом Министра здравоохранения Республики Казахстан от 11 декабря 2020 года № ҚР ДСМ-248/2020.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2018 года № 142 "Об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 (зарегистрирован в Реестре государственной регистрации нормативно-правовых актов за № 16768, опубликован 17 апреля 2018 года в Эталонном контрольном банке нормативно-правовых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требования к доклиническим и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ДСМ-60/2020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требования к доклиническим и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требования к доклиническим и клиническим базам (далее – Правила)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 (далее – Государственная услуга)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18 сентября 2009 года "О здоровье народа и системе здравоохранения" (далее – Кодекс),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устанавливают требования к доклиническим и клиническим базам и порядок оказания государственной услуги.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доклинические (неклинические) исследования, включающие доклинические (неклинические) исследования лекарственных средств и исследования (испытания) оценки биологического действия медицинских изделий;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клинические исследования лекарственных средств, медицинских изделий в клинико-лабораторные испытания медицинских изделий для диагностики in vitro.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непредвиденная нежелательная реакция – нежелательная реакция, характер, степень тяжести или исход которой не соответствуют информации действующей инструкции по медицинскому применению лекарственного средства либо брошюре исследователя для незарегистрированного лекарственного средства;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эквивалентность (биоэквивалентность)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биоэтическая экспертиза – рассмотрение биомедицинского исследования и выдача обоснованного заключения Комиссии по биоэтике с позиции этической приемлемости, безопасности для участников и целесообразности данного исследования;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стандартной процедуры клинического исследования лекарственного средства – процедура допуска незарегистрированного лекарственного средства к клиническому применению в исключительном порядке в одной медицинской организации по индивидуальным показаниям;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спонсор - физическое или юридическое лицо, являющееся инициатором клинического исследования и несущее ответственность за его организацию и (или) финансирование;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неблагоприятное событие (инцидент)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регистрационная карта (далее – ИРК) – документ на бумажном и/или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исследования – лицо, ответственное за общее проведение неклинического исследования безопасности для здоровья человека и окружающей среды;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исследовательский центр – организация, на базе которой проводится доклиническое (неклиническое) исследование, клиническое исследование лекарственных средств, медицинских изделий, клинико-лабораторное испытание медицинских изделий для диагностики in vitro;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исследователь 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неинтервенционное исследование – исследование, которое проводится после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клиническая база – фактическое место проведения клинического исследования;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доклиническая база – организация, являющаяся фактическим местом проведения доклинического (неклинического) исследования;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 терапевтического действия, фармакокинетических и фармакодинамических характеристик;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риск/польза;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отчет о клиническом исследовании –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 не указанные в протоколе клинического исследования не относятся к вспомогательным лекарственным препаратам;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серьезное нежелательное явление (далее – СНЯ) и (или) серьезная нежелательная реакция (далее – СНР) – нежелательная реакция,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Экспертный совет государственной экспертной организации (далее – Экспертный совет) – коллегиальный орган, создаваемый в государственной экспертной организации по рассмотрению спорных вопросов в результатах экспертизы, оснований (причин) выдачи отрицательных заключений по эффективности, безопасности и качеству лекарственных средств, медицинских изделий и принятию окончательного решения;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лекарственные препараты передовой терапии (далее – ЛППТ) — лекарственные препараты медицинского применения, являющиеся лекарственными препаратами генной терапии, терапии соматическими клетками, тканеинженерными препаратами или комбинированные препараты для передовой терапии;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комбинированные препараты для передовой терапии – лекарственные препараты, для передовой терапии, представленные в комбинации с медицинским изделием;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препарат сравнения – зарегистрированный лекарственный препарат либо плацебо, используемый как контроль в клиническом исследовании;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Комиссия по оценке материалов клинических исследований экспертной организации – коллегиальный орган для принятия решения с целью направления рекомендации в уполномоченный орган о клиническом исследовании;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экспертная организация – государственная экспертная организация в сфере обращения лекарственных средств, медицинских изделий;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субъект (субъект исследования) – физическое лицо, участвующее в клиническом исследовании в составе группы, получающей исследуемый препарат, либо в составе контрольной группы;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терапевтическая эквивалентность – достижение клинически сопоставимого терапевтического эффекта при применении лекарственных препаратов для одной и той же группы больных по одним и тем же показаниям";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надлежащая клиническая практика Good Clinical Practice (Гуд клиникал практик) (далее – GCP)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тканеинженерный препарат — препарат, который содержит или состоит из подвергнутых инженерии клеток или тканей и обладает свойствами, а также применяется или назначается человеку в целях регенерации, репарации или замены ткани человека;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синопсис протокола – краткое изложение протокола клинического исследования.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Доклинические (неклинические) исследования, клинические исследования, клинико-лабораторные испытания медицинских изделий для диагностики in vitro проводятся при одновременном соблюдении следующих требований: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направлены на получение новых научных данных и внедрение их в практическое здравоохранение;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обеспечены защита интересов субъекта исследования и конфиденциальность его медицинской информации;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интервенционные клинические исследования проводятся с разрешения уполномоченного органа.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обеспечения безопасности и защиты прав участников медицинских исследований при проведении доклинических (неклинических), клинических, клинико-лабораторных испытаний медицинских изделий для диагностики in vitro создаются Центральная и Локальная комиссии.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комиссия создается при уполномоченном органе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апреля 2019 года № ҚР ДСМ - 20 "Об утверждении положения о Центральной комиссии по биоэтике" (далее – Положение о Комиссии) (зарегистрирован в Реестре государственной регистрации нормативных правовых актов под № 18480).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комиссии создаются при медицинских организациях для независимой оценки исследований, проводимых на их базе.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проведение доклинических (неклинических) исследований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Спонсор выбирает исследовательский центр для проведения доклинического (неклинического) исследования.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Доклинические (неклинические) исследования лекарственных средств проводятся в соответствии со Стандартом Good laboratory practice (Гуд лаборатори практик) (Далее – GLP)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 (далее – Приказ № 392).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(испытания) оценки биологического действия медицинских изделий проводятся в соответствии со Стандартом ISO 10993, входящем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рекомендованных Коллегией Евразийской экономической комиссией от 04 сентября 2017 года №17 (далее – рекомендация Коллегии Евразийской экономической комиссией № 17).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Доклиническое (неклиническое) исследование проводится по утвержденному плану проведения исследования с ведением протокола этого исследования и составлением отчета, в котором содержатся результаты исследований.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проведения доклинического (неклинического) исследования спонсор привлекает организации, имеющие необходимую материально-техническую базу и квалифицированных специалистов в соответствующей области исследования (далее – Сторонняя организация).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проводящая исследование, утверждает стандартные операционные процедуры, в которых подробно и последовательно описан порядок осуществления и учета всех лабораторных и производственных операций, включая: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поступление, идентификацию, маркировку, обработку, отбор проб, использование, хранение и уничтожение (утилизацию) исследуемых образцов лекарственных средств, стандартных образцов и тест-систем (в случае их использования);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поверку оборудования;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приготовление реактивов, питательных сред;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записей, отчетов, протоколов и их хранение;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помещений, в которых проводится доклиническое (неклиническое) исследование;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транспортировку, размещение, описание, идентификацию экспериментальных животных, уход за ними.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начала проведения исследования утверждается план исследования с указанием даты его утверждения. Указанный план исследования содержит: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организации, проводящей исследование, место проведения исследования;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(при наличии) лица, ответственного за проведение исследования, и лиц, участвующих в проведении исследований;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и задачи исследования;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(месяц, год) начала и планируемый срок (месяц, год) окончания исследования;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исследуемом лекарственном средстве (физические, химические, фармацевтические, биологические свойства);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стандартном образце (образцах) (в случае его (их) использования);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экспериментальных животных в группе, способа и пути введения экспериментальным животным исследуемого лекарственного средства,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периодичности оценки состояния экспериментальных животных и отбора проб, оцениваемые показатели в процессе исследования и методики оценки, их обоснование;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биологического материала, отбираемого для проведения исследования, способов его отбора и хранения, их обоснование;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процедуры статистической обработки результатов исследования;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необходимости (отсутствия необходимости) проведения валидации метода (методов) исследования;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контролируемых в процессе исследования показателей;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внесения изменений в план исследования;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ссылки на литературные источники (в случае их использования);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дополнительную информацию (в случае необходимости).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исследования подписывает лицо, ответственное за проведение доклинического исследования, с указанием должности, места работы.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исследования лица, участвующие в проведении исследования, ведут протокол исследования на бумажном носителе и (или) в электронном виде, в котором фиксируются действия, предусмотренные планом исследования.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исследования включает: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исследования, проводимого в рамках доклинического (неклинического) исследования;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использованного оборудования, средств измерения и реактивов, реагентов, стандартных образцов и тест-систем (в случае их использования);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данные о результатах измерений и наблюдений (в том числе хроматограммы и фотографии при их наличии);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вычислений и преобразования данных (в том числе промежуточные);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оценку процедур статистического анализа с указанием использованного программного обеспечения;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используемых экспериментальных животных (вид, возраст, количество, масса, пол и количество групп экспериментальных животных в каждом виде исследований);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имеющие непосредственное отношение к исследованию и позволяющие воспроизвести ход исследования.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исследования подписывается всеми лицами, участвовавшими в проведении исследования, с указанием фамилии, имени, отчества (при наличии), ученой степени (при наличии), а также с указанием даты подписания и номера протокола исследования, позволяющих идентифицировать данный протокол.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протокола позволяет однозначно идентифицировать исследование, использовавшиеся образцы лекарственного средства, вид и методы исследования.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сведений, содержащихся в протоколе исследования, оформляются в виде дополнений к протоколу, которые подписываются всеми лицами, участвовавшими в проведении исследования, с указанием причин изменений, даты и номера дополнения к протоколу исследования.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доклинического (неклинического) исследования лицом, ответственным за проведение данного исследования, составляется и подписывается отчет о результатах исследования, который содержит: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 идентификация отчета;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организации, проводившей исследование, и место проведения исследования;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начала и завершения исследования;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задачи исследования;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отчество, ученую степень (при наличии) лица, ответственного за проведение исследования, и лиц, участвующих в проведении исследования;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исследуемого лекарственного средства, включая состав, физико-химические, биологические, фармацевтические свойства, номер серии, срок годности;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хода исследования с указанием использованных материалов и методов;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использованных оборудования, средств измерения и реактивов, реагентов, стандартных образцов и тест-систем (в случае их использования);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об экспериментальных животных (вид, пол, возраст, масса тела, количество животных в группе);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введения, дозы и кратность введения лекарственного средства;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и оценку процедур статистического анализа с указанием использованного программного обеспечения;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исследования со ссылками на соответствующие первичные данные о результатах измерений и наблюдений, а также их статистический анализ;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выводы исследования.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отчету о результатах доклинического (неклинического) исследования прилагаются методы контроля, подлежащие валидации, копии протоколов валидации (в случае их использования).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организации, проводящей доклиническое (неклиническое) исследование, обеспечивает выполнение требований, установленных планом исследования, объективность и независимость проведения исследования, а также достоверность получаемых результатов.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Используемые при проведении доклинического (неклинического) исследования реактивы и реагенты, стандартные вещества и тест-системы соответствуют требованиям, указанным в плане исследования, применяются до истечения срока их годности, имеют маркировку, позволяющую их идентифицировать.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процедуры, связанные с уходом за экспериментальными животными, подлежат учету на бумажном носителе и (или) в электронном виде.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Вновь поступившие экспериментальные животные подлежат карантинированию для оценки состояния здоровья.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индивидуального наблюдения в процессе проведения доклинического (неклинического) исследования экспериментальные животные идентифицируются. В отношении мелких грызунов допускается групповая идентификация.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клетки, вольеры, контейнеры, предназначенные для содержания экспериментальных животных маркируются.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Экспериментальные животные одного вида содержатся в одинаковых условиях, оптимальных для данного вида животных, имеют свободный доступ к кормам и воде. Корма и вода обеспечивают потребности животных в питательных веществах и не влияют на результаты исследования.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работе с экспериментальными животными соблюдаются следующие Принципы гуманного и бережного отношения к животным: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научно обоснованного и соответствующего поставленным задачам исследования вида экспериментальных животных;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экспериментальных животных в минимальном количестве, которое требуется для получения научно достоверных и статистически обоснованных результатов;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использование, при возможности, научно обоснованных альтернативных методов и материалов, включающих беспозвоночных животных, культуры клеток, микроорганизмы взамен теплокровных экспериментальных животных;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продолжительных, болезненных манипуляций, хирургических операций на экспериментальных животных с применением седативных, анальгетических лекарственных препаратов, лекарственных препаратов для наркоза;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умерщвление животных безболезненным способом в конце или в процессе доклинического исследования.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начало проведения доклинического (неклинического) исследования используются здоровые экспериментальные животные, не являющиеся носителями агентов, способных повлиять на результаты исследования, если иное не предусмотрено планом доклинического (неклинического) исследования.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Отбор проб биологических материалов проводится в пробирки (флаконы, контейнеры) с соответствующей маркировкой и кодировкой.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Образцы лекарственного средства сопровождаются представленной разработчиком документацией, содержащей условия и сроки хранения, информацию о мерах по обеспечению безопасности работы с исследуемым лекарственным средством, растворителями и при необходимости информацией о процедуре растворения, устройствами для введения лекарственного средства экспериментальным животным.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Образцы исследуемых лекарственных средств подлежат учету по приему, расходу, возврату или утилизации в соответствии с процедурой, утвержденной в лаборатории, проводящей исследование.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 образцов исследуемого лекарственного средства осуществляется в условиях, установленных разработчиком, в упаковке, обеспечивающей защиту от загрязнения или порчи, обеспечивающих их стабильность в процессе хранения, в отдельной зоне помещений, предназначенных для проведения доклинического (неклинического) исследования, с ограниченным доступом. Параметры окружающей среды зоны хранения образцов регулярно регистрируются в порядке, утвержденном организацией, проводящей исследование.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Образцы лекарственного средства, представленные для проведения доклинического (неклинического) исследования, имеют срок годности, достаточный для завершения доклинического (неклинического) исследования. Использование в доклиническом (неклиническом) исследовании образцов лекарственного средства с истекшим сроком годности или хранившихся в условиях, не соответствующих условиям хранения, установленным разработчиком, не допускается. В случае длительного доклинического (неклинического) исследования, превышающего срок годности лекарственного средства, условия замены образцов лекарственного средства и критерии приемлемости описываются в плане исследования.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Уничтожение остатков исследуемого образца осуществляется в соответствии с установленными в лаборатории процедурами.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оформляемые при проведении доклинического (неклинического)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Документы, оформляемые при проведении доклинического (неклинического) исследования в соответствии с настоящими Правилами, или их копии подлежат хранению по установленным требованиям у исполнителя.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оформляемые сторонней организацией при проведении доклинического (неклинического) исследования в соответствии с настоящими Правилами, или их копии подлежат хранению в сторонних организациях (в случае их привлечения) в течение трех лет. Необходимость дальнейшего хранения в сторонних организациях указанных материалов или их копий определяется договором, заключенным разработчиком и сторонней организацией.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клинических исследований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получения разрешения на проведение клинических исследований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Разрешение на проведение клинического исследования выдается уполномоченным органом в случае: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интервенционных клинических исследований лекарственных средств первой, второй, третьей и четвертой фазы, включая клинические исследования одновременного использования нескольких лекарственных средств (не имеющих и (или) имеющих государственную регистрацию);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эквивалентности воспроизведенных лекарственных средств;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клинических исследований имплантируемых медицинских изделий, а также класса потенциального риска применения 3 и 2Б, если специально не доказано, что клиническая эффективность и безопасность заявляемого медицинского изделия доказана другим способом;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клинического исследования медицинских изделий, функциональные характеристики, принцип действия, назначение, показания к медицинскому применению или особенности медицинского применения, которых ранее не исследовались;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клинического исследования модификаций медицинского изделия, ранее допущенных к медицинскому применению, в случае, если произведенные изменения связаны с появлением новых функциональных характеристик, изменением программного обеспечения, принципа действия, назначения или особенностей медицинского применения, которые ранее не исследовались;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клинического исследования медицинского изделия, содержащих новые, контактирующие с организмом человека, ранее не изученные в части биологического действия материалы или известные материалы, контактирующие с теми органами или тканями человека, в отношении которых отсутствует опыт их медицинского применения, или в случае, если такой контакт является более продолжительным, чем ранее изученный.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Получение разрешения на проведение клинических исследований осуществляется посредством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- государственная услуга) через веб-портал "электронного правительства": www.egov.kz, www.elicense.kz (далее – портал).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согласно приложению 14 к настоящим Правилам.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Государственная услуга оказывается Комитетом контроля качества безопасности товаров и услуг Министерства здравоохранения Республики Казахстан (далее – услугодатель).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получения разрешения на проведение клинического исследования услугополучатель предоставляет в уполномоченный орган перечень документов необходимых для оказания государственной услуги согласно приложению 14 к настоящим Правилам.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Услугополучателями являются спонсор и исследователь.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услугополучателя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 оказания государственной услуги – разрешение на проведение клинического исследования и (или) испытания фармакологических и лекарственных средств, медицинских изделий (далее – разрешительный документ), либо мотивированный ответ об отказе в оказании государственной услуги.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Основания для отказа в оказании государственной услуги предусмотрены в пункте 9 приложения 14 к настоящим Правилам.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Жалоба на решение, действий (бездействия) работников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пяти рабочих дней со дня ее регистрации.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пятнадцати рабочих дней со дня ее регистрации.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течении пяти рабочих дней со дня представления материалов, указанных в пункте 30 настоящих Правил уполномоченный орган выдает разрешение на проведение клинического исследования либо мотивированный ответ об отказе в оказании государственной услуги и в дальнейшем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получения заключения экспертной организации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получения заключения экспертной организации на проведение клинического исследования спонсор обращается в экспертную организацию.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Спонсор для проведения экспертизы материалов клинических исследований лекарственных средств подает в экспертную организацию на бумажном и электронном носителях следующие документы: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в произвольной форме;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клинического исследования лекарственного (-ых) средства (средств) по форме согласно приложению 1 к настоящим Правилам;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клинического исследования по форме в соответствии с разделом 5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"Протокол клинического исследования и поправки к протоколу", подписанный уполномоченным представителем спонсора, руководителем клинической базы, уполномоченным представителем лаборатории (при проведении исследования биоэквивалентности)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языки.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синопсис протокола (с переводом на казахский и русский язык для международных клинических исследований);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брошюру исследователя в соответствии с разделом 6 Стандарта GCP Приказа № 392 "Брошюра исследователя"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ИРК (на казахском или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досье каждого исследуемого лекарственного средства по форме согласно приложению 2 к настоящим Правилам (в электронном формате на английском (при наличии), казахском или русском языке), за исключением четвертой фазы клинических исследований и третьей фазы международных многоцентровых клинических исследований лекарственных средств;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действующего документа соответствия требованиям Стандарта GMP Приказа № 392;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сертификатов качества (или протоколов анализов) исследуемых лекарственных средств, заверенные производителем;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образец маркировки каждого исследуемого лекарственного средства (для международных исследований на казахском или русском языке), требования к маркировке отражены в приложении 13 "Лекарственные препараты для клинических исследований" к Стандарту GMP Приказа № 392;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решениях.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ссылки на которые приводятся в материалах клинических исследований представленных на экспертизу, соответствуют следующим критериям: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проводились в соответствии со стандартами надлежащей клинической практики (GCP), включая обзор и утверждение независимым комитетом по биоэтике и информированное согласие субъектов. Требования GCP охватывают как биоэтические, так и стандарты целостности данных для клинических исследований;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каждого представленного клинического исследования, указывается литературный источник или ссылка, где имеется информация представленная в материалах заявки.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информированного согласия и информация о клиническом исследовании, планируемая для предоставления потенциальному субъекту исследования или законному представителю согласно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(на казахском и русском языках);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засвидетельствованная доверенность, выданная спонсором, с четко определенными делегированными полномочиями, если заявитель клинического исследования не является спонсором (в случае выдачи доверенности зарубежным спонсором доверенность проходит апостилирование);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согласие главного исследователя на участие в клиническом исследовании по форме согласно приложению 3 к настоящим Правилам;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резюме исследователя по форме согласно приложению 4 к настоящим Правилам;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инструкцию по медицинскому применению каждого лекарственного средства (в случае разработки на данном этапе);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вспомогательных медицинских изделий, вспомогательных лекарственных средств необходимых для проведения клинического исследования по форме приложения 5 к настоящим Правилам (в случае ввоза/вывоза в/из Республики Казахстан);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копию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копию заключения Комиссии (при наличии);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копии документов, подтверждающих оплату экспертизы качества, безопасности исследуемых лекарственных средств и материалов клинического исследования;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опись предоставляемых документов в произвольной форме.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получения заключения экспертной организации на проведение клинического исследования медицинских изделий спонсор подает в экспертную организацию на бумажном и электронном носителях следующие документы: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в котором указывается универсальный номер исследования, присвоенный спонсором, для международных клинических исследований номер исследования в Международном регистре клинических исследований (при наличии);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экспертизы материалов клинических исследований медицинских изделий по форме в соответствии с приложением 6 к настоящим Правилам;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брошюру исследователя о медицинском изделии (кроме медицинских изделий для диагностики in vitro) в соответствии с разделом 6 Стандарта GCP Приказа № 392 "Брошюра исследователя" для отечественных производителей на казахском или русском языке, для зарубежных производителей, используется английский язык с переводом на казахский или русский язык;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технический файл на медицинское изделие (кроме медицинского изделия для диагностики in vitro) в соответствии с приложением 7 к настоящим Правилам, за исключением свойств и характеристик безопасности и эффективности медицинского изделия, которые определяются в ходе клинических исследований (для отечественных производителей на казахском или русском языке, для зарубежных производителей используется английский язык с переводом на казахский или русский языки);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клинического исследования медицинского изделия (кроме медицинского изделия диагностики in vitro) с обоснованием количества медицинских изделий, представляемых для клинического исследования, подписанный уполномоченным представителем спонсора, руководителем клинической базы, в соответствии с приложением 2 к Стандарту GСP Приказа № 392 на казахском или русском языке для отечественных производителей, для зарубежных производителей допускается предоставление документа на английском языке с переводом на казахский или русский языки;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клинического исследования с участием несовершеннолетних, беременных женщин спонсор дополнительно предоставляет научно-обоснованное заключение профильной медицинской организации республиканского значения.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решениях (при наличии);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ИРК (на казахском или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согласие главного исследователя на участие в клиническом исследовании по форме согласно приложению 3 к настоящим Правилам;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резюме исследователя по форме согласно приложению 4 к настоящим Правилам;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информированного согласия и информацию о клиническом исследовании, планируемую для предоставления субъекту исследования и законному представителю согласно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(на казахском и русском языках);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копию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вспомогательных медицинских изделий, вспомогательных лекарственных средств необходимых для проведения клинического исследования по форме приложения 5 к настоящим Правилам (в случае ввоза/вывоза в/из Республики Казахстан);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нотариально засвидетельствованную доверенность, выданную спонсором, с определенными делегированными полномочиями, если заявитель клинического исследования не является спонсором (в случае выдачи доверенности зарубежным спонсором доверенность проходит апостилирование);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Центральной или Локальной комиссии (при наличии);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копии материалов, подтверждающих оплату оценки материалов клинического исследования;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опись материалов в произвольной форме.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Экспертная организация в течение пяти рабочих дней со дня принятия документов проводит экспертизу комплектности представленных документов. В случае выявления некомплектности документов экспертная организация направляет заявителю запрос о предоставлении недостающих документов.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Спонсор предоставляет недостающие материалы в срок, не превышающий шестьдесят календарных дней со дня его получения.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Экспертная организация при непредставлении спонсором в течение шестидесяти календарных дней запрошенных материалов снимает заявку на проведение клинического исследования с рассмотрения, о чем письменно уведомляет спонсора.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предоставления полного пакета документов экспертная организация проводит экспертизу материалов клинических исследований лекарственных средств, медицинских изделий.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Срок проведения экспертизы материалов клинических исследований лекарственных средств, медицинских изделий и выдача заключения не превышает тридцати рабочих дней со дня представления полного пакета документов.</w:t>
      </w:r>
    </w:p>
    <w:bookmarkEnd w:id="229"/>
    <w:bookmarkStart w:name="z2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Экспертиза материалов клинических исследований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Экспертная организация при экспертизе материалов клинического исследования лекарственного (-ых) средства (средств) проводит 2 вида экспертных работ: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экспертизу качества и безопасности лекарственного (-ых) средства (средств);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материалов клинического исследования.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Экспертиза качества и безопасности лекарственных средств проводится с учетом фазы клинического исследования и степени риска, связанного с исследуемым (-ыми) лекарственным (-ыми) средством (-ами) (за исключением третьей фазы многоцентровых клинических исследований лекарственных средств), и включает в себя оценку: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качества активной (-ых) субстанции (-ий);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научной обоснованности фармацевтической разработки и качества исследуемого (-ых) лекарственного (-ых) средства (средств);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выбора и совместимости вспомогательных лекарственных веществ в исследуемом (-ых) лекарственном (-ых) средстве (-ах);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фармакокинетического и (или) фармакодинамического взаимодействия исследуемых лекарственных средств;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условий производства и объема производства серии исследуемого (-ых) лекарственного (-ых) средства (средств);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спецификации качества исследуемого (-ых) лекарственного (-ых) средства (средств);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данных по стабильности исследуемого (-ых) лекарственного (-ых) средства (средств);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результатов контроля качества исследуемого (-ых) лекарственного (-ых) средства (средств);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маркировки исследуемого (-ых) лекарственного (-ых) cредства (средств), плацебо.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Оценка материалов клинического исследования лекарственного (-ых) средства (средств) проводится с учетом фазы клинического исследования и степени риска, связанного с исследуемым (-ыми) лекарственным (-ыми) средством (-ами) и включает в себя оценку: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клинического исследования и поправок к протоколу клинического исследования;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 исследователя;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содержания информированного согласия, информации для субъекта исследования;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клинической базы и исследователя области применения исследуемого (-ых) лекарственного (-ых) средства (средств);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 и пользы клинического исследования для субъектов исследования;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факторов, связанных с безопасностью субъектов исследования, достоверностью данных, представленных на рассмотрение.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основании проведенной экспертизы материалов клинических исследований лекарственных средств,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проведение клинического исследования;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разъяснений, устранения замечаний, предоставления дополнительно запрошенных материалов;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проведение клинического исследования.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принятии решения, указанного в подпункте 2) пункта 60 направляется запрос спонсору исследования о предоставлении дополнительной разъясняющей информации, материалов, устранении замечаний.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принятии решений, указанных в подпунктах 1) и 3) пункта 60, заключение экспертной организации оформляется по форме согласно приложению 8 к настоящим Правилам и направляется спонсору.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Основанием для отрицательного заключения экспертизы материалов клинических исследований лекарственных средств являются: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некомплектность, недостоверность документов и материалов, поданных на экспертизу;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условий производства и системы обеспечения контроля качества исследуемого лекарственного средства установленным требованиям Стандарта GMP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качества активной субстанции, вспомогательных веществ,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(в том числе стабильности и маркировки);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клинической базы исследователя области применения исследуемого лекарственного средства;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содержания информированного согласия и информации для субъекта исследования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превышение риска над ожидаемой пользой от участия в клиническом исследовании для субъекта исследования;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факторов, связанных с безопасностью субъектов исследования;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научной обоснованности фармацевтической разработки лекарственного (-ых) средства (средств) и планируемого клинического исследования;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дизайна клинического исследования и статистического анализа, отраженных в протоколе клинического исследования, требованиям Стандарта GCP Приказа № 392 и международных стандартов в сфере обращения лекарственных средств;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непредставление в установленные сроки запрошенных материалов по выявленным замечаниям;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неустранение спонсором замечаний, выставленных в ходе проведения экспертизы.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Экспертная организация при экспертизе материалов клинического исследования медицинских изделий проводит 2 вида экспертных работ: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и безопасности медицинского изделия;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материалов клинического исследования.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Экспертиза материалов клинического исследования медицинских изделий проводится с учетом степени риска, связанного с исследуемым медицинским изделием и медицинским вмешательством, и включает в себя оценку: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клинического исследования и поправок к нему (при наличии);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 исследователя;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содержания информированного согласия и информации, предоставляемой для субъекта исследования или его законного представителя;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клинической базы и исследователя области применения исследуемого медицинского изделия;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 и пользы клинического исследования для субъектов исследования или его законного представителя;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факторов, связанных с безопасностью субъектов исследования, достоверностью данных, представленных на рассмотрение;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научной обоснованности разработки медицинских изделий и планируемого клинического исследования;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содержания технического файла.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основании проведенной экспертизы материалов клинических исследований медицинского изделия,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проведение клинического исследования;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разъяснений, устранения замечаний, предоставления дополнительно запрошенных материалов;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проведение клинического исследования.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принятии решения, указанного в подпункте 2) пункта 66 направляется запрос спонсору исследования о предоставлении дополнительной разъясняющей информации, материалов, устранении замечаний.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принятии решений, указанных в подпунктах 1) и 3) пункта 66, заключение экспертной организации оформляется по форме согласно приложению 9 к настоящим Правилам и направляется спонсору.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Основанием для отрицательного заключения экспертизы материалов клинического исследования медицинских изделий являются: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документов и материалов, поданных на экспертизу;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условий производства и системы обеспечения качества исследуемого медицинского изделия установленным требованиям;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клинической базы, главного исследователя области применения исследуемого медицинского изделия;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факторов, связанных с безопасностью субъектов исследования;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дизайна клинического исследования и статистического анализа, отраженных в протоколе клинического исследования, требованиям международных норм в сфере обращения медицинских изделий;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в установленные сроки запрошенных материалов по выявленным замечаниям;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неустранение спонсором замечаний, выставленных в ходе проведения экспертизы.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Спонсор представляет ответ на запрос экспертной организации в срок, не превышающий шестьдесят календарных дней со дня получения запроса. Время, необходимое на устранение замечаний не входит в общий срок проведения экспертизы.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 отзыва заявки спонсора, снятия заявки с рассмотрения, а также при получении отрицательного заключения экспертной организации оплата за проведение экспертных работ спонсору не возвращается.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Ускоренная экспертиза материалов клинического исследования (далее – ускоренная процедура) проводится на лекарственные средства, медицинские изделия, предназначенные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здравоохранения":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предотвращения чрезвычайных ситуаций;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орфанные препараты.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ускоренной процедуры не снижаются требования к безопасности, эффективности и качеству лекарственных средств.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материалов клинического исследования при ускоренной процедуре проводится на основании договора экспертной организации с заявителем.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ускоренной процедуре все этапы экспертизы лекарственного средства проводятся в сроки не более пятнадцать дней.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Экспертиза материалов клинического исследования при ускоренной процедуре проводится на основании договора экспертной организации с заявителем.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ускоренной процедуре все этапы экспертизы лекарственного средства проводятся в сроки не более пятнадцати календарных дней.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Экспертная организация на своем сайте публикует Список утвержденных и отклоненных заявок на получение разрешения на проведение клинического исследования, список приостановленных или прекращенных клинических исследовании с указанием причин.</w:t>
      </w:r>
    </w:p>
    <w:bookmarkEnd w:id="306"/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получения заключения биоэтической экспертизы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Клинические исследования делятся на интервенционные и неинтервенционные.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Центральная Комиссия проводит биоэтическую экспертизу материалов интервенционного клинического исследования в случае: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интервенционного клинического исследования лекарственных средств и медицинских изделий, произведенных за пределами Республики Казахстан.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следующие документы: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клинического исследования (оригинал или копию), подписанный спонсором или его уполномоченным представителем и исследователем;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синопсис протокола клинического исследования для международных исследований на казахском и русском языках;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брошюру исследователя;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инструкцию (или проект) по медицинскому применению лекарственного средства, медицинского изделия;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для субъекта исследования о клиническом исследовании на казахском и русском языках;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информированного согласия субъектов исследования на казахском и русском языках;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резюме исследователя, подтверждающее его квалификацию и сертификат о прохождении курсов надлежащей клинической практики;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клинических базах;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доверенность, выданная спонсором с четко определенными делегированными полномочиями, если заявитель клинического исследования не является спонсором;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информацию, касающуюся мероприятий по набору субъектов исследования (материалы информационного и рекламного характера, которые будут использоваться для привлечения субъектов исследования к клиническому исследованию (при наличии) на казахском и русском языках);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(или проект) договора страхования гражданско-правовой ответственности спонсора за причинение вреда здоровью и жизни субъектам исследования;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определяющий условия выплаты вознаграждения или компенсации субъектам исследования за участие в клиническом исследовании (если это предусмотрено протоколом клинического исследования). Информация, касающаяся условий оплаты или компенсации субъектам исследования или его законного представителя за участие в клиническом исследовании, предоставляется в сопроводительном письме со ссылкой на соответствующий документ, которым это предусматривается.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Центральная Комиссия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(по единому протоколу исследования).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получения заключения биоэтической экспертизы материалов неинтервенционного исследования спонсор представляет в Локальную следующие документы: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исследователя, подтверждающее его квалификацию и сертификат о прохождении курсов GCP;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регистрационного удостоверения на лекарственные средства;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инструкции по медицинскому применению (утвержденный вариант);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Общей характеристики лекарственного препарата для медицинского применения (далее - ОХЛП) (утвержденный вариант).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клинического исследования, подписанный спонсором или уполномоченным представителем спонсора;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для субъектов исследования или его законного представителя о клиническом исследовании на казахском и русском языках (если это требуется по протоколу);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информированного согласия субъекта исследования на казахском и русском языках (если это требуется по протоколу);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образец индивидуальной регистрационной формы на бумажном носителе (если это требуется по протоколу).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Локальная Комиссия проводит биоэтическую экспертизу материалов одноцентровых интервенционных и неинтервенционных клинических исследований, за исключением случаев, указанных в подпункте 2 пункта 78 настоящих Правил.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Срок биоэтической экспертизы материалов клинического исследования и выдача заключения, осуществляемых в Центральную или Локальную комиссию, не превышает четырнадцать рабочих дней со дня оплаты экспертных работ и представления полного перечня документов.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необходимости Центральная или Локальная комиссия запрашивает у спонсора или заявителя клинического исследования разъяснения по конкретным положениям в представленном перечне документов. Время, необходимое для представления спонсором данных не входит в сроки проведения биоэтической экспертизы и не превышает шестьдесят календарных дней.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 результатам биоэтической экспертизы Центральная или Локальная комиссия принимает решение и выдает заключение биоэтической экспертизы в порядке установленном Положением о Центральной комиссии по биоэтике.</w:t>
      </w:r>
    </w:p>
    <w:bookmarkEnd w:id="341"/>
    <w:bookmarkStart w:name="z35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клинических исследований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Клинические исследования лекарственных средств проводятся в клинических базах в соответствии со Стандартом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392, нормативными правовыми актами Евразийского экономического союза в сфере обращения лекарственных средств, а также в соответствии с международными нормами, ратифицированными Республикой Казахстан.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Клинические исследования медицинских изделий проводятся в клинических базах в соответствии со Стандартом ISO14155:2014 </w:t>
      </w:r>
      <w:r>
        <w:rPr>
          <w:rFonts w:ascii="Times New Roman"/>
          <w:b w:val="false"/>
          <w:i w:val="false"/>
          <w:color w:val="000000"/>
          <w:sz w:val="28"/>
        </w:rPr>
        <w:t>рекомендации Коллегии 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комиссией № 17, нормативными правовыми актами Евразийского экономического союза в сфере обращения медицинских изделий, а также в соответствии с международными нормами, ратифицированными Республикой Казахстан.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Клинико-лабораторные испытания медицинских изделий для диагностики in vitro осуществляются в соответствии с главой VIII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 клинико-лабораторных испытаний (исследований) медицинских изделий, утвержденных Решением Совета Евразийской экономической комиссии от 12 февраля 2016 года № 29.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Клинические исследования начинаются после получения разрешения уполномоченного органа, но не позднее одного года с даты выдачи разрешения, которое действительно до окончания клинического исследования.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Спонсор в течение пятнадцати календарных дней со дня начала и окончания интервенционного клинического исследования уведомляет экспертную организацию и Центральную или Локальную комиссию о начале и окончании интервенционного клинического исследования. Датой начала клинического исследования считается дата включения первого пациента в исследование в Республике Казахстан. Датой окончания клинического исследования считается дата последнего визита последнего субъекта исследования, для международных многоцентровых исследований – дата окончания клинического исследования во всех странах.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случае проведения международных многоцентровых клинических исследований спонсор в течение девяноста календарных дней со дня завершения клинического исследования информирует экспертную организацию и Центральную или Локальную комиссию о полном завершении клинического исследования во всех странах.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Спонсор обеспечивает постоянную оценку безопасности исследуемых средств и в сроки не более пятнадцати календарных дней, уведомляет занятых в исследовании исследователей (клиническая база), а также экспертную организацию о полученных данных, которые способны неблагоприятно отразиться на безопасности субъектов, повлиять на проведение исследования либо изменить заключение Центральной или Локальной комиссии на продолжение исследования.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Аудит и мониторинг клинического исследования проводятся в соответствии со Стандартом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Руководитель клинической базы: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акт о проведении клинического исследования и назначения исследователя и лиц, участвующих в клиническом исследовании;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достаточное количество времени исследователю для надлежащего проведения и завершения клинического исследования, соответствующее указанному периоду в протокол клинического исследования;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условия для полного и правильного проведения клинического исследования в соответствии с протоколом клинического исследования, настоящими Правилами и предоставление достоверных данных;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условия хранения исследуемого лекарственного средства и сохранность основных документов клинического исследования, а также материалов завершенного клинического исследования.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Клиническое исследование проводится при условии соблюдения всех следующих условий: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прав субъекта исследования на физическое и психическое благополучие, тайну личной жизни и защиту персональных данных согласно требованиям законодательства;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участия в клиническом исследовании по желанию субъекта исследования или его законного представителя в любое время без какого-либо вреда для себя;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страхования гражданско-правовой ответственности спонсора на случай нанесения вреда жизни и здоровью субъекта исследования или его законного представителя (за исключением неинтервенционного исследования).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 включения в клиническое исследование субъекту исследования или его законного представителюя предоставляется информация о планируемом клиническом исследовании,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со Стандартом GCP Приказа № 392 и биоэтическими принципами.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 включения в исследование субъект исследования или его законный представитель и лицо, проводившее разъяснительную беседу, подписывают и собственноручно датируют два экземпляра информированного согласия, один из них остается у главного исследователя (исследователя) и хранится на протяжении не менее 25 лет после завершения соответствующего клинического исследования, а второй передается субъекту исследования.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Субъекты исследования, неспособные самостоятельно дать информированное согласие на участие в клиническом исследовании, не включаются в клиническое исследование, если его можно провести при участии лиц, способных лично дать информированное согласие.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Уполномоченный орган, мониторы, аудиторы, представители экспертной организации, Центральная или Локальнаяна любом этапе клинического исследования имеют прямой доступ к записям в первичной медицинской документации субъекта исследования для изучения, анализа, проверки и копирования любых записей и отчетов необходимых для оценки клинического исследования. Лица, имеющие прямой доступ принимают все меры для соблюдения защиты конфиденциальности информации, позволяющей идентифицировать субъектов, и информации, принадлежащей спонсору. Подписывая письменное информированное согласие, субъект исследования или его законный представитель дают разрешение на доступ к этой документации.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случае досрочного прекращения или приостановки клинического исследования спонсор незамедлительно оповещает клиническую базу, экспертную организацию, Центральную или Локальную комиссию,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приостановки. Срок приостановки клинического исследования не превышает одного года.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случае возобновления временно приостановленного клинического исследования, спонсор информирует об этом Центральную или Локальную комиссию, выдавшую положительное заключение биоэтической экспертизы, экспертную организацию и уполномоченный орган в течение пятнадцати календарных дней с момента возобновления.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Спонсор обеспечивает подготовку заключительного отчета о проведенном клиническом исследовании лекарственного средства и медицинского изделия вне зависимости от того было ли исследование закончено или досрочно прекращено.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Отчет клинического исследования лекарственного средства составляется согласно требованиям к структуре и содержанию отчета о клиническом исследовании согласно приложению 2 к Стандарту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392, приложению 10 к настоящим Правилам, Отчет клинического исследования медицинского изделия составляется согласно требованиям ГОСТ Р ИСО 14155 "Клинические исследования. Надлежащая клиническая практика". Не позднее одного года после полного завершения клинического исследования (при проведении международных клинических исследований – после завершения клинического исследования во всех странах) спонсор предоставляет краткую информацию о клиническом исследовании в экспертную организацию и Центральную комиссию, выдавшую разрешение на проведение клинического исследования.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Все отчеты завершенных клинических исследований лекарственных средств в (первой, второй, третьей фазы, исследование эквивалентности), медицинских изделий включаются в регистрационное досье при заявлении их на государственную регистрацию.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Спонсор и исследователь архивируют материалы (документы) клинического исследования и обеспечивают его сохранность в течение 25 лет со дня завершения клинического исследования.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Спорные вопросы по результатам экспертизы материалов клинического исследования, рассматриваются на заседании Экспертного совета для принятия соответствующего решения с целью направления рекомендации в уполномоченный орган и спонсору.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Спорные вопросы, которые возникают в ходе проведения клинического исследования, рассматриваются уполномоченным органом.</w:t>
      </w:r>
    </w:p>
    <w:bookmarkEnd w:id="372"/>
    <w:bookmarkStart w:name="z38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Внесение поправок в материалы клинического исследования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Во время проведения клинического исследования при необходимости вносятся поправки (существенные или несущественные) в материалы клинического исследования.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Перечень поправок к протоколу и (или) материалам клинического исследования лекарственных средств, которые рассматриваются как существенные приведены в приложении 3 к Стандарту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Если поправки к протоколу интервенционного клинического исследования носят существенный характер, спонсор уведомляет экспертную организацию и Центральную или Локальную комиссию о причинах и содержании поправок. С этой целью спонсор подает в экспертную организацию и Центральную или Локальную комиссию: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получение заключения экспертной организации (одобрения Центральной или Локальной комиссии) о возможности внесения существенных поправок и информирования о несущественных поправках в материалы интервенционных клинических исследований по форме согласно приложению 10 к настоящим Правилам;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документов, содержащие действующую и предлагаемую редакции текста или новую версию измененных документов;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дополнительную информацию, включающую резюме данных (при наличии), обновленную общую оценку польза-риск (при наличии), возможные последствия для субъектов исследования, включенных в клиническое исследование, возможные последствия для оценки результатов клинического исследования.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Если существенная поправка касается более чем одного протокола (протокола) клинического исследования для исследуемого лекарственного cредства, спонсор формирует общую информацию в экспертную организацию и Центральную или Локальную при условии, что в сопроводительном письме и заявлении будет указан перечень всех протоколов клинических исследований, которых касается данная поправка.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Срок проведения экспертизы существенных поправок экспертной организацией составляет не более пятнадцати календарных дней со дня предоставления заявления и материалов в полном объеме. При проведении экспертизы существенных поправок экспертная организация запрашивает разъяснения и уточнения в письменной форме у спонсора. Срок, необходимый для их подготовки, не входит в срок проведения экспертизы.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основании проведенной экспертизы поправок к протоколу клинического исследования,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поправки к протоколу клинического исследования;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 и уточнений;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принимать поправки к протоколу клинического исследования.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Если спонсор исследования в течение тридцати календарных дней не представляет в экспертную организацию запрошенные дополнительные материалы или письма с обоснованием сроков, необходимых для их доработки, то поправка снимается с рассмотрения. О принятом решении экспертная организация письменно уведомляет спонсора.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Экспертная организация предоставляет спонсору заключение с рекомендацией о возможности или отказе во внесении существенных поправок в материалы клинического исследования.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Центральная или Локальная комиссия рассматривает существенные поправки в течение пятнадцати календарных дней с даты получения полного перечня документов и о принятом решении в письменном виде сообщает спонсору.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Существенные поправки вносятся в протокол исследования по согласованию с уполномоченным органом на основании положительного заключения, выданного экспертной организацией и Центральной или Локальной комиссии.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Срок согласования существенных поправок в протокол исследования составляет не более десяти календарных дней со дня получения положительного заключения экспертной организации и положительной оценки Центральной или Локальной комиссии.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Если поправки не относятся к существенным и не имеют прямого отношения к проведению клинического исследования, то такие изменения не подлежат экспертизе. В этом случае спонсор письменно уведомляет экспертную организацию и Центральную или Локальную комиссию о внесении несущественных поправок в документацию клинического исследования. Экспертная организация и Центральная или Локальная Комиссии в течение не более десяти календарных дней подтверждает уведомление спонсора о внесении поправок в протокол клинического исследования.</w:t>
      </w:r>
    </w:p>
    <w:bookmarkEnd w:id="392"/>
    <w:bookmarkStart w:name="z40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Мониторинг нежелательных явлений, реакций, неблагоприятных событий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Мониторинг нежелательных явлений и реакций лекарственных средств при проведении клинических исследований осуществляется согласно приложению 1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№392.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Спонсор регистрирует и предоставляет информацию обо всех нежелательных реакциях, полученных в рамках интервенционного клинического исследования лекарственного средства, в экспертную организацию и Центральную или Локальную комиссию в срок до семи календарных дней от даты получения информации о выявлении серьезных непредвиденных нежелательных реакциях в случае, если они привели к смерти или представляли угрозу для жизни, в срок до пятнадцати календарных дней от даты получения информации о выявлении серьезных непредвиденных нежелательных реакциях для остальных серьезных непредвиденных нежелательных реакциях.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Спонсор предоставляет в экспертную организацию и Центральную или Локальную комиссию сообщение о серьезной нежелательной реакции на исследуемые лекарственные средства, по форме согласно приложению 11 к настоящим Правилам.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Не подлежат сообщению серьезные нежелательные реакции, произошедшие у участников, получавших плацебо.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Для неинтервенционных исследований с первичным сбором данных напрямую от пациентов и специалистов системы здравоохранения, данные о полученных нежелательных реакциях, предоставляются в экспертную организацию и Комиссию по вопросам биоэтики согласно требованиям Стандарта GVP Приказа № 392.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проведении клинических исследований медицинских изделий спонсор предоставляет информацию (извещение) о неблагоприятных событиях (инцидентах) в экспертную организацию и Центральную или Локальную комиссию: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или непредвиденного серьезного ухудшения состояния здоровья - незамедлительно (без необоснованных задержек) после того, как производитель установил связь между применением медицинского изделия и произошедшим событием, но не позднее семи календарных дней после того, как производителю стало известно о событии;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прочих случаях - незамедлительно (без необоснованных задержек) после того, как производитель установил связь между применением медицинских изделий и произошедшим событием, но не позднее пятнадцати календарных дней после того, как производителю стало известно о событии.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Спонсор предоставляет извещение о неблагоприятном событии, связанном с применением медицинского изделия по форме согласно приложению 12 к настоящим Правилам.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проведении долгосрочных интервенционных клинических исследований (более одного года) спонсор предоставляет в экспертную организацию и Центральную или Локальную комиссию письменный отчет о безопасности исследуемого лекарственного средства, медицинского изделия на бумажном и электронных носителях не реже одного раза в год не позднее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явлений, неблагоприятных событий согласно Стандарта GCP Приказа № 392, ГОСТ Р ИСО 14155 "Клинические исследования. Надлежащая клиническая практика".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Экспертная организация регистрирует все случаи серьезных нежелательных реакций исследуемого лекарственного средства, неблагоприятных событий медицинских изделий, которые поступают от спонсора и проводит их анализ, оценку причинно-следственной связи их развития с применением исследуемого лекарственного средства, медицинского изделия. По результатам оценки причинно-следственной связи исследуемого лекарственного средства, медицинского изделия экспертная организация предоставляет информацию в уполномоченный орган.</w:t>
      </w:r>
    </w:p>
    <w:bookmarkEnd w:id="404"/>
    <w:bookmarkStart w:name="z41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Проведение неинтервенционных клинических исследований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исследование, а описывает эпидемиологические методы сбора данных по безопасности и эффективности лекарственного средства. Субъекты исследования не подвергаются дополнительным диагностическим или мониторинговым процедурам.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Проведение неинтервенционного исследования рассматривается и одобряется Центральной или Локальной комиссией до проведения неинтервенционного исследования.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Включение субъектов исследования в клиническое исследование после подписания договора медицинской организацией, на базе которой проводится исследование, и проведения спонсором с ним документированного тренинга по условиям исследования и мониторингу нежелательных реакций.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Существенные поправки в протокол неинтервенционного клинического исследования вносятся на основании положительного заключения, выданного Центральной или Локальной комиссией.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Несущественные поправки в протокол неинтервенционного клинического исследования вносятся на основании уведомления, отправленного спонсором в Центральной или Локальной комиссией, которое подтверждается в течение пяти календарных дней.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ходе неинтервенционного клинического исследования исследователь и спонсор комплектуют основные документы клинического исследования, которые хранятся на клинической базе и у спонсора не менее десяти лет после публикации результатов исследования. Истории болезней субъектов исследования подлежат архивированию в соответствии с законодательством Республики Казахстан в области архивирования.</w:t>
      </w:r>
    </w:p>
    <w:bookmarkEnd w:id="411"/>
    <w:bookmarkStart w:name="z42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Проведение клинических исследований лекарственных препаратов для передовой терапии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Протокол клинического исследования лекарственных препаратов для передовой терапии (далее – ЛППТ) учитывает специфические характеристики ЛППТ, а также потенциальные риски для участников, контактных лиц, исследователей и других.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Размер выборки исследования зависит от распространенности заболевания и возможностей по производству ЛППТ. Спонсор определяет размер выборки, чтобы он был выполнимым и адекватным для достижения целей исследования.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исследовании ЛППТ, содержащего клетки или ткани человеческого происхождения, спонсор представляет подтверждение, что донорство, забор, хранение, и тестирование клеток и тканей, используемых в качестве исходных материалов, соответствуют требованиям действующего законодательства Республики Казахстан, а также подтверждение того, что существует система регистрации, которая позволяет отслеживать в прямом и обратном направлениях клетки / ткани, используемые в ЛППТ, с момента донорства, затем производства, вплоть до введения исследуемого препарата участнику клинического исследования.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применении ЛППТ, требующих специальной сопутствующей терапии и (или) использования хирургических процедур, которые влияют на безопасность и (или) эффективность исследуемого препарата, спонсор обеспечивает обучение исследователя этим процедурам и/или сопутствующей терапии.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Спонсор предоставляет исследователю подробные инструкции по хранению, транспортировке и обработке исследуемого ЛППТ, включая описание рисков для лиц, которые будут обращаться с исследуемым препаратом, а также рисков для окружающей среды.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случае если ЛППТ требует контролируемых температурных условий во время транспортировки и (или) хранения перед его применением, спонсором или заявителем клинического исследования обеспечивается наличие регистрации / мониторинга температуры и выполнения требуемых условий температурного режима.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случае если ЛППТ имеет короткий срок годности в протоколе клинического исследования четко указываются временные рамки от производства до применения ЛППТ.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ЛППТ, зарегистрированные как лекарственные средства, допускаются к медицинскому применению по показаниям, указанным в соответствующих регистрационных документах.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ЛППТ,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него, допускаются к клиническому применению на основе выдачи заключения экспертной организации разрешения на проведение клинического исследования лекарственного средства в рамках исключения из стандартной процедуры клинического исследования лекарственного средства (далее – Исключение).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Для получения заключения на проведение клинического исследования лекарственного средства в рамках Исключения заявитель предоставляет в экспертную организацию: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технологического регламента на производство ЛППТ;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физических свойств и действия ЛППТ;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научных и клинических исследований о предлагаемом ЛППТ и нозологий, на лечение которых он направлен, и (или) систематических обзоров, обобщающих результаты клинических исследований на республиканском и (или) мировом уровнях;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квалификации специалистов, участвующих в производственном и лечебном процессе;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на соответствие Стандарту надлежащей производственной практики (GMP)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№392.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Производство ЛППТ осуществляется в организациях здравоохранения, имеющих соответствующие условия согласно требованиям Стандарта GMP Приказа № 392 (далее – производственная организация). Допускается осуществление сторонней организацией отдельных производственных этапов по принципу аутсорсинга по договору. Качество и безопасность ЛППТ обеспечивается производственной организацией.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Оценка соответствия производственной организации требованиям GMP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742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5942) (далее – Приказ №742). Все манипуляции, проводимые с клетками и тканями человека в процессе приготовления ЛППТ, соответствуют общим требованиям, предъявляемым к такого рода работам.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выдаче заключения на проведение клинического исследования лекарственного средства в рамках Исключения учитывается соответствие специфическим требованиям, предполагающим оценку риска ЛППТ. Факторы риска, которые берутся во внимание, включают: источник клеток (аутологичные, аллогенные, ксеногенные), способность пролиферировать, дифференцироваться и вызывать иммунный ответ, степень изменения клеток, комбинирование клеток с биоактивными молекулами или структурными материалами, длительная функциональность онкогенность, способ применения. Оценке подвергается исходный материал, процесс производства, характеристика продукта и стратегии контроля, эксципиенты, научные исследования, референсные материалы. Для выдачи заключения на проведение клинического исследования лекарственного средства в рамках Исключения, соблюдаются следующие требования: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ЛППТ изготавливаются для конкретного пациента по индивидуальному назначению лечащего врача;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ЛППТ изготавливаются не в промышленных условиях и производятся из клеток, тканей или других биологических материалов. ЛППТ подразделяются на аутологичного, аллогенного или ксеногенного происхождения;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ЛППТ изготавливаются в организации, имеющей разрешение на производство ЛППТ, и используются в той медицинской организации, в которой они были назначены. Применение ЛППТ, мониторинг результатов осуществляются лично врачом, назначившим лечение.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применения ЛППТ в другой медицинской организации, связанной с местом проживания пациента или другими обстоятельствами, назначение ЛППТ официально подтверждается лечащим врачом данной организации, непосредственно осуществляющим введение ЛППТ. В этом случае мониторинг эффективности и регистрация побочных эффектов возлагаются на лечащего врача.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Срок рассмотрения экспертной организацией материалов заявки на выдачу заключения на проведение клинического исследования лекарственного средства в рамках Исключения и принятия решения о выдаче или отказе в выдаче заключения не превышает шестьдесят календарных дней, из которых не менее тридцати календарных дней проводится анализ научных данных.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случае необходимости экспертная организация может предложить спонсору или заявителю клинического исследования представить дополнительные устные или письменные разъяснения в течение тридцати календарных дней, а также привлечь национальных экспертов, не входящих в состав Комиссии по передовой терапии.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Экспертная организация доводит свое решение до спонсора или заявителя клинического исследования, который в случае несогласия потребует его пересмотра. В таком случае экспертная организация повторно рассматривает первоначальные материалы (без представления дополнительных) и в течение тридцати календарных дней выносит окончательное заключение.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Применение ЛППТ в рамках Исключения одобряется Центральной или Локальной комиссией по биоэтике.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Экспертная организация принимает окончательное решение о выдаче или отказе в выдаче заключения на применение ЛППТ на основе Исключения в течение десяти рабочих дней после получения экспертного заключения.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Применение на ЛППТ на основе Исключения одобряется Центральной или Локальной комиссией по биоэтике.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 производственной организации и медицинских организациях, где осуществляется назначение и применение ЛППТ внедряется система документации, которая обеспечивает прослеживаемость изготовления, применения и результатов использования ЛППТ. Система документации охватывает весь производственный процесс и включает в себя характеристики готового ЛППТ, маркировку и описание упаковочных материалов, а также по мере необходимости описание промежуточных продуктов, инструкции и процедуры производственных операций, протокола, назначения врача и другие данные.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Для регистрации и обработки данных могут использоваться электронные системы, при условии гарантии надежности, контроля и защиты этих систем от потери или повреждения данных, копирования, передачи данных в другие системы хранения, при этом данные легкодоступны, разборчивы и с возможностью печати.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Этикетка ЛППТ (или прилагаемая инструкция по применению ЛППТ) включает следующую информацию: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препарата,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МО, в которой был назначен препарат,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препарата/упаковки,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имя пациента, которому назначен препарат,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врача и регистрационный номер врача,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количество активных веществ,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клеток/тканей,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лекарственная форма,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вспомогательных веществ, включая системы консервирования,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годности препарата,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особые условия хранения,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обследования на трансфузионные инфекции.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Клетки, входящие в состав ЛППТ, забираются от добровольцев и безвозмездного донора, если это необходимо.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Транспортировка ЛППТ осуществляется в соответствии с требованиями, предъявляемыми к условиям хранения согласно инструкции производителя.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Медицинская организация, использующая ЛППТ, назначает ответственного за фармаконадзор за ЛППТ, который обеспечивает: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сравнение всей полученной информации о подозрительных побочных реакциях;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эффективности и безопасности ЛППТ для производственной организации в течение первых двух лет после введения ЛППТ.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Медицинская организация информирует производственную организацию обо всех серьезных побочных реакциях при лечении с использованием ЛППТ.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информированном согласии пациента (его законного представителя) на применение ЛППТ указывается о сути предлагаемого лечения, общих характеристиках ЛППТ, ожидаемых результатах и возможных рисках при лечении, а также потенциальных преимуществах ЛППТ перед традиционными методами лечения.</w:t>
      </w:r>
    </w:p>
    <w:bookmarkEnd w:id="462"/>
    <w:bookmarkStart w:name="z47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Инспекция клинических исследований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Инспекция клинического исследования (далее - инспекция) проводится государственным органом в сфере обращения лекарственных средств и медицинских изделий 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742 в целях: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соблюдения надлежащей клинической практики (GCP)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и стандарта ISO 14155:2014;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соответствия проведения клинического исследования утвержденному протоколу клинического исследования;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достоверности данных, полученных в результате клинического исследования;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расследования жалоб (сигналов), поступивших в процессе клинического исследования, а также при получении дополнительной информации о риске, связанном с проведением клинического исследования;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прав, здоровья и благополучия субъектов клинического исследования.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Инспекция осуществляется с привлечением специалистов государственной экспертной организации, Центральной или Локальной комиссии по биоэтике, а также профильных специалистов (согласно особенностям клинического исследования и цели инспекции клинического исследования).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Инспекция осуществляется на любом этапе проведения клинического исследования в плановом (первичная) или внеплановом порядке (в том числе и в связи с угрозой или причинением вреда жизни, здоровью субъектов исследования).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Отчет согласно приложению 13 о результатах инспекции клинического исследования, направляется спонсору или заявителю клинического исследования и в уполномоченный орган.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Уполномоченный орган на основании данных инспекции принимает решение: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прекратить клиническое исследование;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признать результаты клинического исследования.</w:t>
      </w:r>
    </w:p>
    <w:bookmarkEnd w:id="475"/>
    <w:bookmarkStart w:name="z48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доклиническим и клиническим базам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Доклинические (неклинические) исследования проводятся на доклинических базах.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Требованием к доклиническим базам является соответствие требованиям Стандарта GLP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392.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Выбор клинических баз определяет спонсор с учетом области применения исследуемого лекарственного средства, медицинского изделия.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Требованием к клиническим базам является: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 для проведения клинических исследований;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клинико-инструментального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клинико-инструментальных, лабораторных и вспомогательных услуг для проведения клинических исследований (при отсутствии необходимого оборудования);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персонала, имеющего медицинское образование и документ об обучении GCP;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условий для проведения интенсивной терапии и реанимации (если это требуется протоколом).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документа, устанавливающего порядок работы с конфиденциальной информацией.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Медицинские организации для проведения клинико-лабораторных испытаний (исследований) медицинских изделий для диагностики in vitro, соответствующие следующим требованиям: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 в области лабораторной диагностики (клиническая лабораторная диагностика);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положений (стандартных операционных процедур), регламентирующих проведение клинико-лабораторных испытаний (исследований) медицинских изделий для диагностики in vitro, охватывающих в том числе: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и обучение персонала;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поверки и калибровки оборудования;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клинико-лабораторных испытаний (исследований);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учет документации клинико-лабораторных испытаний (исследований);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конфиденциальной информации.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50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клинического исследования лекарственного средства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Идентификация клинического исследования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 Полное название клинического исследования: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 Индентификационный код протокола клинического исследования (присвоенный спонсором) версия (номер) и дата (любая поправка к протоколу имеет номер версии и дату):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 Название или сокращенное название клинического исследования (если применяется):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 Номер согласно базе данных клинических исследований ClinicalTrials.gov (при наличии):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1.5 Номер согласно Европейской базе данных EudraCT или в других регистрах клинических исследований (при наличии):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1.6 Международный стандартный номер рандомизированного контролируемого клинического испытания ISRCTN (при наличии):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1.7 Является ли это повторной заявкой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да, указать в сопроводительном письме причину повторной заявки.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Идентификация спонсора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 Спонсор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2.1.1 Наименование организации: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2.1.2 Ф.И.О. (при его наличии) контактного лица: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2.1.3 Адрес: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2.1.4 Телефон: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2.1.5 Факс: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2.1.6 Адрес электронной почты: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 Наименование организации: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 Ф.И.О. (при его наличии) контактного лица: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2.2.3 Адрес: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2.2.4 Телефон: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2.2.5 Факс: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2.2.6 Адрес электронной почты: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Идентификация заявителя (отметить соответствующую клеточку)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 Заявка в Экспертную организацию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3.1.1 Спонсор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3.1.2 Официальный представитель спонсора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 Лицо или организация, уполномоченная спонсором для подачи данного заявления (в этом случае указать):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3.1.3.1 Название организации: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3.1.3.2 Ф.И.О. (при его наличии) контактного лица: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3.1.3.3 Адрес: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3.1.3.4 Контактный телефон: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3.1.3.5 Факс: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3.1.3.6 Адрес электронной почты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Информация об исследуемом лекарственном средстве и лекарственных средствах, которое используется(ются) в исследовании как исследуемый препарат- или препарат сравнения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данном разделе необходимо перед началом проведения процедур, которые специфически связаны с клиническим исследованием (процедуры для обеспечения "слепого" метода исследования, упаковка и маркировка исследуемого препарата, специально разработанные для клинического исследования), предоставить информацию о каждом исследуемом лекарственном средстве, включая препарат сравнения и плацебо (при необходимости). В разделе 4.6 предоставлена информация, которая относится к плацебо (если оно используется в исследовании). Если при проведении клинического исследования планируется применение нескольких исследуемых лекарственных средств, использовать дополнительные страницы и присвоить каждому исследуемому лекарственному средству порядковый номер. Предоставить информацию о каждом исследуемом лекарственном средстве; соответственно, если исследуемое лекарственное средство является комбинированным, то необходимо предоставить информацию о каждой активной субстанции (активном веществе), которая входит в его состав.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 Идентификация исследуемого лекарственного средства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Указать, что из перечисленного описано ниже, для уточнения повторить информацию о каждом пронумерованном исследуемом лекарственном средстве, которое будет использоваться в клиническом исследовании (присвоить порядковый номер, начиная с 1):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4.1.1 Информация относительно исследуемого лекарственного средства по номерам: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4.1.2 Лекарственное средство, которое будет исследоваться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4.1.3 Лекарственное средство, которое используется как препарат сравнения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 Статус исследуемого лекарственного средства в клиническом исследовании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в клиническом исследовании в качестве исследуемого лекарственного средства используется зарегистрированное в Республике Казахстан лекарственное средство, но торговое название и владелец регистрационного удостоверения не указаны в протоколе, перейти к заполнению раздела 4.2.2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 Зарегистрировано ли исследуемое лекарственное средство: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4.2.1.1 В Республике Казахстан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 В другой стране, указать в какой: указываются страны, в которых исследуемое лекарственное средство уже имеется в продаже или был зарегистрирован. Указать страну, в которых заявителю было отказано в регистрации исследуемого лекарственного средства или он был изъят из обращения.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4.2.1.2.1 Торговое название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4.2.1.2.2 Название владельца регистрационного удостоверения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4.2.1.2.3 Номер регистрационного удостоверения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 Ситуации, когда на исследуемое лекарственное средство, которое будет использоваться в клиническом исследовании, есть регистрационное удостоверение в Республике Казахстан, но протоколом допускается применение у субъектов исследования любого торгового названия исследуемого лекарственного средства, которое имеет регистрационное удостоверение в Республике Казахстан, а также невозможно точно идентифицировать исследуемое лекарственное средство до начала клинического исследования: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4.2.2.1 В протоколе – указано лечение (схема лечения) только по активной субстанции: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4.2.2.1.1 Если "да", то перейти к разделу 4.3.8 или 4.3.9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4.2.2.2 В протоколе – допускают использование лечения 9схемы лечения_ разными комбинациями зарегистрированных лекарственных средств, и использующихся на некоторых или на всех клинических базах.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4.2.2.2.1 Если "да", то перейти к разделу 4.3.8 или 4.3.9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4.2.2.3 Исследуемое лекарственное средство, которые являются объектом клинического исследования, указать по принадлежности к коду анатомо-терапевтическо-химической классификации (АТХ-классификация)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4.2.2.3.1 Если "да", указать код АТХ классификации, используюя соответствующее поле для приятого кода по АТХ классификации в разделе 4.3.3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4.2.2.4 Другое: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4.2.2.4.1 Если "да", конкретно указать: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 Предоставление досье исследуемого лекарственного средства: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4.2.3.1 Полное досье исследуемого лекарственного средства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4.2.3.2 Упрощенное досье исследуемого лекарственного средства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4.2.3.3 Утвержденная инструкция по медицинскому применению лекарственного средства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4.2.4 Были ли ранее разрешены в Республике Казахстан клинические исследования с использованием данного лекарственного средства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4.2.5 Было ли данное лекарственное средство, предназначенное для использования по данным показаниям, определено как лекарственное средство для лечения редких заболеваний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 Описание исследуемого лекарственного средства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 Название лекарственного средства (при наличии)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4.3.2 Код лекарственного средства (при наличии)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4.3.3 Код по АТХ классификации, если официально зарегистрирован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4.3.4 Лекарственная форма (используйте стандартную терминологию):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4.3.4.1 Предназначена ли лекарственная форма для педиатрии?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4.3.5 Максимальная деятельность лечения субъекта исследования соответственно протоколу клинического исследования: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4.3.6 Дозы, которые определены протоколом клинического исследования: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4.3.6.1 Первая доза для первых клинических исследований (суточная доза или общая доза; путь введения):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4.3.6.2 Максимальная допустимая доза (суточная доза или общая доза; путь введения):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4.3.7 Путь введения (использовать стандартную терминологию):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4.3.8 Название каждой активной субстанции (МНН или предложенное МНН, при наличии)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 Другие названия каждой активной субстанции (предоставить все доступные названия):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4.3.9.1 Номер в регистре CAS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4.3.9.2 Код(ы), присвоенные спонсором: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4.3.9.3 Другие описательные названия: указать все известные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4.3.9.4 Эмпирическая (молекулярная) формула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4.3.9.5 Описание физико-химических, биологических свойств активной субстанции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 Дозировка (указать все используемые дозировки: дозировка в единицах массы (г, мг, мг/кг), биологических единицах, в единицах концентрации)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4.3.10.1 Единица концентрации (процентах, мг/мл) на единицу лекарственной формы)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4.3.10.2 Вид концентрации 9подчеркнуть соответствующее: "точное числовое значение", "диапазон", "более чем" или "не более чем"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4.3.10.3 Количество концентраций.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 Тип исследуемого лекарственного средства содержит активную субстанцию: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4.3.11.1 Химического происхождения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4.3.11.2 Биологического, биотехнологического происхождения (за исключением лекарственных средств)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Данное лекарственное средство является: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4.3.11.3 Радиофармацевтическое лекарственное средство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4.3.11.4 Медицинские иммунобиологические препараты (МИБП)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4.3.11.5 Препарат крови или плазмы крови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4.3.11.6 Экстракт (продукты, экстрагированные из тканей органов человека или животных)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4.3.11.7 Лекарственные препараты растительного происхождения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4.3.11.8 Гомеопатические препараты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4.3.11.9 Другим типом лекарственного средства или разрабатываемым новым оригинальным лекарственным средством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4.3.11.9.1 Если "да", то указать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4.3.12 Механизм действия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4.3.13 Исследуемое лекарственное средство будет использоваться впервые в клиническом исследовании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4.3.13.1 Если "да", то представить краткое описание известных и предвиденных рисков и пользы для субъектов исследования: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 Лекарственные средства в комбинации с изделием медицинского назначения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4.4.1 Краткая характеристика изделия медицинского назначения: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4.4.2 Название изделия медицинского назначения: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4.4.3 Является ли изделие медицинского назначения имплантируемым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4.4.4 Имеет ли изделие медицинского назначения знак качества Европейского союза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4.4.4.1 Если "да", Уполномоченный орган, выдавший знак качества Европейского союза: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 Информация о плацебо (если используется более одного – указать информацию для каждого)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4.5.1 Используется ли плацебо: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4.5.2 Номер плацебо ()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4.5.3 Лекарственная форма: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4.5.4 Путь введения: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 Указать номер(а) исследуемого лекарственного средства из раздела 4.1.1, которое исследуется с использованием плацебо ()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4.5.5.1 Состав, не учитывая активной(ых) субстанции(й):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4.5.5.1.1 Идентичный исследуемому лекарственному средству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4.5.5.1.2 Если "нет", указать основные ингредиенты: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 Информация о производственном участке, ответственном за выпуск исследуемого лекарственного средства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4.6.2 Кто несет ответственность за выпуск готового исследуемого лекарственного средства к клиническому исследованию?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производственный участок несет ответственность за выпуск следующего исследуемого лекарственного средства (указать номер(а), приведенный(е) в разделе 4.1.1 для исследуемого лекарственного средства и разделе 4.5.1 – для плацебо):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Отметьте соответствующий пункт: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 Производитель конечного лекарственного средства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4.6.3.1 Импортер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4.6.3.2 Производитель и импортер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4.6.3.3 Наименование организации: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 Адрес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4.6.3.4.1 Улица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4.6.3.4.2 Административный центр, город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4.6.3.4.3 Почтовый индекс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4.6.3.4.4 Страна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4.6.4 Указать номер лицензии на производство: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4.6.4.1 В случае отсутствия лицензии указать причины: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4.6.5 Производилась ли инспекция данного производственного участка уполномоченным органом?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4.7.5.1 Если "да", указать кем и дату последней инспекции: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Общая информация об исследовании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посвящен обоснованию названия, вида, объема, цели, задачи и дизайна планируемых клинических исследований.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 Исследуемое патологическое состояние или заболевание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5.1.1 Характеристика патологического состояния (в произвольной форме):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5.1.2 Код согласно классификации болезней (МКБ-10):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5.1.3 Код согласно классификации MedDRA13: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5.1.4 Редкое заболевание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 Цели исследования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5.2.1 Дополнительные цели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5.2.3 Это вспомогательное исследование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5.2.3.1 Если "да", предоставить полное название или версию вспомогательного исследования и цель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5.3 Критерии включения (указать наиболее важные)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5.4 Критерии невключения (указать наиболее важные)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 Конечная(ые) точка(и):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5.5.1 Первичная(ые) конечная(ые) точка(и) (повторить при необходимости)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5.5.1.1 Временные точки оценки конечной точки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5.5.2 Вторичная(ые) конечная(ые) точка(и) (повторить при необходимости)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5.5.2.1 Временные точки оценки конечной точки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 Диапазон исследования – указать все необходимые пункты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 Диагностика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5.6.2 Профилактика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5.6.3 Терапия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5.6.4 Безопасность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5.6.5 Эффективность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5.6.6 Фармакокинетика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5.6.7 Фармакодинамика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5.6.8 Биоэквивалентность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5.6.9 Зависимость эффекта от дозы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5.6.10 Фармакогеномика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5.6.11 Другое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5.6.11.1 Если определен пункт "другое", уточнить: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 Вид (фаза) исследования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 Фармакологическое исследование с участием человека (фаза I) Является ли исследование: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5.7.1.1 Первым введением препарата человеку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5.7.1.2 Испытанием биоэквивалентности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5.7.1.3 Сравнительным фармакодинамическим испытанием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5.7.1.4 Другое: указать какое: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5.7.1.4.1 Сравнительное клиническое исследование (генерических препаратов)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5.7.2 Ограниченное терапевтическое исследование (фаза II)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5.7.3 Расширенное терапевтическое исследование (фаза III)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 Критерии включения (указать наиболее важные)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Категории субъектов исследования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 Возрастной диапазон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 Младше 18 лет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"да", то уточнить: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6.1.1.1 Внутриутробный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6.1.1.2 Недоношенные младенцы (которые родились в сроки беременности ≤ 37 недель)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6.1.1.3 Новорожденные (0-27-й день жизни)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6.1.1.4 Грудные (28-й день жизни – 24 мес)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6.1.1.5 Дети (2 года – 11 лет)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6.1.1.6 Другие подростки (12-17 лет)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6.1.2 Взрослые (18-65 лет)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6.1.3 Пожилого возраста (&gt;65 лет)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6.2 Пол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6.2.1 Женский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6.2.2 Мужской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 Изучаемый контингент субъектов исследования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6.3.1 Добровольцы (здоровые)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6.3.2 Пациенты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 Уязвимые субъекты исследования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6.3.3.1 Женщины детородного возраста, потенциально не пользующиеся контрацепцией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6.3.3.2 Женщины детородного возраста, потенциально пользующиеся контрацепцией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6.3.3.3 Беременные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6.3.3.4 Кормящие грудью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6.3.3.5 Беременные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6.3.3.6 Недееспособные субъекты исследования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6.3.3.6.1 Если "да", то уточнить: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6.3.3.7 Другие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6.3.3.7.1 Если "да", то уточнить: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 Планируемое количество испытуемых для включения в исследование: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6.4.1 В Республике Казахстан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6.4.2 Для международного исследования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6.4.2.1 Всего клинического исследования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6.4.2.2 В Республике Казахстан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6.5 Запланированное лечение или наблюдение за субъектами исследования, которые завершили участие в исследовании (если оно отличается от предполагаемого стандартного лечения при данном патологическом состоянии):</w:t>
      </w:r>
    </w:p>
    <w:bookmarkEnd w:id="752"/>
    <w:bookmarkStart w:name="z7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Уточнить:</w:t>
      </w:r>
    </w:p>
    <w:bookmarkEnd w:id="753"/>
    <w:bookmarkStart w:name="z7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Исследователь (-ли) и клиническая (-ие) база (-ы)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 Исследователь-координатор (для многоцентрового исследования) и ответственный исследователь (для одноцентового исследования)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7.1.1 Ф.И.О. (при его наличии) ответственного исследователя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7.1.2 Должность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7.1.3 Научная степень. Резюме исследователя, подтверждающее его квалификацию. Список научных трудов.</w:t>
      </w:r>
    </w:p>
    <w:bookmarkEnd w:id="758"/>
    <w:bookmarkStart w:name="z7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 Служебный адрес</w:t>
      </w:r>
    </w:p>
    <w:bookmarkEnd w:id="759"/>
    <w:bookmarkStart w:name="z7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7.1.4.1 Название учреждения. Название клинической базы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7.1.4.2 Ведомственная принадлежность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7.1.4.3 Адрес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7.1.4.4 Улица</w:t>
      </w:r>
    </w:p>
    <w:bookmarkEnd w:id="763"/>
    <w:bookmarkStart w:name="z77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7.1.4.5 Административный центр, город</w:t>
      </w:r>
    </w:p>
    <w:bookmarkEnd w:id="764"/>
    <w:bookmarkStart w:name="z7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7.1.4.6 Почтовый индекс</w:t>
      </w:r>
    </w:p>
    <w:bookmarkEnd w:id="765"/>
    <w:bookmarkStart w:name="z7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7.1.4.7 Страна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7.1.5 Телефон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7.1.6 Факс</w:t>
      </w:r>
    </w:p>
    <w:bookmarkEnd w:id="768"/>
    <w:bookmarkStart w:name="z77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7.1.7 Адрес электронной почты</w:t>
      </w:r>
    </w:p>
    <w:bookmarkEnd w:id="769"/>
    <w:bookmarkStart w:name="z78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 Исследователь-координатор, если есть</w:t>
      </w:r>
    </w:p>
    <w:bookmarkEnd w:id="770"/>
    <w:bookmarkStart w:name="z78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7.2.1 Ф.И.О. (при его наличии) ответственного исследователя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7.2.2 Должность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7.2.3 Научная степень. Резюме исследователя, подтверждающее его квалификацию. Список научных трудов.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 Служебный адрес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7.2.4.1 Название учреждения. Название клинической базы</w:t>
      </w:r>
    </w:p>
    <w:bookmarkEnd w:id="775"/>
    <w:bookmarkStart w:name="z78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7.2.4.2 Ведомственная принадлежность</w:t>
      </w:r>
    </w:p>
    <w:bookmarkEnd w:id="776"/>
    <w:bookmarkStart w:name="z7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7.2.4.3 Адрес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7.2.4.4 Улица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7.2.4.5 Административный центр, город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7.2.4.6 Почтовый индекс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7.2.4.7 Страна</w:t>
      </w:r>
    </w:p>
    <w:bookmarkEnd w:id="781"/>
    <w:bookmarkStart w:name="z7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7.2.5 Телефон</w:t>
      </w:r>
    </w:p>
    <w:bookmarkEnd w:id="782"/>
    <w:bookmarkStart w:name="z79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7.2.6 Факс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7.2.7 Адрес электронной почты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 Централизованные технические помещения, которые будут использоваться для проведения клинического исследования (лаборатория или другие технические помещения), в которых централизованно будут измеряться или оцениваться основные критерии оценки (если организаций несколько, то повторно заполнить для всех)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7.3.1 Наименование организации</w:t>
      </w:r>
    </w:p>
    <w:bookmarkEnd w:id="786"/>
    <w:bookmarkStart w:name="z7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7.3.2 Ведомственная принадлежность</w:t>
      </w:r>
    </w:p>
    <w:bookmarkEnd w:id="787"/>
    <w:bookmarkStart w:name="z7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7.3.3 Адрес</w:t>
      </w:r>
    </w:p>
    <w:bookmarkEnd w:id="788"/>
    <w:bookmarkStart w:name="z7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7.3.4.2 Административный центр, город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7.3.4.3 Почтовый индекс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7.3.4.4 Страна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7.3.5 Телефон</w:t>
      </w:r>
    </w:p>
    <w:bookmarkEnd w:id="792"/>
    <w:bookmarkStart w:name="z8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7.3.6 Факс</w:t>
      </w:r>
    </w:p>
    <w:bookmarkEnd w:id="793"/>
    <w:bookmarkStart w:name="z80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7.3.7 Адрес электронной почты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7.3.8 Обязательства, которые выполняются по субподряду: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 Организации, которым спонсор или его официальный представитель делегировал свои обязанности и функции, связанные с проведением клинического исследования (если организаций несколько, то повторно заполнить для всех)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 Делегировал ли спонсор или его официальный представитель какие-нибудь основные или все свои обязанности и функции, связанные с проведением исследования, другой организации или третьей стороне: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98"/>
    <w:bookmarkStart w:name="z8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 Наименование организации</w:t>
      </w:r>
    </w:p>
    <w:bookmarkEnd w:id="799"/>
    <w:bookmarkStart w:name="z81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7.4.1.2 Ведомственная принадлежность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 Адрес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7.4.1.4.1 Административный центр, город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7.4.1.4.2 Почтовый индекс</w:t>
      </w:r>
    </w:p>
    <w:bookmarkEnd w:id="803"/>
    <w:bookmarkStart w:name="z81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7.4.1.4.3 Страна</w:t>
      </w:r>
    </w:p>
    <w:bookmarkEnd w:id="804"/>
    <w:bookmarkStart w:name="z81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7.4.1.5 Телефон</w:t>
      </w:r>
    </w:p>
    <w:bookmarkEnd w:id="805"/>
    <w:bookmarkStart w:name="z81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7.4.1.6 Факс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7.4.1.5 Адрес электронной почты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7.4.1.6 Все обязанности спонсора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7.4.1.7 Мониторинг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7.4.1.8 Поправка к исследованиям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 Нет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7.4.1.9 Сбор данных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5"/>
    <w:bookmarkStart w:name="z8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7.4.1.10 Сообщения о выявленных в ходе клинического исследования непредвиденных серьезных побочных реакциях (Suspected Unexpected Serious Adverse Reactions - SUSAR)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7.4.1.11 Проведение аудита клинического исследования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7.4.1.12 Статистический анализ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7.4.1.13 Документация клинического исследования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7.4.1.14 Другие обязанности по субподряду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7.4.1.15.1 Если "да", то уточнить: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Подпись Заявителя в Республике Казахстан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838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исследуемого лекарственного средства</w:t>
      </w:r>
    </w:p>
    <w:bookmarkEnd w:id="827"/>
    <w:bookmarkStart w:name="z83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Данные, имеющие отношение к активному веществу</w:t>
      </w:r>
    </w:p>
    <w:bookmarkEnd w:id="828"/>
    <w:bookmarkStart w:name="z84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 Активная фармацевтическая субстанция (АФС):</w:t>
      </w:r>
    </w:p>
    <w:bookmarkEnd w:id="829"/>
    <w:bookmarkStart w:name="z84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1.1.1 Общая информация:</w:t>
      </w:r>
    </w:p>
    <w:bookmarkEnd w:id="830"/>
    <w:bookmarkStart w:name="z84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1.1.2 Информация о названии АФС (химическое название, если применимо, МНН, общепринятое название)</w:t>
      </w:r>
    </w:p>
    <w:bookmarkEnd w:id="831"/>
    <w:bookmarkStart w:name="z84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1.1.3 Структура АФС</w:t>
      </w:r>
    </w:p>
    <w:bookmarkEnd w:id="832"/>
    <w:bookmarkStart w:name="z84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1.1.4 Общие свойства</w:t>
      </w:r>
    </w:p>
    <w:bookmarkEnd w:id="833"/>
    <w:bookmarkStart w:name="z84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 Производство:</w:t>
      </w:r>
    </w:p>
    <w:bookmarkEnd w:id="834"/>
    <w:bookmarkStart w:name="z84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1.2.1 Производитель(и)</w:t>
      </w:r>
    </w:p>
    <w:bookmarkEnd w:id="835"/>
    <w:bookmarkStart w:name="z84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1.2.2 Описание производственного процесса и его контроля</w:t>
      </w:r>
    </w:p>
    <w:bookmarkEnd w:id="836"/>
    <w:bookmarkStart w:name="z84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1.2.3 Контроль исходных материалов</w:t>
      </w:r>
    </w:p>
    <w:bookmarkEnd w:id="837"/>
    <w:bookmarkStart w:name="z84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1.2.4 Контроль критических стадий и промежуточной продукции</w:t>
      </w:r>
    </w:p>
    <w:bookmarkEnd w:id="838"/>
    <w:bookmarkStart w:name="z85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1.2.5 Валидация производственного процесса и (или) оценка</w:t>
      </w:r>
    </w:p>
    <w:bookmarkEnd w:id="839"/>
    <w:bookmarkStart w:name="z85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1.2.6. Разработка производственного процесса</w:t>
      </w:r>
    </w:p>
    <w:bookmarkEnd w:id="840"/>
    <w:bookmarkStart w:name="z85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 Характеристики:</w:t>
      </w:r>
    </w:p>
    <w:bookmarkEnd w:id="841"/>
    <w:bookmarkStart w:name="z85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1.3.1 Подтверждение структуры и других характеристик</w:t>
      </w:r>
    </w:p>
    <w:bookmarkEnd w:id="842"/>
    <w:bookmarkStart w:name="z85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1.3.2 Примеси</w:t>
      </w:r>
    </w:p>
    <w:bookmarkEnd w:id="843"/>
    <w:bookmarkStart w:name="z85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 Контроль качества АФС:</w:t>
      </w:r>
    </w:p>
    <w:bookmarkEnd w:id="844"/>
    <w:bookmarkStart w:name="z85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1.4.1 Спецификация(и)</w:t>
      </w:r>
    </w:p>
    <w:bookmarkEnd w:id="845"/>
    <w:bookmarkStart w:name="z85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1.4.2 Аналитические методики</w:t>
      </w:r>
    </w:p>
    <w:bookmarkEnd w:id="846"/>
    <w:bookmarkStart w:name="z85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1.4.3 Валидация аналитических методик</w:t>
      </w:r>
    </w:p>
    <w:bookmarkEnd w:id="847"/>
    <w:bookmarkStart w:name="z85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1.4.4 Анализы серий (результаты анализа серий)</w:t>
      </w:r>
    </w:p>
    <w:bookmarkEnd w:id="848"/>
    <w:bookmarkStart w:name="z86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1.4.5 Обоснование спецификации(й)</w:t>
      </w:r>
    </w:p>
    <w:bookmarkEnd w:id="849"/>
    <w:bookmarkStart w:name="z86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1.5 Стандартные образцы или материалы:</w:t>
      </w:r>
    </w:p>
    <w:bookmarkEnd w:id="850"/>
    <w:bookmarkStart w:name="z86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1.6 Система упаковки (укупорки)</w:t>
      </w:r>
    </w:p>
    <w:bookmarkEnd w:id="851"/>
    <w:bookmarkStart w:name="z86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1.7 Стабильность</w:t>
      </w:r>
    </w:p>
    <w:bookmarkEnd w:id="852"/>
    <w:bookmarkStart w:name="z86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Испытания исследуемого лекарственного средства</w:t>
      </w:r>
    </w:p>
    <w:bookmarkEnd w:id="853"/>
    <w:bookmarkStart w:name="z86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 Описание и состав исследуемого лекарственного средства</w:t>
      </w:r>
    </w:p>
    <w:bookmarkEnd w:id="854"/>
    <w:bookmarkStart w:name="z86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 Фармацевтическая разработка:</w:t>
      </w:r>
    </w:p>
    <w:bookmarkEnd w:id="855"/>
    <w:bookmarkStart w:name="z86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 Компоненты исследуемого лекарственного средства</w:t>
      </w:r>
    </w:p>
    <w:bookmarkEnd w:id="856"/>
    <w:bookmarkStart w:name="z86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2.2.1.1 Активная фармацевтическая субстанция</w:t>
      </w:r>
    </w:p>
    <w:bookmarkEnd w:id="857"/>
    <w:bookmarkStart w:name="z86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2.2.1.2 Вспомогательные вещества</w:t>
      </w:r>
    </w:p>
    <w:bookmarkEnd w:id="858"/>
    <w:bookmarkStart w:name="z87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 Исследуемое лекарственное средство</w:t>
      </w:r>
    </w:p>
    <w:bookmarkEnd w:id="859"/>
    <w:bookmarkStart w:name="z87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2.2.2.1 Разработка лекарственной формы</w:t>
      </w:r>
    </w:p>
    <w:bookmarkEnd w:id="860"/>
    <w:bookmarkStart w:name="z87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2.2.2.2 Физико-химические свойства</w:t>
      </w:r>
    </w:p>
    <w:bookmarkEnd w:id="861"/>
    <w:bookmarkStart w:name="z87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2.2.3 Разработка производственного процесса</w:t>
      </w:r>
    </w:p>
    <w:bookmarkEnd w:id="862"/>
    <w:bookmarkStart w:name="z87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2.2.4 Микробиологические характеристики</w:t>
      </w:r>
    </w:p>
    <w:bookmarkEnd w:id="863"/>
    <w:bookmarkStart w:name="z87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2.2.5 Совместимость</w:t>
      </w:r>
    </w:p>
    <w:bookmarkEnd w:id="864"/>
    <w:bookmarkStart w:name="z87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2.2.6 Система упаковки и укупорки</w:t>
      </w:r>
    </w:p>
    <w:bookmarkEnd w:id="865"/>
    <w:bookmarkStart w:name="z87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 Производство:</w:t>
      </w:r>
    </w:p>
    <w:bookmarkEnd w:id="866"/>
    <w:bookmarkStart w:name="z87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2.3.1 Производитель(и)</w:t>
      </w:r>
    </w:p>
    <w:bookmarkEnd w:id="867"/>
    <w:bookmarkStart w:name="z87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2.3.2 Состав на серию</w:t>
      </w:r>
    </w:p>
    <w:bookmarkEnd w:id="868"/>
    <w:bookmarkStart w:name="z88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2.3.3 Описание производственного процесса и его контроля</w:t>
      </w:r>
    </w:p>
    <w:bookmarkEnd w:id="869"/>
    <w:bookmarkStart w:name="z88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2.3.4 Контроль критических стадий и промежуточной продукции</w:t>
      </w:r>
    </w:p>
    <w:bookmarkEnd w:id="870"/>
    <w:bookmarkStart w:name="z88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2.3.5 Валидация производственного процесса и (или) его оценка</w:t>
      </w:r>
    </w:p>
    <w:bookmarkEnd w:id="871"/>
    <w:bookmarkStart w:name="z88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 Контроль качества вспомогательных веществ:</w:t>
      </w:r>
    </w:p>
    <w:bookmarkEnd w:id="872"/>
    <w:bookmarkStart w:name="z88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2.4.1 Спецификации</w:t>
      </w:r>
    </w:p>
    <w:bookmarkEnd w:id="873"/>
    <w:bookmarkStart w:name="z88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2.4.2 Аналитические методики</w:t>
      </w:r>
    </w:p>
    <w:bookmarkEnd w:id="874"/>
    <w:bookmarkStart w:name="z88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2.4.3 Валидация аналитических методик</w:t>
      </w:r>
    </w:p>
    <w:bookmarkEnd w:id="875"/>
    <w:bookmarkStart w:name="z88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2.4.4 Обоснование спецификаций</w:t>
      </w:r>
    </w:p>
    <w:bookmarkEnd w:id="876"/>
    <w:bookmarkStart w:name="z88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2.4.5 Вспомогательные вещества человеческого или животного происхождения</w:t>
      </w:r>
    </w:p>
    <w:bookmarkEnd w:id="877"/>
    <w:bookmarkStart w:name="z88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2.4.6 Новые вспомогательные вещества</w:t>
      </w:r>
    </w:p>
    <w:bookmarkEnd w:id="878"/>
    <w:bookmarkStart w:name="z89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 Контроль качества исследуемого лекарственного средства:</w:t>
      </w:r>
    </w:p>
    <w:bookmarkEnd w:id="879"/>
    <w:bookmarkStart w:name="z89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2.5.1 Спецификации</w:t>
      </w:r>
    </w:p>
    <w:bookmarkEnd w:id="880"/>
    <w:bookmarkStart w:name="z89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2.5.2 Аналитические методики</w:t>
      </w:r>
    </w:p>
    <w:bookmarkEnd w:id="881"/>
    <w:bookmarkStart w:name="z89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2.5.3 Валидация аналитических методик</w:t>
      </w:r>
    </w:p>
    <w:bookmarkEnd w:id="882"/>
    <w:bookmarkStart w:name="z89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2.5.4 Анализы серий (результаты анализа серий)</w:t>
      </w:r>
    </w:p>
    <w:bookmarkEnd w:id="883"/>
    <w:bookmarkStart w:name="z89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2.5.5 Характеристика примесей</w:t>
      </w:r>
    </w:p>
    <w:bookmarkEnd w:id="884"/>
    <w:bookmarkStart w:name="z89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2.5.6 Обоснование спецификации(й)</w:t>
      </w:r>
    </w:p>
    <w:bookmarkEnd w:id="885"/>
    <w:bookmarkStart w:name="z89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2.6 Стандартные образцы и материалы:</w:t>
      </w:r>
    </w:p>
    <w:bookmarkEnd w:id="886"/>
    <w:bookmarkStart w:name="z89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2.7 Система упаковки (укупорки)</w:t>
      </w:r>
    </w:p>
    <w:bookmarkEnd w:id="887"/>
    <w:bookmarkStart w:name="z89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 Стабильность</w:t>
      </w:r>
    </w:p>
    <w:bookmarkEnd w:id="888"/>
    <w:bookmarkStart w:name="z90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2.8.1 Резюме об испытаниях стабильности и заключение о стабильности</w:t>
      </w:r>
    </w:p>
    <w:bookmarkEnd w:id="889"/>
    <w:bookmarkStart w:name="z90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2.8.2 Обязательства относительно изучения стабильности</w:t>
      </w:r>
    </w:p>
    <w:bookmarkEnd w:id="890"/>
    <w:bookmarkStart w:name="z90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2.8.2 Данные испытаний стабильности</w:t>
      </w:r>
    </w:p>
    <w:bookmarkEnd w:id="8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904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 главного исследователя</w:t>
      </w:r>
    </w:p>
    <w:bookmarkEnd w:id="892"/>
    <w:bookmarkStart w:name="z90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протокола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код протокола клинического исследования, версия;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Я прочел(а) все страницы настоящего протокола клинического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спонсором которого является _________ (указать название).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согласен (а) с тем, что протокол содержит всю информацию, необходимую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данного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исследователь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исследователя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 (название и адрес)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исследователя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Контактный телефон исследователя ______________________________</w:t>
      </w:r>
    </w:p>
    <w:bookmarkEnd w:id="8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Резюме исследователя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при его наличии (полностью)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(с указанием учебного заведения)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Последипломное образование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и звание (если имеется)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труды, публикации (указать количество и названия статей, монографий имеющих отношение к проблеме исследования, год публикации и издательство)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по проведению исследований (область исследования)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Надлежащей клинической практики /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лабораторной практики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организации, контактный телефон, факс, e-mail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исследователя (исследователя)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руководителя, заверенная официально (отдел кадров)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8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вспомогательных медицинских изделий, вспомогательных лекарственных препаратов необходимых для проведения клинического исследования</w:t>
      </w:r>
    </w:p>
    <w:bookmarkEnd w:id="912"/>
    <w:bookmarkStart w:name="z9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Идентификационный код протокола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(присвоенный спонсором) версия (номер) и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или сокращенное название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применяется)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(спонсор)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Вспомогательные медицинские изделия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Вспомогательные лекарственные препараты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757"/>
        <w:gridCol w:w="1080"/>
        <w:gridCol w:w="2434"/>
        <w:gridCol w:w="1757"/>
        <w:gridCol w:w="1081"/>
        <w:gridCol w:w="1758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Прочие расходные материалы</w:t>
      </w:r>
    </w:p>
    <w:bookmarkEnd w:id="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5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проведение экспертизы материалов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клинических исследований медицинских изделий</w:t>
      </w:r>
    </w:p>
    <w:bookmarkEnd w:id="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заявка: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19"/>
        </w:tc>
      </w:tr>
    </w:tbl>
    <w:bookmarkStart w:name="z93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присвоенный уполномоченным органом:</w:t>
      </w:r>
    </w:p>
    <w:bookmarkEnd w:id="920"/>
    <w:bookmarkStart w:name="z94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первой подачи:</w:t>
      </w:r>
    </w:p>
    <w:bookmarkEnd w:id="921"/>
    <w:bookmarkStart w:name="z94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Европейская база данных медицинских изделий (European Database on Medical Devices,</w:t>
      </w:r>
    </w:p>
    <w:bookmarkEnd w:id="922"/>
    <w:bookmarkStart w:name="z94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Clinical Investigation identification number - EUDAMED CIV ID) – идентификационный номер клинического исследования (если известен):</w:t>
      </w:r>
    </w:p>
    <w:bookmarkEnd w:id="923"/>
    <w:bookmarkStart w:name="z94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Спонсор физическое лицо, официальный представитель спонсора или организация, уполномоченная спонсором, которое берет на себя ответственность за инициирование и реализацию клинических исследований</w:t>
      </w:r>
    </w:p>
    <w:bookmarkEnd w:id="924"/>
    <w:bookmarkStart w:name="z94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представитель спонсора / организация</w:t>
      </w:r>
    </w:p>
    <w:bookmarkEnd w:id="925"/>
    <w:bookmarkStart w:name="z94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наличии) контактного лица:</w:t>
      </w:r>
    </w:p>
    <w:bookmarkEnd w:id="926"/>
    <w:bookmarkStart w:name="z94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27"/>
    <w:bookmarkStart w:name="z94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28"/>
    <w:bookmarkStart w:name="z94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29"/>
    <w:bookmarkStart w:name="z94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30"/>
    <w:bookmarkStart w:name="z95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31"/>
    <w:bookmarkStart w:name="z95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изделие</w:t>
      </w:r>
    </w:p>
    <w:bookmarkEnd w:id="932"/>
    <w:bookmarkStart w:name="z95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изделия</w:t>
      </w:r>
    </w:p>
    <w:bookmarkEnd w:id="933"/>
    <w:bookmarkStart w:name="z95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</w:t>
      </w:r>
    </w:p>
    <w:bookmarkEnd w:id="934"/>
    <w:bookmarkStart w:name="z95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медицинского изделия</w:t>
      </w:r>
    </w:p>
    <w:bookmarkEnd w:id="935"/>
    <w:bookmarkStart w:name="z95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</w:t>
      </w:r>
    </w:p>
    <w:bookmarkEnd w:id="936"/>
    <w:bookmarkStart w:name="z95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безопасности (выбрать нужный) (I низкий риск; IIA средне-низкий</w:t>
      </w:r>
    </w:p>
    <w:bookmarkEnd w:id="937"/>
    <w:bookmarkStart w:name="z95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риск; IIB средне-высокий риск; III высокий риск; AIMD высокий риск (Active</w:t>
      </w:r>
    </w:p>
    <w:bookmarkEnd w:id="938"/>
    <w:bookmarkStart w:name="z95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Implantable Medical Devices – активные имплантируемые медицинские изделия)</w:t>
      </w:r>
    </w:p>
    <w:bookmarkEnd w:id="939"/>
    <w:bookmarkStart w:name="z95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Стерильные медицинского изделия</w:t>
      </w:r>
    </w:p>
    <w:bookmarkEnd w:id="9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4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 маркировка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4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соответствующий</w:t>
      </w:r>
    </w:p>
    <w:bookmarkEnd w:id="943"/>
    <w:bookmarkStart w:name="z96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</w:t>
      </w:r>
    </w:p>
    <w:bookmarkEnd w:id="944"/>
    <w:bookmarkStart w:name="z96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физическое или юридическое лицо, ответственный за проектирование, изготовление, упаковку и маркировку медицинского изделия, прежде чем он будет помещен на рынок по торговому названию, независимо от того, операции осуществляются физическим лицом или от его имени третьей стороной.</w:t>
      </w:r>
    </w:p>
    <w:bookmarkEnd w:id="945"/>
    <w:bookmarkStart w:name="z96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представитель спонсора/организация</w:t>
      </w:r>
    </w:p>
    <w:bookmarkEnd w:id="946"/>
    <w:bookmarkStart w:name="z96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контактного лица:</w:t>
      </w:r>
    </w:p>
    <w:bookmarkEnd w:id="947"/>
    <w:bookmarkStart w:name="z97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48"/>
    <w:bookmarkStart w:name="z97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49"/>
    <w:bookmarkStart w:name="z97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50"/>
    <w:bookmarkStart w:name="z97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51"/>
    <w:bookmarkStart w:name="z97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52"/>
    <w:bookmarkStart w:name="z97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Контрактная исследовательская организация (соответствующая)</w:t>
      </w:r>
    </w:p>
    <w:bookmarkEnd w:id="953"/>
    <w:bookmarkStart w:name="z97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54"/>
    <w:bookmarkStart w:name="z97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контактного лица:</w:t>
      </w:r>
    </w:p>
    <w:bookmarkEnd w:id="955"/>
    <w:bookmarkStart w:name="z97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56"/>
    <w:bookmarkStart w:name="z97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57"/>
    <w:bookmarkStart w:name="z98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58"/>
    <w:bookmarkStart w:name="z98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59"/>
    <w:bookmarkStart w:name="z98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Клиническое исследование</w:t>
      </w:r>
    </w:p>
    <w:bookmarkEnd w:id="960"/>
    <w:bookmarkStart w:name="z98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исследования</w:t>
      </w:r>
    </w:p>
    <w:bookmarkEnd w:id="961"/>
    <w:bookmarkStart w:name="z98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клиническое исследование/Идентификационный код протокола клинического исследования (присвоенный спонсором) версия (номер) и дата</w:t>
      </w:r>
    </w:p>
    <w:bookmarkEnd w:id="962"/>
    <w:bookmarkStart w:name="z98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субъектов, которые будут включены в исследование: в Республике Казахстан: во всех странах, где проводится исследование:</w:t>
      </w:r>
    </w:p>
    <w:bookmarkEnd w:id="963"/>
    <w:bookmarkStart w:name="z98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медицинских изделий, которые будут использоваться в клиническом исследовании: в Республике Казахстан: во всех странах, где проводится исследование:</w:t>
      </w:r>
    </w:p>
    <w:bookmarkEnd w:id="964"/>
    <w:bookmarkStart w:name="z98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исследуется более чем одно медицинское изделие, то указать номер и название медицинского изделия:</w:t>
      </w:r>
    </w:p>
    <w:bookmarkEnd w:id="965"/>
    <w:bookmarkStart w:name="z98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принятия:</w:t>
      </w:r>
    </w:p>
    <w:bookmarkEnd w:id="966"/>
    <w:bookmarkStart w:name="z98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окончания:</w:t>
      </w:r>
    </w:p>
    <w:bookmarkEnd w:id="967"/>
    <w:bookmarkStart w:name="z99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Исследователь-координатор:</w:t>
      </w:r>
    </w:p>
    <w:bookmarkEnd w:id="968"/>
    <w:bookmarkStart w:name="z99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Исследователь, отвечающий за координацию деятельности исследователей всех исследовательских центров, участвующих в многоцентровом клиническом исследовании.</w:t>
      </w:r>
    </w:p>
    <w:bookmarkEnd w:id="969"/>
    <w:bookmarkStart w:name="z99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исследователя-координатора</w:t>
      </w:r>
    </w:p>
    <w:bookmarkEnd w:id="970"/>
    <w:bookmarkStart w:name="z99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71"/>
    <w:bookmarkStart w:name="z99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72"/>
    <w:bookmarkStart w:name="z99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73"/>
    <w:bookmarkStart w:name="z99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74"/>
    <w:bookmarkStart w:name="z99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75"/>
    <w:bookmarkStart w:name="z99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исследователь в Республике Казахстан</w:t>
      </w:r>
    </w:p>
    <w:bookmarkEnd w:id="976"/>
    <w:bookmarkStart w:name="z99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база, ответственный исследователь для одноцентрового исследования</w:t>
      </w:r>
    </w:p>
    <w:bookmarkEnd w:id="977"/>
    <w:bookmarkStart w:name="z100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ответственного исследователя</w:t>
      </w:r>
    </w:p>
    <w:bookmarkEnd w:id="978"/>
    <w:bookmarkStart w:name="z100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79"/>
    <w:bookmarkStart w:name="z100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80"/>
    <w:bookmarkStart w:name="z100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81"/>
    <w:bookmarkStart w:name="z100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82"/>
    <w:bookmarkStart w:name="z100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83"/>
    <w:bookmarkStart w:name="z100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исследователь в Республике Казахстан</w:t>
      </w:r>
    </w:p>
    <w:bookmarkEnd w:id="984"/>
    <w:bookmarkStart w:name="z100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база, или исследователь-координатор для мультицентрового исследования</w:t>
      </w:r>
    </w:p>
    <w:bookmarkEnd w:id="985"/>
    <w:bookmarkStart w:name="z100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исследователя-координатора</w:t>
      </w:r>
    </w:p>
    <w:bookmarkEnd w:id="986"/>
    <w:bookmarkStart w:name="z100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87"/>
    <w:bookmarkStart w:name="z101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88"/>
    <w:bookmarkStart w:name="z101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89"/>
    <w:bookmarkStart w:name="z101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90"/>
    <w:bookmarkStart w:name="z101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91"/>
    <w:bookmarkStart w:name="z101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Исследовательские центры за пределами Республики Казахстан</w:t>
      </w:r>
    </w:p>
    <w:bookmarkEnd w:id="992"/>
    <w:bookmarkStart w:name="z101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странах, где это исследование проводилось/или будет зарегистрировано уполномоченным органом, включенные для обсуждения</w:t>
      </w:r>
    </w:p>
    <w:bookmarkEnd w:id="9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6655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где получено разрешение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где разрешение на рассмотрении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возражения, или дополнительные комментарии, к исследованию, которые были подняты уполномоченными органами других стран</w:t>
      </w:r>
    </w:p>
    <w:bookmarkEnd w:id="994"/>
    <w:bookmarkStart w:name="z101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995"/>
    <w:bookmarkStart w:name="z101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пожалуйста, укажите, где и причины</w:t>
      </w:r>
    </w:p>
    <w:bookmarkEnd w:id="996"/>
    <w:bookmarkStart w:name="z101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ссылок необходимой информации предусмотренных в поданной документации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2"/>
        <w:gridCol w:w="9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Исследуемое медицинское изделие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медицинского изделия, в том числе показаний и противопоказаний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медицинского изделия, механизм действия, составные части и материалы, также идентификация каких-либо функции конструкции, которые отличаются от ранее утвержденных при государственной регистрации продукции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 рисков и оценки рисков, в том числе потенциальных рисков и ожидаемых серьезных побочных реакциях медицинского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 выявленных в ходе клинического исследования побочных реакциях</w:t>
            </w:r>
          </w:p>
          <w:bookmarkEnd w:id="99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изложение испытаний медицинского изделия и любых аналогичных медицинских изделий произведенных компанией, включая период длительного времени на рынке и обзор безопасности и производительности и рассмотрения претензии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результатов предшествующих доклинических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все соответствующие доклинические испытания завершены: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обоснование, почему расследование может быть начато.</w:t>
            </w:r>
          </w:p>
          <w:bookmarkEnd w:id="99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литературы и результаты научно обоснованной методологии предполагаемого использования медицинского изделия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соответствующих стандартов, применяемых в полном объеме или в частности, и в какой степени стандарты были применены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Цель, конечные точки и конкретные гипотезы, которые будут приняты или отклонены, а также прошел/ не прошел критерии, которые применяют к результатам расследования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для статистического обработки, в том числе выбора размера выборки, ожидаемых темпы отсева, уровня значимости, который будет использоваться, мощность исследования, а также клиническое значение. Методы и сроки оценки, регистрации и статистической обработки показателей безопасности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 конкретного субъекта исследования, в рамках исследования, включая процедуры наблюдения для субъектов, которые прекратили исследование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обеспечение качества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 и сообщения о побочных реакциях, а также последующей деятельности, необходимой для каждого субъекта исследования в случае неблагоприятных событий.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плана мониторинга, в том числе частоты мониторинга и степени проверки исходных данных.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</w:tbl>
    <w:bookmarkStart w:name="z10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Заявка содержит информацию в отношении всех объектов, аккредитованных на проведение клинического исследования медицинского изделия, как описано в руководящем документе "Нормативные требования", доступные на сайте www.medicaldevices.dk /clinicalinvestigation. Если ограниченное число в отношении всех объектов в распоряжении считать значения для конкретного клинического исследования, сопроводительное письмо содержит список в отношении всех объектов, а также обоснованности таких упущений.</w:t>
      </w:r>
    </w:p>
    <w:bookmarkEnd w:id="1000"/>
    <w:bookmarkStart w:name="z10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(Спонсора) Я, нижеподписавшийся, данным подтверждаю (подтверждаю от лица спонсора), что:</w:t>
      </w:r>
    </w:p>
    <w:bookmarkEnd w:id="1001"/>
    <w:bookmarkStart w:name="z10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</w:t>
      </w:r>
    </w:p>
    <w:bookmarkEnd w:id="1002"/>
    <w:bookmarkStart w:name="z10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информации, содержащейся в предоставленных материалах на проведение клинических исследований;</w:t>
      </w:r>
    </w:p>
    <w:bookmarkEnd w:id="1003"/>
    <w:bookmarkStart w:name="z10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медицинское изделие удовлетворяет применимым требованиям безопасности и эффективности, за исключением свойств и характеристик безопасности и эффективности, которые исследуются в ходе клинических исследований;</w:t>
      </w:r>
    </w:p>
    <w:bookmarkEnd w:id="1004"/>
    <w:bookmarkStart w:name="z10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bookmarkEnd w:id="1005"/>
    <w:bookmarkStart w:name="z10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</w:r>
    </w:p>
    <w:bookmarkEnd w:id="1006"/>
    <w:bookmarkStart w:name="z10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 возможных рисках и ожидаемых побочных реакциях, базирующихся на существующем опыте применения.</w:t>
      </w:r>
    </w:p>
    <w:bookmarkEnd w:id="1007"/>
    <w:bookmarkStart w:name="z10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печатными буквами:</w:t>
      </w:r>
    </w:p>
    <w:bookmarkEnd w:id="10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8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файл на медицинское изделие (кроме медицинского изделия для диагностики in vitro)</w:t>
      </w:r>
    </w:p>
    <w:bookmarkEnd w:id="1011"/>
    <w:bookmarkStart w:name="z103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Общее описание медицинского изделия</w:t>
      </w:r>
    </w:p>
    <w:bookmarkEnd w:id="1012"/>
    <w:bookmarkStart w:name="z104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Технический файл содержит следующую информацию с описанием медицинского изделия:</w:t>
      </w:r>
    </w:p>
    <w:bookmarkEnd w:id="1013"/>
    <w:bookmarkStart w:name="z104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наименование медицинского изделия;</w:t>
      </w:r>
    </w:p>
    <w:bookmarkEnd w:id="1014"/>
    <w:bookmarkStart w:name="z104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общее описание и назначение медицинского изделия;</w:t>
      </w:r>
    </w:p>
    <w:bookmarkEnd w:id="1015"/>
    <w:bookmarkStart w:name="z104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информация, позволяющая идентифицировать медицинское изделие, в том числе его модификацию;</w:t>
      </w:r>
    </w:p>
    <w:bookmarkEnd w:id="1016"/>
    <w:bookmarkStart w:name="z104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г) вид медицинского изделия в соответствии с номенклатурой медицинских изделий;</w:t>
      </w:r>
    </w:p>
    <w:bookmarkEnd w:id="1017"/>
    <w:bookmarkStart w:name="z104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 предназначенные пользователи;</w:t>
      </w:r>
    </w:p>
    <w:bookmarkEnd w:id="1018"/>
    <w:bookmarkStart w:name="z104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е) принципы действия медицинского изделия;</w:t>
      </w:r>
    </w:p>
    <w:bookmarkEnd w:id="1019"/>
    <w:bookmarkStart w:name="z104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ж) класс потенциального риска применения и применимые классификационные правила в соответствии с правилами классификации изделия медицинского изделия в зависимости от потенциального риска применения;</w:t>
      </w:r>
    </w:p>
    <w:bookmarkEnd w:id="1020"/>
    <w:bookmarkStart w:name="z104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з) объяснение свойств и характеристик медицинского изделия;</w:t>
      </w:r>
    </w:p>
    <w:bookmarkEnd w:id="1021"/>
    <w:bookmarkStart w:name="z104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и) описание и (или) перечень возможных модификаций рассматриваемого медицинского изделия;</w:t>
      </w:r>
    </w:p>
    <w:bookmarkEnd w:id="1022"/>
    <w:bookmarkStart w:name="z105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к) общее описание основных функциональных элементов (диаграммы, фотографии и рисунки, демонстрирующие основные части (компоненты) медицинского изделия, включающие в себя поясняющие надписи к диаграммам, фотографиям и рисункам);</w:t>
      </w:r>
    </w:p>
    <w:bookmarkEnd w:id="1023"/>
    <w:bookmarkStart w:name="z105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л) описание материалов, вступающих в непосредственный или опосредованный контакт с телом человека.</w:t>
      </w:r>
    </w:p>
    <w:bookmarkEnd w:id="1024"/>
    <w:bookmarkStart w:name="z105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Описание медицинского изделия</w:t>
      </w:r>
    </w:p>
    <w:bookmarkEnd w:id="1025"/>
    <w:bookmarkStart w:name="z105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Технический файл содержит перечень основных характеристик, размеров и указаний по эксплуатации медицинского изделия, его исполнений и принадлежностей, которые имеются в технической документации медицинского изделия и других материалах, доступных конечному пользователю, а также перечень применяемых производителем стандартов.</w:t>
      </w:r>
    </w:p>
    <w:bookmarkEnd w:id="1026"/>
    <w:bookmarkStart w:name="z105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Ссылка на подобные и предыдущие модификации медицинского изделия</w:t>
      </w:r>
    </w:p>
    <w:bookmarkEnd w:id="1027"/>
    <w:bookmarkStart w:name="z105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изделий, требованиям к их маркировке и эксплуатационной документации на них, (далее – общие требования), технический файл содержит краткое описание:</w:t>
      </w:r>
    </w:p>
    <w:bookmarkEnd w:id="1028"/>
    <w:bookmarkStart w:name="z105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предыдущих модификаций рассматриваемого медицинского изделия (при наличии);</w:t>
      </w:r>
    </w:p>
    <w:bookmarkEnd w:id="1029"/>
    <w:bookmarkStart w:name="z105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подобных модификаций медицинского изделия, находящихся в обращении на международных рынках.</w:t>
      </w:r>
    </w:p>
    <w:bookmarkEnd w:id="1030"/>
    <w:bookmarkStart w:name="z105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Сопроводительная информация</w:t>
      </w:r>
    </w:p>
    <w:bookmarkEnd w:id="1031"/>
    <w:bookmarkStart w:name="z105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Технический файл содержит:</w:t>
      </w:r>
    </w:p>
    <w:bookmarkEnd w:id="1032"/>
    <w:bookmarkStart w:name="z106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данные о маркировке медицинского изделия и его упаковки (проекты маркировки);</w:t>
      </w:r>
    </w:p>
    <w:bookmarkEnd w:id="1033"/>
    <w:bookmarkStart w:name="z106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инструкцию по применению (эксплуатационную документацию) медицинского изделия.</w:t>
      </w:r>
    </w:p>
    <w:bookmarkEnd w:id="1034"/>
    <w:bookmarkStart w:name="z106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Проектирование и разработка медицинского изделия.</w:t>
      </w:r>
    </w:p>
    <w:bookmarkEnd w:id="1035"/>
    <w:bookmarkStart w:name="z106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Технический файл содержит информацию, позволяющую получить общее представление об основных стадиях проектирования рассматриваемого медицинского изделия. Данная информация может быть представлена в виде блок-схемы процессов.</w:t>
      </w:r>
    </w:p>
    <w:bookmarkEnd w:id="1036"/>
    <w:bookmarkStart w:name="z106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Производственные процессы</w:t>
      </w:r>
    </w:p>
    <w:bookmarkEnd w:id="1037"/>
    <w:bookmarkStart w:name="z106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Технический файл содержит информацию, позволяющую получить общее представление о производственных процессах. Данная информация может быть представлена в виде блок-схемы процессов, дающей общее представление о производстве, сборке, заключительных испытаниях медицинского изделия и окончательной упаковке готового медицинского изделия.</w:t>
      </w:r>
    </w:p>
    <w:bookmarkEnd w:id="1038"/>
    <w:bookmarkStart w:name="z106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Производственные площадки</w:t>
      </w:r>
    </w:p>
    <w:bookmarkEnd w:id="1039"/>
    <w:bookmarkStart w:name="z106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техническом файле идентифицируются производственные площадки, на которых осуществляется производственная деятельность по рассматриваемому медицинского изделия. Если для данных площадок имеются сертификаты системы менеджмента качества или равноценные документы, то их копии прилагаются к техническому файлу.</w:t>
      </w:r>
    </w:p>
    <w:bookmarkEnd w:id="1040"/>
    <w:bookmarkStart w:name="z106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Сведения о соответствии общим требованиям</w:t>
      </w:r>
    </w:p>
    <w:bookmarkEnd w:id="1041"/>
    <w:bookmarkStart w:name="z106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Технический файл включает в себя сведения о соответствии общим требованиям.</w:t>
      </w:r>
    </w:p>
    <w:bookmarkEnd w:id="1042"/>
    <w:bookmarkStart w:name="z107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IX. Результаты анализа и управления риском</w:t>
      </w:r>
    </w:p>
    <w:bookmarkEnd w:id="1043"/>
    <w:bookmarkStart w:name="z107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Технический файл содержит краткий перечень рисков, идентифицированных в процессе анализа риска, и описание способов управления данными рисками в целях снижения их до допустимого уровня.</w:t>
      </w:r>
    </w:p>
    <w:bookmarkEnd w:id="1044"/>
    <w:bookmarkStart w:name="z107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X. Деятельность по верификации и валидации</w:t>
      </w:r>
    </w:p>
    <w:bookmarkEnd w:id="1045"/>
    <w:bookmarkStart w:name="z107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Технический файл содержит следующие сведения и документы по верификации и валидации, которые использовались для доказательства соответствия медицинского изделия общим требованиям (в том числе по применимости общих требований):</w:t>
      </w:r>
    </w:p>
    <w:bookmarkEnd w:id="1046"/>
    <w:bookmarkStart w:name="z107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результаты испытаний в испытательных лабораториях (центрах);</w:t>
      </w:r>
    </w:p>
    <w:bookmarkEnd w:id="1047"/>
    <w:bookmarkStart w:name="z107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результаты лабораторных и (или) заводских испытаний, в том числе результаты испытаний в условиях, имитирующих эксплуатационные;</w:t>
      </w:r>
    </w:p>
    <w:bookmarkEnd w:id="1048"/>
    <w:bookmarkStart w:name="z107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результаты лабораторных испытаний на животных для подтверждения правильности концепции готового медицинского изделия;</w:t>
      </w:r>
    </w:p>
    <w:bookmarkEnd w:id="1049"/>
    <w:bookmarkStart w:name="z107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г) декларации соответствия стандартам из перечня стандартов,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требованиям;</w:t>
      </w:r>
    </w:p>
    <w:bookmarkEnd w:id="1050"/>
    <w:bookmarkStart w:name="z107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 декларации соответствия стандартам, которые не включены в указанный в подпункте "г" настоящего пункта перечень, с обоснованием их применения;</w:t>
      </w:r>
    </w:p>
    <w:bookmarkEnd w:id="1051"/>
    <w:bookmarkStart w:name="z107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е) обзор опубликованных литературных источников касательно рассматриваемого медицинского изделия или подобных изделий.</w:t>
      </w:r>
    </w:p>
    <w:bookmarkEnd w:id="1052"/>
    <w:bookmarkStart w:name="z108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Технический файл содержит:</w:t>
      </w:r>
    </w:p>
    <w:bookmarkEnd w:id="1053"/>
    <w:bookmarkStart w:name="z108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сведения о биологической совместимости;</w:t>
      </w:r>
    </w:p>
    <w:bookmarkEnd w:id="1054"/>
    <w:bookmarkStart w:name="z108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сведения о лекарственных средствах, входящих в состав рассматриваемого медицинского изделия;</w:t>
      </w:r>
    </w:p>
    <w:bookmarkEnd w:id="1055"/>
    <w:bookmarkStart w:name="z108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сведения о биологической безопасности медицинского изделия, включающих в себя клетки, ткани или их производные, взятые у человека или животных;</w:t>
      </w:r>
    </w:p>
    <w:bookmarkEnd w:id="1056"/>
    <w:bookmarkStart w:name="z108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г) сведения о методах стерилизации;</w:t>
      </w:r>
    </w:p>
    <w:bookmarkEnd w:id="1057"/>
    <w:bookmarkStart w:name="z108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 сведения о верификации и валидации программного обеспечения при проектировании медицинского изделия;</w:t>
      </w:r>
    </w:p>
    <w:bookmarkEnd w:id="1058"/>
    <w:bookmarkStart w:name="z108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е) отчет об обосновании клинической эффективности и безопасности медицинского изделия.</w:t>
      </w:r>
    </w:p>
    <w:bookmarkEnd w:id="1059"/>
    <w:bookmarkStart w:name="z108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Изложение результатов проведенных клинических испытаний (исследований), кроме выводов, включают в себя протоколы испытаний (исследований) в полном объеме.</w:t>
      </w:r>
    </w:p>
    <w:bookmarkEnd w:id="1060"/>
    <w:bookmarkStart w:name="z108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Технический файл содержит перечень всех материалов, находящихся в непосредственном или опосредованном контакте с организмом пациента, если для того, чтобы охарактеризовать физические, химические, токсикологические и биологические характеристики материала, необходимо в соответствии с результатами анализа рисков провести испытания биологической совместимости.</w:t>
      </w:r>
    </w:p>
    <w:bookmarkEnd w:id="1061"/>
    <w:bookmarkStart w:name="z108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технический файл следует включить подробную информацию о проведенных испытаниях, примененных стандартах, протоколах испытаний, анализ полученных данных и краткое изложение результатов испытаний.</w:t>
      </w:r>
    </w:p>
    <w:bookmarkEnd w:id="1062"/>
    <w:bookmarkStart w:name="z109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Если медицинское изделие включает в себя лекарственные средства, то технический файл содержит подробную информацию о применяемых лекарственных средствах, их производителе (производителях), причине включения в медицинское изделие, безопасности применения и механизме действия в составе изделия при предусмотренном применении, документ, подтверждающий регистрацию лекарственного средства в стране производителя лекарственного средства.</w:t>
      </w:r>
    </w:p>
    <w:bookmarkEnd w:id="1063"/>
    <w:bookmarkStart w:name="z109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Технический файл содержит перечень всех материалов животного или человеческого происхождения, использованных в медицинское изделие. Технический файл содержит подробную информацию о материалах, относящуюся к выбору источников (доноров), взятию проб, обработке, хранению, исследованию и обращению с тканями, клетками и веществами животного или человеческого происхождения.</w:t>
      </w:r>
    </w:p>
    <w:bookmarkEnd w:id="1064"/>
    <w:bookmarkStart w:name="z109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технический файл следует также включать результаты валидации процесса, подтверждающие наличие производственных процедур, минимизирующих биологические риски, в частности в отношении вирусов и других возбудителей болезней.</w:t>
      </w:r>
    </w:p>
    <w:bookmarkEnd w:id="1065"/>
    <w:bookmarkStart w:name="z109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Также следует включать описание системы хранения записей, позволяющей осуществлять прослеживаемость от источников материалов до готового медицинского изделия.</w:t>
      </w:r>
    </w:p>
    <w:bookmarkEnd w:id="1066"/>
    <w:bookmarkStart w:name="z109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В случае если медицинское изделие поставляется в стерильном виде, технический файл содержит сведения о валидации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валидации процесса упаковывания. Информация о валидации включает в себя примененный метод, достигнутый уровень обеспечения стерильности, примененные стандарты, протокол стерилизации, разработанный в соответствии с стандартами, и краткое изложение полученных результатов.</w:t>
      </w:r>
    </w:p>
    <w:bookmarkEnd w:id="1067"/>
    <w:bookmarkStart w:name="z109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Технический файл содержит сведения о процессе проектирования и разработки программного обеспечения и валидации программного обеспечения, используемого в готовом медицинском изделии. Указанная информация включает в себя краткое изложение результатов деятельности по верификации, валидации и результатов испытаний, выполненных в организации-производителе, а также сведения о всех имеющихся конфигурациях аппаратных средств и операционных системах, идентифицированных в сопроводительной документации.</w:t>
      </w:r>
    </w:p>
    <w:bookmarkEnd w:id="1068"/>
    <w:bookmarkStart w:name="z109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Технический файл содержит информацию о проведенных исследованиях на животных для подтверждения соответствия общим требованиям (при наличии). В техническом файле описываются цели указанных исследований, методология, результаты, анализ и заключения.</w:t>
      </w:r>
    </w:p>
    <w:bookmarkEnd w:id="1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9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экспертной организации</w:t>
      </w:r>
    </w:p>
    <w:bookmarkEnd w:id="1070"/>
    <w:bookmarkStart w:name="z110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Полное название клинического исследования лекарственного средства:</w:t>
      </w:r>
    </w:p>
    <w:bookmarkEnd w:id="10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Спонсор (наименование организации,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исследователь (если применимо):</w:t>
            </w:r>
          </w:p>
          <w:bookmarkEnd w:id="1072"/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исследуемого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(МНН или название действующего вещества)</w:t>
            </w:r>
          </w:p>
          <w:bookmarkEnd w:id="1073"/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доза, концентрация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протокола клинического исследования лекарственного препарата: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клинического исследования, версия (номер) и дата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страна-производитель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организаций для проведения клинических иследований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Заключение </w:t>
            </w:r>
          </w:p>
        </w:tc>
      </w:tr>
    </w:tbl>
    <w:bookmarkStart w:name="z110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вспомогательных медицинских изделий, вспомогательных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препаратов необходимых для проведения клинического исследования на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Уполномоченные лица, определенные экспертной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7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экспертной организации</w:t>
      </w:r>
    </w:p>
    <w:bookmarkEnd w:id="1075"/>
    <w:bookmarkStart w:name="z11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медицинского изделия: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Спонсор (наименование организации,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исследователь (наименование организации, адрес)</w:t>
            </w:r>
          </w:p>
          <w:bookmarkEnd w:id="1077"/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исследуемого медицинского изделия 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(при наличии)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Название протокола клинического исследования 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клинического исследования, версия (номер) и дата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страна-производитель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организаций для проведения клинических иследований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Заключение </w:t>
            </w:r>
          </w:p>
        </w:tc>
      </w:tr>
    </w:tbl>
    <w:bookmarkStart w:name="z111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вспомогательных медицинских изделий, вспомогательных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препаратов необходимых для проведения клинического исследования на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Уполномоченные лица, определенные экспертной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0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1113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заключения экспертной организации (одобрения Центральной или Локальной комиссии) о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средств, медицинских изделий</w:t>
      </w:r>
    </w:p>
    <w:bookmarkEnd w:id="1079"/>
    <w:bookmarkStart w:name="z111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Эта форма является общей для получения заключения экспертной организации относительно данных поправок и их одобрения комиссией по вопросам биоэтики</w:t>
      </w:r>
    </w:p>
    <w:bookmarkEnd w:id="1080"/>
    <w:bookmarkStart w:name="z111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1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заявителем:</w:t>
      </w:r>
    </w:p>
    <w:bookmarkEnd w:id="1082"/>
    <w:bookmarkStart w:name="z111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3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А1. Идентификация клинического исследования</w:t>
      </w:r>
    </w:p>
    <w:bookmarkEnd w:id="1084"/>
    <w:bookmarkStart w:name="z111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существенная поправка касается более одного протокола клинического исследования для исследуемого лекарственного средства, спонсор может сделать обобщенное сообщение Экспертной организации при условии, что в сопроводительном письме и заявлении указан перечень всех протоколов клинических исследований, которых касается поправка)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клинического исследования: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и дата (любая поправка к протоколу имеет номер и дату):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международных базах клинических исследований: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A2. Идентификация поправки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9"/>
        <w:gridCol w:w="1282"/>
        <w:gridCol w:w="6739"/>
      </w:tblGrid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протоколу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отмечен данный пункт, то указать идентификационный номер поправки, присвоенный спонсором, и дату: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начальную заявку на получение заключения (одобрения)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отмечен данный пункт, то указать идентификационный номер поправки, присвоенный спонсором, и дату:</w:t>
            </w:r>
          </w:p>
        </w:tc>
      </w:tr>
    </w:tbl>
    <w:bookmarkStart w:name="z112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Идентификация спонсора, который подает данную заявку</w:t>
      </w:r>
    </w:p>
    <w:bookmarkEnd w:id="1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B1. Спонсор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 представителя) спонсора: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Адрес: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B2. Представитель спонсора в республике Казахстан с целью проведения данного клинического исследования (если это не сам спонсор)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 представителя) спонсора: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Адрес: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</w:tbl>
    <w:bookmarkStart w:name="z112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Идентификация заявителя (отметить соответствующую клеточку)</w:t>
      </w:r>
    </w:p>
    <w:bookmarkEnd w:id="1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9"/>
        <w:gridCol w:w="517"/>
        <w:gridCol w:w="5846"/>
        <w:gridCol w:w="518"/>
      </w:tblGrid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С1. Заявка в Экспертную организацию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Заявка в комиссию по вопросам биоэтики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спонсора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спонсора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(при наличии) физического лица):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D.Тип поправок (отметьте соответствующую клеточку)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675"/>
        <w:gridCol w:w="676"/>
      </w:tblGrid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поправки относятся преимущественно к уже принятым срочным мерам по обеспечению безопасности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1090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1091"/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 содержание поправок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Поправки, влияющие на безопасность или физическое, или психическое благополучие субъекта исследования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интерпретации научной документации (значение исследования)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составе исследуемого(ых) лекарственного(ых) средства (в)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организации проведения или руководстве клинического исследования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или включение дополнительного места проведения клинического исследования в Республике Казахстан (ответственного(ых) исследователя (ей), исследователя-координатора)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спонсора, его представителя, заявителя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распределении основных обязанностей при проведении клинического исследования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изменение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случай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поправки: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информации, указанной в заявке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протокол клинического исследования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других прилагаемых документах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случай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E. Причины внесения поправок (одним-двумя предложениями):</w:t>
      </w:r>
    </w:p>
    <w:bookmarkEnd w:id="1092"/>
    <w:bookmarkStart w:name="z112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F. Краткое описание поправок:</w:t>
      </w:r>
    </w:p>
    <w:bookmarkEnd w:id="1093"/>
    <w:bookmarkStart w:name="z112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G. Перечень документов, прилагаемых к заявке</w:t>
      </w:r>
    </w:p>
    <w:bookmarkEnd w:id="1094"/>
    <w:bookmarkStart w:name="z112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Предоставить документы, касающиеся этой заявки, и (или) (в соответствующих случаях) четкие ссылки на другие документы, которые уже были предоставлены. Предоставить точные ссылки на все изменения в нумерации отдельных страниц, старый и новый варианты текстов. Отметить соответствующую (ие) клеточку (и).</w:t>
      </w:r>
    </w:p>
    <w:bookmarkEnd w:id="10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11960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Сопроводительное письмо, в котором указан тип поправки и причину(ы) ее (их) внесения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изложение сути внесенной поправки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измененных документов (идентификация, номер, дата)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Страницы со старой и новой формулировкой (по возможности)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версия файла в формате Word и копия первичной заявки с отмеченными измененными данными (по возможности) Новая версия файла в формате Word и копия первичного заявления с отмеченными измененными данными (по возможности)</w:t>
            </w:r>
          </w:p>
        </w:tc>
      </w:tr>
    </w:tbl>
    <w:bookmarkStart w:name="z113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и имя заявителя</w:t>
      </w:r>
    </w:p>
    <w:bookmarkEnd w:id="10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6"/>
        <w:gridCol w:w="64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Я, подписавшийся ниже, настоящим подтверждаю (от имени спонсора), что (ненужное зачеркнуть):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представленная в данной заявке информация является верной;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есть основания для внесения предлагаемых поправок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который подает данную заявку в уполномоченный орган: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(исследователь), который подает данную заявку в комиссию по вопросам биоэтики: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(печатными буквами):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(печатными буквами):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3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Сообщение о серьезной нежелательной реакции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лекарственные средства, изучающийся в клиническом исследовании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1068"/>
        <w:gridCol w:w="418"/>
        <w:gridCol w:w="418"/>
        <w:gridCol w:w="421"/>
        <w:gridCol w:w="532"/>
        <w:gridCol w:w="535"/>
        <w:gridCol w:w="533"/>
        <w:gridCol w:w="535"/>
        <w:gridCol w:w="758"/>
        <w:gridCol w:w="758"/>
        <w:gridCol w:w="248"/>
        <w:gridCol w:w="253"/>
        <w:gridCol w:w="256"/>
        <w:gridCol w:w="30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 клинического исследования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лечебного учреждения, в котором выявлена нежелательная реакция (на территории Республики Казахстан)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Информация о нежелательной реакции</w:t>
            </w:r>
          </w:p>
        </w:tc>
      </w:tr>
      <w:tr>
        <w:trPr>
          <w:trHeight w:val="30" w:hRule="atLeast"/>
        </w:trPr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  <w:bookmarkEnd w:id="1098"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1а. 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 возраст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4.-6. Дата начала реакции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8.-12. Проверьте все соответствующие неблагоприятные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Смерть 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Угроза 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Госпитализации или продление ее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Стойкая утрата трудоспособности /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Врожденная аномалия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 с медицинской точки зрения важное событие</w:t>
            </w:r>
          </w:p>
          <w:bookmarkEnd w:id="109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7.+13 описание реакций (-ый) (включая данные лабораторных и инструментальных исследований)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Информация о подозреваемом препарате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Подозреваемый препарат(ы) (включая международное непатентованное наименование).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Исчезла ли реакция после отмены препарата: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 не применимо</w:t>
            </w:r>
          </w:p>
          <w:bookmarkEnd w:id="110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Суточная доза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Путь введения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Повторились ли события после повторного применения препарата:</w:t>
            </w:r>
          </w:p>
          <w:bookmarkEnd w:id="1101"/>
          <w:bookmarkStart w:name="z1144" w:id="1102"/>
          <w:p>
            <w:pPr>
              <w:spacing w:after="20"/>
              <w:ind w:left="20"/>
              <w:jc w:val="both"/>
            </w:pPr>
          </w:p>
          <w:bookmarkEnd w:id="1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46" w:id="1103"/>
          <w:p>
            <w:pPr>
              <w:spacing w:after="20"/>
              <w:ind w:left="20"/>
              <w:jc w:val="both"/>
            </w:pPr>
          </w:p>
          <w:bookmarkEnd w:id="11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48" w:id="1104"/>
          <w:p>
            <w:pPr>
              <w:spacing w:after="20"/>
              <w:ind w:left="20"/>
              <w:jc w:val="both"/>
            </w:pPr>
          </w:p>
          <w:bookmarkEnd w:id="11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показания к назначению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даты терапии (с/по)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Продолжительность терапии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Сопутствующая лекарственная терапия и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Сопутствующие препараты и даты введения (за исключением тех, которые применяли для лечения нежелательной реакции)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Другая значимая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заболевания:</w:t>
            </w:r>
          </w:p>
          <w:bookmarkEnd w:id="1105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Первоначальный репортер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2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неблагоприятном событии, связанном с применением медицинского изделия</w:t>
      </w:r>
    </w:p>
    <w:bookmarkEnd w:id="1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спонсора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контактный телефон, факс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а) наименование медицинского изделия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серийный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номер партии или серии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номер регистрационного удостоверения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адрес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поставщика (при наличии информации)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контакты (адрес, телефон)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медицинского изделия (день/месяц/год)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годности (день/месяц/год)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гарантийного срока и срока эксплуатации, установленного производителем (день/месяц/год)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выявления серьезных и (или) непредвиденных побочных реакций, побочных явлений, недостатков, неисправностей или несоответствий (день/месяц/год) 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неблагоприятного события (инцидента), связанного с применением медицинского изделия (выбрать нужное):</w:t>
            </w:r>
          </w:p>
          <w:bookmarkEnd w:id="1107"/>
          <w:bookmarkStart w:name="z1154" w:id="1108"/>
          <w:p>
            <w:pPr>
              <w:spacing w:after="20"/>
              <w:ind w:left="20"/>
              <w:jc w:val="both"/>
            </w:pPr>
          </w:p>
          <w:bookmarkEnd w:id="1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серьезная и (или) непредвиденная побочная реакция, не указанная в протоколе испытания, инструкции по применению, или руководстве по эксплуатации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56" w:id="1109"/>
          <w:p>
            <w:pPr>
              <w:spacing w:after="20"/>
              <w:ind w:left="20"/>
              <w:jc w:val="both"/>
            </w:pPr>
          </w:p>
          <w:bookmarkEnd w:id="1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побочное явление при применении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58" w:id="1110"/>
          <w:p>
            <w:pPr>
              <w:spacing w:after="20"/>
              <w:ind w:left="20"/>
              <w:jc w:val="both"/>
            </w:pPr>
          </w:p>
          <w:bookmarkEnd w:id="1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особенности взаимодействия медицинского изделия между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60" w:id="1111"/>
          <w:p>
            <w:pPr>
              <w:spacing w:after="20"/>
              <w:ind w:left="20"/>
              <w:jc w:val="both"/>
            </w:pPr>
          </w:p>
          <w:bookmarkEnd w:id="11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ненадлежащее качество медицинского изделия обстоятельства, создающие угрозу жизни и здоровью населения и медицинских работников при применении и эксплуатации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62" w:id="1112"/>
          <w:p>
            <w:pPr>
              <w:spacing w:after="20"/>
              <w:ind w:left="20"/>
              <w:jc w:val="both"/>
            </w:pPr>
          </w:p>
          <w:bookmarkEnd w:id="1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случаи неблагоприятного события (инцидента)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пользователем или медицинской организацией меры по устранению неблагоприятного события (инцидента)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Причиненный вред 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</w:t>
            </w:r>
          </w:p>
        </w:tc>
      </w:tr>
    </w:tbl>
    <w:bookmarkStart w:name="z116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достоверность сведений, содержащихся в настоящем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Приложение: копии документов, свидетельствующих о неблагоприятном событии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(инциденте), на ___ л. в 1 экз.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направляющее извещение: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bookmarkEnd w:id="1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6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клиническом исследовании медицинского изделия</w:t>
      </w:r>
    </w:p>
    <w:bookmarkEnd w:id="1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подпись (координатор-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подпись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многоцентровых испытаний))</w:t>
            </w:r>
          </w:p>
        </w:tc>
      </w:tr>
    </w:tbl>
    <w:bookmarkStart w:name="z116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клиническом исследовании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изделия)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 от "___"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Составлен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адрес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Полномочия на проведение клинического исследования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Разрешение на проведение клинического исследования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Период проведения клинического исследования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и адрес производителя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места производства медицинского изделия (производственной площадки)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Наименование и адрес уполномоченного представителя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производителей третьих стран)____________________________________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Данные об исследователях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работы, должность, научная степень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Идентификация и описание исследуемого медицинского изделия, включая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исполнений, конфигураций и принадлежностей, на которые распространяются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Назначение медицинского изделия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Класс в зависимости от потенциального риска применения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Код вида в соответствии с номенклатурой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Цели и гипотезы клинического исследования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Схема клинического исследования, включая описание конечных точек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Количество субъектов клинического исследования (в случае многоцентровых испытаний (исследований) количество субъектов клинического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(исследования) в каждой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Количество экземпляров исследуемого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Медицинские организации, в которых проводилось клиническое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многоцентровых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Статистически обработанные данные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Оценка результатов клинического исследования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Выводы по результатам клинического исследования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многоцентровых исследований):______________________________________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исследователей: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 1) программа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первичные данные клинического исследования.</w:t>
      </w:r>
    </w:p>
    <w:bookmarkEnd w:id="1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051"/>
        <w:gridCol w:w="8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проведение клинического исследования и (или) испытания фармакологических и лекарственных средств, медицинских изделий, либо мотивированный ответ об отказе в оказании государственной услуг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клинического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 государственной экспертной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заключения биоэтической экспертизы материалов клинического исследования</w:t>
            </w:r>
          </w:p>
          <w:bookmarkEnd w:id="1116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  <w:bookmarkEnd w:id="1117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74-22-27. Единый контакт-центр по вопросам оказания государственных услуг (1414).</w:t>
            </w:r>
          </w:p>
          <w:bookmarkEnd w:id="1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6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проведение клинического исследования</w:t>
      </w:r>
    </w:p>
    <w:bookmarkEnd w:id="1119"/>
    <w:bookmarkStart w:name="z117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Торговое название/проект испытуемого образца для клинических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испытания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Лекарственный препарат является оригинальным или воспроизведенным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отметить)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Международное непатентованное название (далее – МНН) или МНН всех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многокомпонентного ЛС; для фармакологических и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контролю: химическое название активных веществ,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лекарственного растительного сырья (сборов) – ботаническое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всех входящих растений 4. Лекарственная форма, дозировка, концентрация, объем,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введения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Упаковка и ее краткое описание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Первичная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Вторичная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(нужное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Юридическое лицо полное наименование (для отечественных компаний и стран 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языках, зарубежных – на английском, русском языках)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E-mail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страна-производитель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E-mail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том, где был изготовлен испытуемый образец, направляемый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клинические исследования/испытания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Полный качественный и количественный состав лекарственного препарата:</w:t>
      </w:r>
    </w:p>
    <w:bookmarkEnd w:id="1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7117"/>
        <w:gridCol w:w="2432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 (для Гомеопатических – на 100 г)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Название компании, Адрес местонахождения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вещества: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 т.д.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 т.д.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капсул и оболочки: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В единицах массы (г, мг, мг/кг), биологических единицах, в единицах концентрации (процентах, мг/мл) на 1 единицу лекарственной формы.</w:t>
      </w:r>
    </w:p>
    <w:bookmarkEnd w:id="1121"/>
    <w:bookmarkStart w:name="z117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лекарственного растительного сырья:</w:t>
      </w:r>
    </w:p>
    <w:bookmarkEnd w:id="1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4"/>
        <w:gridCol w:w="4696"/>
      </w:tblGrid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(сбор)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адрес местонахождения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латинские названия растений, входящих в состав сбора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 т.д.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Указать вещества человеческого или животного происхождения, вошедшие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 лекарственного средства,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лекарственного растительного сырья указать место культивирования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произрастания: дикорастущее или культивируемое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Основное фармакологическое действие (кроме гомеопатических препаратов)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Область применения (указать заболевания, при которых испытуемый 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рекомендуется как профилактическое, диагностическое или лечебное средство)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Регистрация в стране-производителе и других странах (перечень стран)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имеется)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13*. Клиническая/ие база/ы в которых планируется проведение 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исследований_________________________________________________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Ответственный исследователь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Исследователь-координатор (в случаях международных многоцентровых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клинических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Исследователь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Вид и объем планируемых клинических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гарантирую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полноту информации, содержащейся в предоставленных материалах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клинических исследований. Обязуюсь проводить исследования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протоколом клинического исследования, стандартными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операционными процедурами, в утвержденных клинических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7"/>
        <w:gridCol w:w="4393"/>
      </w:tblGrid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Заказчика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 20 ___ года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</w:tbl>
    <w:bookmarkStart w:name="z118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*заказчик выбирает клиническую (-ие) базу (-ы) из Перечня клинических баз, определенных уполномоченным органом.</w:t>
      </w:r>
    </w:p>
    <w:bookmarkEnd w:id="1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