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0a45" w14:textId="98b0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29 мая 2020 года № 204. Зарегистрирован в Министерстве юстиции Республики Казахстан 30 мая 2020 года № 20785. Утратил силу приказом Заместителя Премьер-Министра - Министра труда и социальной защиты населения Республики Казахстан от 22 июня 2023 года № 236.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22.06.2023 </w:t>
      </w:r>
      <w:r>
        <w:rPr>
          <w:rFonts w:ascii="Times New Roman"/>
          <w:b w:val="false"/>
          <w:i w:val="false"/>
          <w:color w:val="ff0000"/>
          <w:sz w:val="28"/>
        </w:rPr>
        <w:t>№ 236</w:t>
      </w:r>
      <w:r>
        <w:rPr>
          <w:rFonts w:ascii="Times New Roman"/>
          <w:b w:val="false"/>
          <w:i w:val="false"/>
          <w:color w:val="ff0000"/>
          <w:sz w:val="28"/>
        </w:rPr>
        <w:t xml:space="preserve"> (вводится в действие с 01.07.2023).</w:t>
      </w:r>
    </w:p>
    <w:bookmarkStart w:name="z4" w:id="0"/>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13 июня 2016 года № 503 "Об утверждении Правил выдачи или продления справок иностранцу или лицу без гражданства о соответствии его квалификации для самостоятельного трудоустройства, перечня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 (зарегистрирован в Реестре государственной регистрации нормативных правовых актов за № 14149, опубликован в газете "Казахстанская правда" от 22 сентября 2016 года № 181 (28307)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и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или продления справок иностранцу или лицу без гражданства о соответствии его квалификации для самостоятельного трудоустройства,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следующий редакции:</w:t>
      </w:r>
    </w:p>
    <w:bookmarkStart w:name="z10" w:id="4"/>
    <w:p>
      <w:pPr>
        <w:spacing w:after="0"/>
        <w:ind w:left="0"/>
        <w:jc w:val="both"/>
      </w:pPr>
      <w:r>
        <w:rPr>
          <w:rFonts w:ascii="Times New Roman"/>
          <w:b w:val="false"/>
          <w:i w:val="false"/>
          <w:color w:val="000000"/>
          <w:sz w:val="28"/>
        </w:rPr>
        <w:t xml:space="preserve">
      "1. Настоящие Правила выдачи или продления справок иностранцу или лицу без гражданства о соответствии его квалификации для самостоятельного трудоустройства (далее – Правила), разработаны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6 апреля 2016 года "О занятости населения" (далее – Закон), с подпунктом 1) </w:t>
      </w:r>
      <w:r>
        <w:rPr>
          <w:rFonts w:ascii="Times New Roman"/>
          <w:b w:val="false"/>
          <w:i w:val="false"/>
          <w:color w:val="000000"/>
          <w:sz w:val="28"/>
        </w:rPr>
        <w:t xml:space="preserve">статьи 10 </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выдачи справки иностранцу или лицу без гражданства о соответствии уровня квалификации для самостоятельного трудоустройства в Республике Казахстан по профессиям, востребованным в приоритетных отраслях экономики (видах экономической деятельности).";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"5. Загранучреждения Республики Казахстан в течение трех рабочих дней со дня поступления заявления иностранца или лица без гражданства направляет заявление с приложением документов, предусмотренных в стандарте государственной услуги согласно приложению 3 к настоящим Правилам, в уполномоченный орган.</w:t>
      </w:r>
    </w:p>
    <w:bookmarkEnd w:id="5"/>
    <w:bookmarkStart w:name="z13" w:id="6"/>
    <w:p>
      <w:pPr>
        <w:spacing w:after="0"/>
        <w:ind w:left="0"/>
        <w:jc w:val="both"/>
      </w:pPr>
      <w:r>
        <w:rPr>
          <w:rFonts w:ascii="Times New Roman"/>
          <w:b w:val="false"/>
          <w:i w:val="false"/>
          <w:color w:val="000000"/>
          <w:sz w:val="28"/>
        </w:rPr>
        <w:t xml:space="preserve">
      6. В случае нахождения иностранца или лица без гражданства в Республике Казахстан для получения государственной услуги "Выдача или продление справки иностранцу или лицу без гражданства о соответствии квалификации для самостоятельного трудоустройства" иностранец или лицо без гражданства (либо уполномоченное им лицо) направляет в Государственную корпорацию, уполномоченный орган или через веб-портал "электронного правительства" заявление о выдаче справки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
    <w:bookmarkStart w:name="z14" w:id="7"/>
    <w:p>
      <w:pPr>
        <w:spacing w:after="0"/>
        <w:ind w:left="0"/>
        <w:jc w:val="both"/>
      </w:pPr>
      <w:r>
        <w:rPr>
          <w:rFonts w:ascii="Times New Roman"/>
          <w:b w:val="false"/>
          <w:i w:val="false"/>
          <w:color w:val="000000"/>
          <w:sz w:val="28"/>
        </w:rPr>
        <w:t>
      дополнить пунктом 6-1 следующего содержания:</w:t>
      </w:r>
    </w:p>
    <w:bookmarkEnd w:id="7"/>
    <w:bookmarkStart w:name="z15" w:id="8"/>
    <w:p>
      <w:pPr>
        <w:spacing w:after="0"/>
        <w:ind w:left="0"/>
        <w:jc w:val="both"/>
      </w:pPr>
      <w:r>
        <w:rPr>
          <w:rFonts w:ascii="Times New Roman"/>
          <w:b w:val="false"/>
          <w:i w:val="false"/>
          <w:color w:val="000000"/>
          <w:sz w:val="28"/>
        </w:rPr>
        <w:t>
      "6-1.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согласно приложению 3 к настоящим Правилам (далее – стандарт).";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 w:id="9"/>
    <w:p>
      <w:pPr>
        <w:spacing w:after="0"/>
        <w:ind w:left="0"/>
        <w:jc w:val="both"/>
      </w:pPr>
      <w:r>
        <w:rPr>
          <w:rFonts w:ascii="Times New Roman"/>
          <w:b w:val="false"/>
          <w:i w:val="false"/>
          <w:color w:val="000000"/>
          <w:sz w:val="28"/>
        </w:rPr>
        <w:t>
      "7. При подаче заявителем документов:</w:t>
      </w:r>
    </w:p>
    <w:bookmarkEnd w:id="9"/>
    <w:bookmarkStart w:name="z18" w:id="10"/>
    <w:p>
      <w:pPr>
        <w:spacing w:after="0"/>
        <w:ind w:left="0"/>
        <w:jc w:val="both"/>
      </w:pPr>
      <w:r>
        <w:rPr>
          <w:rFonts w:ascii="Times New Roman"/>
          <w:b w:val="false"/>
          <w:i w:val="false"/>
          <w:color w:val="000000"/>
          <w:sz w:val="28"/>
        </w:rPr>
        <w:t>
      в уполномоченный орган – выдается отрывной талон заявления с указанием даты регистрации и даты получения государственной услуги, фамилия, имя, отчество (при его наличии) лица, принявшего документы;</w:t>
      </w:r>
    </w:p>
    <w:bookmarkEnd w:id="10"/>
    <w:bookmarkStart w:name="z19" w:id="11"/>
    <w:p>
      <w:pPr>
        <w:spacing w:after="0"/>
        <w:ind w:left="0"/>
        <w:jc w:val="both"/>
      </w:pPr>
      <w:r>
        <w:rPr>
          <w:rFonts w:ascii="Times New Roman"/>
          <w:b w:val="false"/>
          <w:i w:val="false"/>
          <w:color w:val="000000"/>
          <w:sz w:val="28"/>
        </w:rPr>
        <w:t>
      в Государственную корпорацию – заявителю выдается расписка о приеме соответствующих документов;</w:t>
      </w:r>
    </w:p>
    <w:bookmarkEnd w:id="11"/>
    <w:bookmarkStart w:name="z20" w:id="12"/>
    <w:p>
      <w:pPr>
        <w:spacing w:after="0"/>
        <w:ind w:left="0"/>
        <w:jc w:val="both"/>
      </w:pPr>
      <w:r>
        <w:rPr>
          <w:rFonts w:ascii="Times New Roman"/>
          <w:b w:val="false"/>
          <w:i w:val="false"/>
          <w:color w:val="000000"/>
          <w:sz w:val="28"/>
        </w:rPr>
        <w:t>
      на портале в "личном кабинете" - отображается статус о принятии заявления на оказание государственной услуги, с указанием даты и времени получения результата государственной услуги.</w:t>
      </w:r>
    </w:p>
    <w:bookmarkEnd w:id="12"/>
    <w:bookmarkStart w:name="z21" w:id="13"/>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уполномоченным органом предоставляется в Государственную корпорацию за день до окончания срока оказания государственной услуги.</w:t>
      </w:r>
    </w:p>
    <w:bookmarkEnd w:id="13"/>
    <w:bookmarkStart w:name="z22" w:id="14"/>
    <w:p>
      <w:pPr>
        <w:spacing w:after="0"/>
        <w:ind w:left="0"/>
        <w:jc w:val="both"/>
      </w:pPr>
      <w:r>
        <w:rPr>
          <w:rFonts w:ascii="Times New Roman"/>
          <w:b w:val="false"/>
          <w:i w:val="false"/>
          <w:color w:val="000000"/>
          <w:sz w:val="28"/>
        </w:rPr>
        <w:t>
      При установлении факта неполноты представленных документов, а также документов с истекшим сроком действия предусмотренных стандартом государственной услуги, уполномоченный орган или работник Государственной корпорации отказывает в приеме документов с обоснованием его отказа с указанием не представленных и (или) не заполненных по установленной форме документов.";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"10. В случае полноты представленных документов уполномоченный орган в течение двух рабочих дней со дня регистрации документов, направляет их на рассмотрение Комиссии.";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"14. На основании рекомендации Комиссии уполномоченный орган в течении 5 (пяти) рабочих дней с даты принятия заявления принимает решение о выдаче Справки о соответствии квалификации для самостоятельного трудоустройства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об отказе в оказании государственной услуги.";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9" w:id="17"/>
    <w:p>
      <w:pPr>
        <w:spacing w:after="0"/>
        <w:ind w:left="0"/>
        <w:jc w:val="both"/>
      </w:pPr>
      <w:r>
        <w:rPr>
          <w:rFonts w:ascii="Times New Roman"/>
          <w:b w:val="false"/>
          <w:i w:val="false"/>
          <w:color w:val="000000"/>
          <w:sz w:val="28"/>
        </w:rPr>
        <w:t xml:space="preserve">
      "16. Уполномоченный орган в течении 1 рабочего дня с даты принятия решения, в электронном или бумажном виде выдает заявителю результат оказания государственной услуги Справку о соответствии квалификации для самостоятельного трудоустройства,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либо мотивированный отказ в произвольной форме в оказании государственной услуги.</w:t>
      </w:r>
    </w:p>
    <w:bookmarkEnd w:id="17"/>
    <w:bookmarkStart w:name="z30" w:id="18"/>
    <w:p>
      <w:pPr>
        <w:spacing w:after="0"/>
        <w:ind w:left="0"/>
        <w:jc w:val="both"/>
      </w:pPr>
      <w:r>
        <w:rPr>
          <w:rFonts w:ascii="Times New Roman"/>
          <w:b w:val="false"/>
          <w:i w:val="false"/>
          <w:color w:val="000000"/>
          <w:sz w:val="28"/>
        </w:rPr>
        <w:t>
      В случае подачи документов через портал, результат оказания государственной услуги направляется в "личный кабинет" заявителя на портале в форме электронного документа, подписанного электронной цифровой подписью уполномоченного лица услугодателя.</w:t>
      </w:r>
    </w:p>
    <w:bookmarkEnd w:id="18"/>
    <w:bookmarkStart w:name="z31" w:id="19"/>
    <w:p>
      <w:pPr>
        <w:spacing w:after="0"/>
        <w:ind w:left="0"/>
        <w:jc w:val="both"/>
      </w:pPr>
      <w:r>
        <w:rPr>
          <w:rFonts w:ascii="Times New Roman"/>
          <w:b w:val="false"/>
          <w:i w:val="false"/>
          <w:color w:val="000000"/>
          <w:sz w:val="28"/>
        </w:rPr>
        <w:t>
      Выдача готовых документов заявителю, поданных через Государственную корпорацию, осуществляется Государственной корпорацией при предъявлении документа, удостоверяющего личность (либо его представителя по нотариально удостоверенной доверенности).";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4" w:id="20"/>
    <w:p>
      <w:pPr>
        <w:spacing w:after="0"/>
        <w:ind w:left="0"/>
        <w:jc w:val="both"/>
      </w:pPr>
      <w:r>
        <w:rPr>
          <w:rFonts w:ascii="Times New Roman"/>
          <w:b w:val="false"/>
          <w:i w:val="false"/>
          <w:color w:val="000000"/>
          <w:sz w:val="28"/>
        </w:rPr>
        <w:t>
      "18. Выданные уполномоченным органом справки или решения об отказе в выдаче справок с мотивированными обоснованиями их причин по заявлениям иностранцев и лиц без гражданства, находящихся за пределами Республики Казахстан, направляются уполномоченным органом в течение трех рабочих дней с момента принятия решения в Министерство иностранных дел Республики Казахстан для препровождения в загранучреждения Республики Казахстан стран исхода и дальнейшей выдачи заявителям.";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"21. В случае представления иностранцем или лицом без гражданства документов предусмотренными стандартом для продления срока справки, уполномоченный орган в течении 3 рабочих дней проливает Справку на срок действия трудового договора, но не более трех лет.";</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"22. Для продления срока справки иностранец или лицо без гражданства в течение пяти рабочих дней со дня заключения трудового договора с работодателем направляет в уполномоченный орган либо через Государственную корпорацию или веб-портал "электронного правительства" документы предусмотренные стандартом для продления справки.";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0" w:id="23"/>
    <w:p>
      <w:pPr>
        <w:spacing w:after="0"/>
        <w:ind w:left="0"/>
        <w:jc w:val="both"/>
      </w:pPr>
      <w:r>
        <w:rPr>
          <w:rFonts w:ascii="Times New Roman"/>
          <w:b w:val="false"/>
          <w:i w:val="false"/>
          <w:color w:val="000000"/>
          <w:sz w:val="28"/>
        </w:rPr>
        <w:t>
      "27. Переоформление ранее выданной справки осуществляется в случае изменения фамилии, имени, отчества (при его наличии), номера и серии документа, удостоверяющего личность иностранца или лица без гражданства.</w:t>
      </w:r>
    </w:p>
    <w:bookmarkEnd w:id="23"/>
    <w:bookmarkStart w:name="z41" w:id="24"/>
    <w:p>
      <w:pPr>
        <w:spacing w:after="0"/>
        <w:ind w:left="0"/>
        <w:jc w:val="both"/>
      </w:pPr>
      <w:r>
        <w:rPr>
          <w:rFonts w:ascii="Times New Roman"/>
          <w:b w:val="false"/>
          <w:i w:val="false"/>
          <w:color w:val="000000"/>
          <w:sz w:val="28"/>
        </w:rPr>
        <w:t>
      Иностранец или лицо без гражданства в течение пяти рабочих дней с даты изменения фамилии, имени, отчества, номера и серии документа, удостоверяющего личность иностранца или лица без гражданства, подает заявление в уполномоченный орган или через Государственную корпорацию либо веб-портал "электронного правительства" о переоформлении справки, с приложением копий документов, подтверждающих указанные сведения.</w:t>
      </w:r>
    </w:p>
    <w:bookmarkEnd w:id="24"/>
    <w:bookmarkStart w:name="z42" w:id="25"/>
    <w:p>
      <w:pPr>
        <w:spacing w:after="0"/>
        <w:ind w:left="0"/>
        <w:jc w:val="both"/>
      </w:pPr>
      <w:r>
        <w:rPr>
          <w:rFonts w:ascii="Times New Roman"/>
          <w:b w:val="false"/>
          <w:i w:val="false"/>
          <w:color w:val="000000"/>
          <w:sz w:val="28"/>
        </w:rPr>
        <w:t>
      Уполномоченный орган в течение трех рабочих дней с даты подачи заявления переоформляет справку с присвоением нового номера.</w:t>
      </w:r>
    </w:p>
    <w:bookmarkEnd w:id="25"/>
    <w:bookmarkStart w:name="z43" w:id="26"/>
    <w:p>
      <w:pPr>
        <w:spacing w:after="0"/>
        <w:ind w:left="0"/>
        <w:jc w:val="both"/>
      </w:pPr>
      <w:r>
        <w:rPr>
          <w:rFonts w:ascii="Times New Roman"/>
          <w:b w:val="false"/>
          <w:i w:val="false"/>
          <w:color w:val="000000"/>
          <w:sz w:val="28"/>
        </w:rPr>
        <w:t>
      При утере, порче справки уполномоченный орган в течение пяти рабочих дней со дня подачи заявления выдает справку.</w:t>
      </w:r>
    </w:p>
    <w:bookmarkEnd w:id="26"/>
    <w:bookmarkStart w:name="z44" w:id="27"/>
    <w:p>
      <w:pPr>
        <w:spacing w:after="0"/>
        <w:ind w:left="0"/>
        <w:jc w:val="both"/>
      </w:pPr>
      <w:r>
        <w:rPr>
          <w:rFonts w:ascii="Times New Roman"/>
          <w:b w:val="false"/>
          <w:i w:val="false"/>
          <w:color w:val="000000"/>
          <w:sz w:val="28"/>
        </w:rPr>
        <w:t>
      При этом выданная справка действует до срока истечения указанного в оригинале утерянной или испорченной справки.</w:t>
      </w:r>
    </w:p>
    <w:bookmarkEnd w:id="27"/>
    <w:bookmarkStart w:name="z45" w:id="28"/>
    <w:p>
      <w:pPr>
        <w:spacing w:after="0"/>
        <w:ind w:left="0"/>
        <w:jc w:val="both"/>
      </w:pPr>
      <w:r>
        <w:rPr>
          <w:rFonts w:ascii="Times New Roman"/>
          <w:b w:val="false"/>
          <w:i w:val="false"/>
          <w:color w:val="000000"/>
          <w:sz w:val="28"/>
        </w:rPr>
        <w:t>
      Утерянные, испорченные справки считаются недействительными со дня подачи иностранцем или лицом без гражданства письменного заявления об его утере, порче.";</w:t>
      </w:r>
    </w:p>
    <w:bookmarkEnd w:id="28"/>
    <w:bookmarkStart w:name="z46" w:id="29"/>
    <w:p>
      <w:pPr>
        <w:spacing w:after="0"/>
        <w:ind w:left="0"/>
        <w:jc w:val="both"/>
      </w:pPr>
      <w:r>
        <w:rPr>
          <w:rFonts w:ascii="Times New Roman"/>
          <w:b w:val="false"/>
          <w:i w:val="false"/>
          <w:color w:val="000000"/>
          <w:sz w:val="28"/>
        </w:rPr>
        <w:t>
      дополнить пунктом 27-1 следующего содержания:</w:t>
      </w:r>
    </w:p>
    <w:bookmarkEnd w:id="29"/>
    <w:bookmarkStart w:name="z47" w:id="30"/>
    <w:p>
      <w:pPr>
        <w:spacing w:after="0"/>
        <w:ind w:left="0"/>
        <w:jc w:val="both"/>
      </w:pPr>
      <w:r>
        <w:rPr>
          <w:rFonts w:ascii="Times New Roman"/>
          <w:b w:val="false"/>
          <w:i w:val="false"/>
          <w:color w:val="000000"/>
          <w:sz w:val="28"/>
        </w:rPr>
        <w:t>
      "27-1. Обжалование решений, действий (бездействий) уполномоченного органа и (или) его должностных лиц по вопросам оказания государственных услуг жалоба подается на имя руководителя уполномоченного органа.</w:t>
      </w:r>
    </w:p>
    <w:bookmarkEnd w:id="30"/>
    <w:bookmarkStart w:name="z48" w:id="31"/>
    <w:p>
      <w:pPr>
        <w:spacing w:after="0"/>
        <w:ind w:left="0"/>
        <w:jc w:val="both"/>
      </w:pPr>
      <w:r>
        <w:rPr>
          <w:rFonts w:ascii="Times New Roman"/>
          <w:b w:val="false"/>
          <w:i w:val="false"/>
          <w:color w:val="000000"/>
          <w:sz w:val="28"/>
        </w:rPr>
        <w:t>
      Жалоба заявителя, поступившая в адрес уполномоченного органа подлежит рассмотрению в течение 5 (пять) рабочих дней со дня ее регистрации.</w:t>
      </w:r>
    </w:p>
    <w:bookmarkEnd w:id="31"/>
    <w:bookmarkStart w:name="z49" w:id="3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заявитель обращается с жалобой в уполномоченный орган по оценке и контролю за качеством оказания государственных услуг.</w:t>
      </w:r>
    </w:p>
    <w:bookmarkEnd w:id="32"/>
    <w:bookmarkStart w:name="z50" w:id="33"/>
    <w:p>
      <w:pPr>
        <w:spacing w:after="0"/>
        <w:ind w:left="0"/>
        <w:jc w:val="both"/>
      </w:pPr>
      <w:r>
        <w:rPr>
          <w:rFonts w:ascii="Times New Roman"/>
          <w:b w:val="false"/>
          <w:i w:val="false"/>
          <w:color w:val="000000"/>
          <w:sz w:val="28"/>
        </w:rPr>
        <w:t>
      Жалоба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33"/>
    <w:bookmarkStart w:name="z51" w:id="34"/>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4"/>
    <w:bookmarkStart w:name="z52" w:id="35"/>
    <w:p>
      <w:pPr>
        <w:spacing w:after="0"/>
        <w:ind w:left="0"/>
        <w:jc w:val="both"/>
      </w:pPr>
      <w:r>
        <w:rPr>
          <w:rFonts w:ascii="Times New Roman"/>
          <w:b w:val="false"/>
          <w:i w:val="false"/>
          <w:color w:val="000000"/>
          <w:sz w:val="28"/>
        </w:rPr>
        <w:t xml:space="preserve">
      дополнить приложением 3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35"/>
    <w:bookmarkStart w:name="z53" w:id="36"/>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w:t>
      </w:r>
    </w:p>
    <w:bookmarkEnd w:id="36"/>
    <w:bookmarkStart w:name="z54" w:id="3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7"/>
    <w:bookmarkStart w:name="z55" w:id="38"/>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38"/>
    <w:bookmarkStart w:name="z56" w:id="3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39"/>
    <w:bookmarkStart w:name="z57" w:id="4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Сарбасова А.А.</w:t>
      </w:r>
    </w:p>
    <w:bookmarkEnd w:id="40"/>
    <w:bookmarkStart w:name="z58" w:id="4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w:t>
            </w:r>
          </w:p>
          <w:p>
            <w:pPr>
              <w:spacing w:after="20"/>
              <w:ind w:left="20"/>
              <w:jc w:val="both"/>
            </w:pP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СОГЛАСОВАН</w:t>
      </w:r>
    </w:p>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2020 года №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или</w:t>
            </w:r>
            <w:r>
              <w:br/>
            </w:r>
            <w:r>
              <w:rPr>
                <w:rFonts w:ascii="Times New Roman"/>
                <w:b w:val="false"/>
                <w:i w:val="false"/>
                <w:color w:val="000000"/>
                <w:sz w:val="20"/>
              </w:rPr>
              <w:t>продления справок иностранцу</w:t>
            </w:r>
            <w:r>
              <w:br/>
            </w:r>
            <w:r>
              <w:rPr>
                <w:rFonts w:ascii="Times New Roman"/>
                <w:b w:val="false"/>
                <w:i w:val="false"/>
                <w:color w:val="000000"/>
                <w:sz w:val="20"/>
              </w:rPr>
              <w:t>или лицу без гражданства о</w:t>
            </w:r>
            <w:r>
              <w:br/>
            </w:r>
            <w:r>
              <w:rPr>
                <w:rFonts w:ascii="Times New Roman"/>
                <w:b w:val="false"/>
                <w:i w:val="false"/>
                <w:color w:val="000000"/>
                <w:sz w:val="20"/>
              </w:rPr>
              <w:t>соответствии его квалификации</w:t>
            </w:r>
            <w:r>
              <w:br/>
            </w:r>
            <w:r>
              <w:rPr>
                <w:rFonts w:ascii="Times New Roman"/>
                <w:b w:val="false"/>
                <w:i w:val="false"/>
                <w:color w:val="000000"/>
                <w:sz w:val="20"/>
              </w:rPr>
              <w:t>для самостоятельного трудоустройства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"Выдача или продление справки иностранцу или лицу без гражданства о соответствии квалификации для самостоятельного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1. Государственная корпорация</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w:t>
            </w:r>
          </w:p>
          <w:p>
            <w:pPr>
              <w:spacing w:after="20"/>
              <w:ind w:left="20"/>
              <w:jc w:val="both"/>
            </w:pPr>
            <w:r>
              <w:rPr>
                <w:rFonts w:ascii="Times New Roman"/>
                <w:b w:val="false"/>
                <w:i w:val="false"/>
                <w:color w:val="000000"/>
                <w:sz w:val="20"/>
              </w:rPr>
              <w:t>
3. Веб-портал "электронного правительства"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Выдача справки на срок до трех месяцев – в течение 6 (шесть) рабочих дней (со дня регистрации заявления).</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Продление справки - в течение 3 (три)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Переоформление справки – в течение 3 (три) рабочих дней.</w:t>
            </w:r>
          </w:p>
          <w:p>
            <w:pPr>
              <w:spacing w:after="20"/>
              <w:ind w:left="20"/>
              <w:jc w:val="both"/>
            </w:pPr>
            <w:r>
              <w:rPr>
                <w:rFonts w:ascii="Times New Roman"/>
                <w:b w:val="false"/>
                <w:i w:val="false"/>
                <w:color w:val="000000"/>
                <w:sz w:val="20"/>
              </w:rPr>
              <w:t>
Выдача справки при утере, порче справки – в течение 5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Бумажная/Электронная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Справка о соответствии квалификации для самостоятельного трудоустройства, либо мотивированный ответ об отказе в оказании государственной услуги по основаниям, предусмотренным пунктом 9 настоящего стандарта.</w:t>
            </w:r>
          </w:p>
          <w:bookmarkEnd w:id="44"/>
          <w:p>
            <w:pPr>
              <w:spacing w:after="20"/>
              <w:ind w:left="20"/>
              <w:jc w:val="both"/>
            </w:pPr>
            <w:r>
              <w:rPr>
                <w:rFonts w:ascii="Times New Roman"/>
                <w:b w:val="false"/>
                <w:i w:val="false"/>
                <w:color w:val="000000"/>
                <w:sz w:val="20"/>
              </w:rPr>
              <w:t>
Форма результата оказания услуги – бумажная/электронная.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от 23 ноября 2015 года (далее – Кодекс) с перерывом на обед с 13.00 часов до 14.30 часов.</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
3) Государственная корпорация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6"/>
          <w:p>
            <w:pPr>
              <w:spacing w:after="20"/>
              <w:ind w:left="20"/>
              <w:jc w:val="both"/>
            </w:pPr>
            <w:r>
              <w:rPr>
                <w:rFonts w:ascii="Times New Roman"/>
                <w:b w:val="false"/>
                <w:i w:val="false"/>
                <w:color w:val="000000"/>
                <w:sz w:val="20"/>
              </w:rPr>
              <w:t>
1. Для выдачи справки:</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выдаче справки по утвержденной форме на языке обращения, с обеспечением перевода на государственный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иностранца;</w:t>
            </w:r>
          </w:p>
          <w:p>
            <w:pPr>
              <w:spacing w:after="20"/>
              <w:ind w:left="20"/>
              <w:jc w:val="both"/>
            </w:pPr>
            <w:r>
              <w:rPr>
                <w:rFonts w:ascii="Times New Roman"/>
                <w:b w:val="false"/>
                <w:i w:val="false"/>
                <w:color w:val="000000"/>
                <w:sz w:val="20"/>
              </w:rPr>
              <w:t>
</w:t>
            </w:r>
            <w:r>
              <w:rPr>
                <w:rFonts w:ascii="Times New Roman"/>
                <w:b w:val="false"/>
                <w:i w:val="false"/>
                <w:color w:val="000000"/>
                <w:sz w:val="20"/>
              </w:rPr>
              <w:t>нотариально засвидетельствованные переводы (на казахском или русском языке) документов об образовании, прошедших процедуру признания или нострификации в порядке, установленном законодательством Республики Казахстан об образовании, за исключением случаев, когда иное не предусмотрено международными договорами, ратифицированными Республикой Казахстан, либо нотариально засвидетельствованные переводы (на казахском или русском языке) сертификатов для преподавания английского языка;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документа, подтверждающего трудовую деятельность, засвидетельствованную нотариально, а также его перевод на государственном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продления срока справки: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о продлении справки произвольной форме на языке обращения, с обеспечением перевода на государственный или русский язык, с указанием сведений о работодателе, включающий наименование, бизнес-идентификационного номера или индивидуально идентификационного номера работодателя;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ранее выданная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копию трудового договора.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переоформления справки в случае изменения фамилии, имени, отчества (при его наличии), номера и серии документа, удостоверяющего личность иностранца или лиц без гражданства заявление на переоформление справки копия документа, с изменениями фамилии, имени, отчества, номера и серии документа, удостоверяющего личность.</w:t>
            </w:r>
          </w:p>
          <w:p>
            <w:pPr>
              <w:spacing w:after="20"/>
              <w:ind w:left="20"/>
              <w:jc w:val="both"/>
            </w:pPr>
            <w:r>
              <w:rPr>
                <w:rFonts w:ascii="Times New Roman"/>
                <w:b w:val="false"/>
                <w:i w:val="false"/>
                <w:color w:val="000000"/>
                <w:sz w:val="20"/>
              </w:rPr>
              <w:t>
4. При утере или порче справки заявление на выдачу дубликата справки.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7"/>
          <w:p>
            <w:pPr>
              <w:spacing w:after="20"/>
              <w:ind w:left="20"/>
              <w:jc w:val="both"/>
            </w:pPr>
            <w:r>
              <w:rPr>
                <w:rFonts w:ascii="Times New Roman"/>
                <w:b w:val="false"/>
                <w:i w:val="false"/>
                <w:color w:val="000000"/>
                <w:sz w:val="20"/>
              </w:rPr>
              <w:t>
1. несоответствие требованиям к квалификации и уровню образования к профессиям, востребованным в приоритетных отраслях экономики (видах экономической деятельности) предусмотренным перечнем приоритетных отраслей (видов экономической деятельности) и востребованных в них профессий для самостоятельного трудоустройства иностранцев и лиц без гражданства;</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2. недостижение порогового значения результата оценки иностранца или лица без гражданства составляющего пять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и (или) документов с истекшим сроком действия и (или) уполномоченный орган, или работник Государственной корпорации отказывает в приеме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 www.enbek.gov.kz, раздел "Государственные услуги".</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посредством Единого контакт-центра "1411".</w:t>
            </w:r>
          </w:p>
          <w:p>
            <w:pPr>
              <w:spacing w:after="20"/>
              <w:ind w:left="20"/>
              <w:jc w:val="both"/>
            </w:pPr>
            <w:r>
              <w:rPr>
                <w:rFonts w:ascii="Times New Roman"/>
                <w:b w:val="false"/>
                <w:i w:val="false"/>
                <w:color w:val="000000"/>
                <w:sz w:val="20"/>
              </w:rPr>
              <w:t>
3. Для обращении через веб-портал "электронного правительства" www.egov.kz, www. elicense.kz услугополучателью необходимо получить индивидуальный идентификационный номер (ИИН) для получения электронной цифровой подпись (ЭЦП).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