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4896" w14:textId="29b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мая 2020 года № 316. Зарегистрирован в Министерстве юстиции Республики Казахстан 29 мая 2020 года № 20778.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01.12.2020.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 (зарегистрирован в Реестре государственной регистрации нормативных правовых актов за № 11541, опубликован 27 июля 2015 года в информационно-правовой системе "Әділет")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16 и 25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"kндс – ставка налога на добавленную стоимость (далее – НДС)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(в международном сообщении коэффициент налога на добавленную стоимость определяется путем экспертной оценки по факту предыдущего периода).".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 При расчете расходов перевозчика по межобластным сообщениям не учитываются расходы на услуги локомотивной тяги.".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Социальные отчисления (Rсоц.отч.) - социальный налог уплачиваемый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платежей в бюджет", платежи и социальные отчисления, уплачиваемые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 от 26 декабря 2019 года, отчисления на обязательное социальное медицинское страхование, уплачиваемые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от 16 ноября 2015 года, которые исчисляются с фонда оплаты труда.".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 страховые платежи (взносы, уплачиваемые перевозчиком по договорам личного и имущественного страхования, заключенных перевозчиком в пользу своих работников), за исключением обязательных страховых платежей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обязательном социальном страховании";".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транспорта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декабря 2020 года и подлежит официальному опубликованию.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индустрии и инфраструктурного развития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