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5134" w14:textId="f1c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Министерства энергетики Республики Казахстан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мая 2020 года № 214. Зарегистрирован в Министерстве юстиции Республики Казахстан 29 мая 2020 года № 20776.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согласно приложению 1 к настоящему приказу;"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"Переход права недропользования и (или) объектов, связанных с правом недропользования"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4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государственная услуга).</w:t>
      </w:r>
    </w:p>
    <w:bookmarkEnd w:id="16"/>
    <w:bookmarkStart w:name="z4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4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8"/>
    <w:bookmarkStart w:name="z4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9"/>
    <w:bookmarkStart w:name="z4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4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4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- услугодатель).</w:t>
      </w:r>
    </w:p>
    <w:bookmarkEnd w:id="24"/>
    <w:bookmarkStart w:name="z4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требования к оказанию государственной услуги через веб-портал "электронного правительства",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"Переход права недропользования и (или) объектов, связанных с правом недропользования"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1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на переход права недропользования (доли в праве недропользования) и (или) объектов, связанных с правом недропользования услугополучатель направляет услугодателю через веб-портал "электронного правительства",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26"/>
    <w:bookmarkStart w:name="z1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27"/>
    <w:bookmarkStart w:name="z1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1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 (далее – Кодекс), все документы, прилагаемые к заявлению, указанные в пункте 8 Перечня должны быть составлены на государственном и русском языках. В случае если заявление подается иностранцем или иностранным юридическим лицом, такие документы могут быть также составлены на ином языке с обязательным приложением к каждому документу электронной копии перевода на казахский и русский языки, верность которого засвидетельствована нотариусом.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поступления заявления услугодателем осуществляется прием и переадресация к ответственному исполнителю услугодателя.</w:t>
      </w:r>
    </w:p>
    <w:bookmarkEnd w:id="31"/>
    <w:bookmarkStart w:name="z4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Подтверждением принятия пакета документов является присуждение номера заявления в веб-портале "электронного правительства" и уведомление о приеме заявления, отправляемое на адрес электронной почты услугополучателя, указанной при подаче заявления.</w:t>
      </w:r>
    </w:p>
    <w:bookmarkEnd w:id="32"/>
    <w:bookmarkStart w:name="z4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33"/>
    <w:bookmarkStart w:name="z4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проверяет полноту представленных документов в течение 5 (пяти) рабочих дней с момента регистрации заявления;</w:t>
      </w:r>
    </w:p>
    <w:bookmarkEnd w:id="34"/>
    <w:bookmarkStart w:name="z4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выносит их на рассмотрение экспертной комиссии по вопросам недропользования (далее – экспертная комиссия).</w:t>
      </w:r>
    </w:p>
    <w:bookmarkEnd w:id="36"/>
    <w:bookmarkStart w:name="z4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является консультативно-совещательным органом при Услугодателе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недропользования.</w:t>
      </w:r>
    </w:p>
    <w:bookmarkEnd w:id="37"/>
    <w:bookmarkStart w:name="z4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заявление на выдачу разрешения на переход права недропользования и (или) объектов, связанных с правом недропользования, подано в отношении права недропользования на участке недр, являющемся стратегическим участком недр, либо если предполагаемый переход права недропользования и (или) объектов, связанных с правом недропользования, на соответствующем участке недр затрагивает интересы национальной безопасности, услугодатель в течение 5 (пяти)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(доли в праве недропользования) и (или) объектов, связанных с правом недропользования, на соответствие требованиям национальной безопасности.</w:t>
      </w:r>
    </w:p>
    <w:bookmarkEnd w:id="38"/>
    <w:bookmarkStart w:name="z4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переход права недропользования (доли в праве недропользования) и (или) объектов, связанных с правом недропользования, затрагивает интересы национальной безопасности, органы национальной безопасности уведомляют об этом услугодателя в течение 10 (десяти) рабочих дней со дня получения заявления. В этом случае услугодатель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(доли в праве недропользования) и (или) объектов, связанных с правом недропользования, требованиям национальной безопасности. Услугодатель в течение 5 (пяти) рабочих дней со дня получения уведомления от органов национальной безопасности извещает заявителя о таком приостановлении.</w:t>
      </w:r>
    </w:p>
    <w:bookmarkEnd w:id="39"/>
    <w:bookmarkStart w:name="z4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заявления после получения подтверждения от органов национальной безопасности.</w:t>
      </w:r>
    </w:p>
    <w:bookmarkEnd w:id="40"/>
    <w:bookmarkStart w:name="z5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рассматривает документы, указанные в пункте 8 Перечня, в срок не более 10 (десяти) рабочих дней, а по крупным месторождениям и стратегическим участкам недр – не более чем 40 (сорока) рабочих дней.</w:t>
      </w:r>
    </w:p>
    <w:bookmarkEnd w:id="41"/>
    <w:bookmarkStart w:name="z1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в целях всестороннего и полного рассмотрения заявления услугодатель вправе запросить у услугополучателя дополнительные сведения и (или) документы, необходимые для выработки рекомендаций.</w:t>
      </w:r>
    </w:p>
    <w:bookmarkEnd w:id="42"/>
    <w:bookmarkStart w:name="z1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дополнительных сведений и (или) документов сроки рассмотрения соответствующего заявления приостанавливаются на период до представления таких сведений и (или) документов.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5 (пяти) рабочих дней со дня получения рекомендации экспертной комиссии по вопросам недропользования выносит положительное решение по заявлению.</w:t>
      </w:r>
    </w:p>
    <w:bookmarkEnd w:id="44"/>
    <w:bookmarkStart w:name="z1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основании для отказа в оказании государственной услуги по основаниям, указанным в пункте 9 Перечня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5"/>
    <w:bookmarkStart w:name="z1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6"/>
    <w:bookmarkStart w:name="z1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следующие решения:</w:t>
      </w:r>
    </w:p>
    <w:bookmarkEnd w:id="47"/>
    <w:bookmarkStart w:name="z1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разрешение на переход права недропользования (доли в праве недропользования) и (или) объектов, связанных с правом недропользования;</w:t>
      </w:r>
    </w:p>
    <w:bookmarkEnd w:id="48"/>
    <w:bookmarkStart w:name="z1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разрешение на выпуск акций и других ценных бумаг, являющихся объектами, связанными с правом недропользования, в обращение на организованном рынке ценных бумаг;</w:t>
      </w:r>
    </w:p>
    <w:bookmarkEnd w:id="49"/>
    <w:bookmarkStart w:name="z1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случаях, указанных в пункте 9 Перечня.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1"/>
    <w:bookmarkStart w:name="z5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2"/>
    <w:bookmarkStart w:name="z5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3"/>
    <w:bookmarkStart w:name="z5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4"/>
    <w:bookmarkStart w:name="z5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5"/>
    <w:bookmarkStart w:name="z5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6"/>
    <w:bookmarkStart w:name="z5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7"/>
    <w:bookmarkStart w:name="z5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8"/>
    <w:bookmarkStart w:name="z5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 </w:t>
      </w:r>
    </w:p>
    <w:bookmarkEnd w:id="59"/>
    <w:bookmarkStart w:name="z5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"/>
    <w:bookmarkStart w:name="z5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1"/>
    <w:bookmarkStart w:name="z5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2"/>
    <w:bookmarkStart w:name="z5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63"/>
    <w:bookmarkStart w:name="z5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4"/>
    <w:bookmarkStart w:name="z5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"Переход права недропользования и (или) объектов, связанных с правом недропользования"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"Переход права недропользования и (или) объектов, связанных с правом недропользования".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Переход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рабочих дней, а по крупным месторождениям и стратегическим участкам недр – в течение 60 (шестидесяти) рабочих дней со дня получения заявления и прилагаемых к нему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переход права недропользования (доли в праве недропользования) и (или) объектов, связанных с правом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заполняет заявление в веб-портале "электронного правительства" с приложением электронных копий нотариально засвидетельствованных документов, подтверждающих указанные в заявлении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переход права недропользования (доли в праве недропользования) и (или) объектов, связанных с правом недропользования заполняется согласно приложению 2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следующие сведения и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отчество (если оно указано в документе, удостоверяющем личность)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в случае перехода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фамилию, имя и отчество (если оно указано в документе, удостоверяющем личность) лица, подписавшего заявление от имени заявителя, сведения о документе, удостоверяющем его личность.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применения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приоритетном праве государства помимо сведений, предусмотренных в подпунктах 1) – 6) заявление о выдаче разрешения должно дополнительно содержать сведения о цене сделки по переходу права недропользования (доли в праве недропользования) и (или) объектов, связанных с правом недропользования и о порядке ее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приложению 3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участок недр, к которому относятся связанные с ним акции или другие ценные бумаги, подлежащие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размере уставного капитала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(вид и общее количество) о ценных бумагах, в том числе производных ценных бумагах организации, их базовых активах или других формах долевого участия, которые являются объектами, связанными с правом недропользования, и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андеррайтере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организованном рынке ценных бумаг, на котором будет осуществляться листинг;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количестве акций или других ценных бумаг, являющихся объектами, связанными с правом недропользования, и подлежащих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письменное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фамилия, имя, отчество (при наличии), дата, сведения о документе удостоверяющем личность лица, подписавшего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Кодекса, услугодатель отказывает в выдаче разрешения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переход права недропользования (доли в праве недропользования) и (или) объектов, связанных с правом недропользования, повлечет несоблюдение требований по обеспечению национальной безопасности страны, в том числе концентрацию прав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переход права недропользования (доли в праве недропользования) и (или) объектов, связанных с правом недропользования, повлечет концентрацию прав в рамках контракта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заявление о выдаче разрешения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если переход права недропользования (доли в праве недропользования) и (или) объектов, связанных с правом недропользования,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переход права недропользования (доли в праве недропользования) осуществляется по участку недр,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реализации государством приоритетного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если переход права недропользования (доли в праве недропользования) и (или) объектов, связанных с правом недропользования, не соответствует положениям международных соглашений, заключенных Республикой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веб-портала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60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переход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(доли в праве недропользования) и (или) объектов, связанных с правом недропользования</w:t>
      </w:r>
    </w:p>
    <w:bookmarkEnd w:id="67"/>
    <w:p>
      <w:pPr>
        <w:spacing w:after="0"/>
        <w:ind w:left="0"/>
        <w:jc w:val="both"/>
      </w:pPr>
      <w:bookmarkStart w:name="z604" w:id="68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_______________________________________________.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Сведение о лице (организации), имеющем (имеющей) намерение приобрести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(долю в праве недропользования) и (или) объектов,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правом недропользования: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 (фамилию,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приобретателя, место жительства, гражданство,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документах, удостоверяющих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(наименование приобретателя, его место нахождения, указание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его государственную принадлежность, сведения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юридического лица, сведения о руководителях и их полномочиях,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лицах, организациях и государствах, имеющих возможность прямо или косвенно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определять решения, принимаемые заявителем);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Указание на приобретаемое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(долю в праве недропользования) и (или) объекты, связанные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Основание перехода права недропользования (доли в праве недропользования)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объектов, связанных с правом недропользования: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цене сделки и о порядке ее уплаты)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финансовых и технических возможностях лица, имеющего намерение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приобрести право недропользования (долю в праве недропользования),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операций по разведке и (или) добыче углеводородов, добыче урана,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подтверждающие 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такого права недропользования (не требуются в случае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объектов, связанных с правом недропользования):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указанных сведений в заявлении и прилагаемых к заявлению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(лицо, подписавшее заявление от имени заявителя):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подписавшего заявление от имени заявителя, сведения о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его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заявление и прилагаемые к нему документы составляются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языках. Все документы, прилагаемые к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составлены на государственном и русском языках.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иностранцем или иностранным юридическим лицом,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могут быть также составлены на ином языке с обязательным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каждому документу электронной копии перевода на государственный и русский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языки, 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6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выпуск акций и других ценных бумаг, являющихся объектами,</w:t>
      </w:r>
      <w:r>
        <w:br/>
      </w:r>
      <w:r>
        <w:rPr>
          <w:rFonts w:ascii="Times New Roman"/>
          <w:b/>
          <w:i w:val="false"/>
          <w:color w:val="000000"/>
        </w:rPr>
        <w:t>связанными с правом недропользования, в обращение на организованном рынке ценных бумаг</w:t>
      </w:r>
    </w:p>
    <w:bookmarkEnd w:id="69"/>
    <w:p>
      <w:pPr>
        <w:spacing w:after="0"/>
        <w:ind w:left="0"/>
        <w:jc w:val="both"/>
      </w:pPr>
      <w:bookmarkStart w:name="z609" w:id="70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на______________________________________________.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обращение на размещения в рамках дополнительной эмиссии (выпуска)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подается эмитентом, а в случаях, когда выпуск в обращение на организованном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производится держателем данных акций или других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таким держателем)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полное наименование организации-эмитента, чьи акции или другие ценные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объектами, связанными с правом недропользования, подлежат выпуску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обращение на организованном рынке ценных бумаг: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указание на участок недр, к которому относятся связанные с ним акции или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ценные бумаги, подлежащие выпуску в обращение на организованном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о размере уставного капитала организации-эмитента, чьи акции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ценные бумаги, являющиеся объектами, связанными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недропользования, подлежат выпуску в обращение на организованном рынке ценных бумаг: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 (вид и общее количество) о ценных бумагах, в том числе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бумагах организации, их базовых активах или других формах долевого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участия, которые являются объектами, связанными с правом недропользования,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подлежат выпуску в обращение на организованном рынке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об андеррайтере (при его наличии):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об организованном рынке ценных бумаг, на котором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листинг: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сведения о количестве акций или других ценных бумаг, являющихся объектами,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связанными с правом недропользования, и подлежащих выпуску в обращение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организованном рынке ценных бумаг: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указанных сведений в заявлении и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(лицо, подписавшее заявление от имени заявителя):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подписавшего заявление от имени заявителя, сведения о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его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заявление и прилагаемые к нему документы составляются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языках. все документы, прилагаемые к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составлены на государственном и русском языках.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иностранцем или иностранным юридическим лицом,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могут быть также составлены на ином языке с обязательным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каждому документу электронной копии перевода государственный и русский языки,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45 Кодекса Республики Казахстан "О недрах и недропользовании".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Мотивированный отказ в дальнейшем рассмотрении заявления/ в оказании государственной услуги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7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4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76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7" w:id="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7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 и добыче урана"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3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6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(далее – государственная услуга).</w:t>
      </w:r>
    </w:p>
    <w:bookmarkEnd w:id="80"/>
    <w:bookmarkStart w:name="z6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1"/>
    <w:bookmarkStart w:name="z6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"электронного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82"/>
    <w:bookmarkStart w:name="z6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83"/>
    <w:bookmarkStart w:name="z6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84"/>
    <w:bookmarkStart w:name="z6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85"/>
    <w:bookmarkStart w:name="z6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"/>
    <w:bookmarkStart w:name="z6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89"/>
    <w:bookmarkStart w:name="z6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через информационную систему веб-портала "электронного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контрактов на недропользование по углеводородам и добыче урана"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требования к оказанию государственной услуги через веб-портал "электронного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документов услугополучателя, указанных в пункте 8 Перечня через веб-портал "электронного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92"/>
    <w:bookmarkStart w:name="z1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94"/>
    <w:bookmarkStart w:name="z1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и для дачи заключения направляет запрос в структурные подразделения услугодателя.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после представления запроса в течение 6 (шести) рабочих дней готовят заключения и представляют их ответственному исполнителю услугодателя.</w:t>
      </w:r>
    </w:p>
    <w:bookmarkEnd w:id="97"/>
    <w:bookmarkStart w:name="z6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в течение 9 (девяти) рабочих дней рассматривает заключение структурных подразделений, готовит контракт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В случае возникновения необходимости внесения корректировок в редакцию проекта контракта на недропользование по углеводородам и добыче урана, поданного услугополучателем через веб-портал "электронного правительства", ответственный исполнитель услугодателя в течении одного из сроков, указанных в пунктах 7 и 8 настоящих Правил может вернуть проект контракта на недропользование по углеводородам и добыче урана услугополучателю через веб-портал "электронного правительства" для доработки редакции контракта. </w:t>
      </w:r>
    </w:p>
    <w:bookmarkEnd w:id="99"/>
    <w:bookmarkStart w:name="z1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доработка осуществляется в рамках сроков, указанных в первой части настоящего пункта.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01"/>
    <w:bookmarkStart w:name="z1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02"/>
    <w:bookmarkStart w:name="z1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03"/>
    <w:bookmarkStart w:name="z1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Контракт на недропользование по углеводородам, Контракт на недропользование по добыче урана;</w:t>
      </w:r>
    </w:p>
    <w:bookmarkEnd w:id="104"/>
    <w:bookmarkStart w:name="z1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Контракта на недропользование по углеводородам, Контракта на недропользование по добыче урана.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контракт на недропользование по углеводородам, контракт на недропользование по добыче урана, после чего ответственный исполнитель услугодателя направляет его в "личный кабинет" услугополучателя посредством веб-портала "электронного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106"/>
    <w:bookmarkStart w:name="z6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107"/>
    <w:bookmarkStart w:name="z6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08"/>
    <w:bookmarkStart w:name="z6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09"/>
    <w:bookmarkStart w:name="z6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10"/>
    <w:bookmarkStart w:name="z6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11"/>
    <w:bookmarkStart w:name="z6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12"/>
    <w:bookmarkStart w:name="z6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13"/>
    <w:bookmarkStart w:name="z6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14"/>
    <w:bookmarkStart w:name="z6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 </w:t>
      </w:r>
    </w:p>
    <w:bookmarkEnd w:id="115"/>
    <w:bookmarkStart w:name="z6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6"/>
    <w:bookmarkStart w:name="z6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7"/>
    <w:bookmarkStart w:name="z6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18"/>
    <w:bookmarkStart w:name="z6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19"/>
    <w:bookmarkStart w:name="z6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20"/>
    <w:bookmarkStart w:name="z6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 и добыче урана"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"Заключение (подписание) контрактов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контракта для добычи углеводородов или контракта для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получение контракта для добычи углеводородов или контракта для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получение контракта на добычу урана по итогам протокола прямых переговоров в области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получение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получение контракта для разведки углеводородов в соответствии с международными договорами.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20 (двадцать)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либо мотивированный отказ в оказании государственной услуги отсылка на типовой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для разведки и добычи углеводородов или контракта для разведки и добычи углеводородов по сложному проекту по итогам аукциона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(далее – Кодекс)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контракта для добычи углеводородов или контракта для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для добычи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платежного поручения, подтверждающего оплату подписного бонуса;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контракта для добычи углеводородов или контракта для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на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контракта на добычу урана по итогам протокола прямых переговоров в области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получения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Кодекса (первоначальный контракт) при условии перехода на типовой контракт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подсчету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получения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недропользователем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контракта на добычу урана при закреплении участка добычи и периода опытно-промышленной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добычи и периода опытно-промышленной добычи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получения контракта для разведки углеводородов в соответствии с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для разведки углеводородов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со своей стороны контракт на разведку углеводородов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разведки, определенных по результатам прямых переговоров, прилагаемую к контракту на разведку углеводородов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услугах",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 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Мотивированный отказ в дальнейшем рассмотрении заявления/ в оказании государственной услуги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127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9" w:id="1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128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82" w:id="1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12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для разведки и добычи углеводородов или контракта для разведки и добычи углеводородов по сложному проекту по итогам аукциона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75" w:id="13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разведку и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81" w:id="13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(первоначальный контракт)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05" w:id="135"/>
      <w:r>
        <w:rPr>
          <w:rFonts w:ascii="Times New Roman"/>
          <w:b w:val="false"/>
          <w:i w:val="false"/>
          <w:color w:val="000000"/>
          <w:sz w:val="28"/>
        </w:rPr>
        <w:t>
      Настоящим_______________________________________________________________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электронный адрес абонентский номер сотовой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обладающий правом недропользования по Контракту №____ от __. __.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 углеводородов просит переход на этап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подготовительного периода (не превышающую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(действующий контракт)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10" w:id="137"/>
      <w:r>
        <w:rPr>
          <w:rFonts w:ascii="Times New Roman"/>
          <w:b w:val="false"/>
          <w:i w:val="false"/>
          <w:color w:val="000000"/>
          <w:sz w:val="28"/>
        </w:rPr>
        <w:t>
      Настоящим_________ (указать фамилию, имя, отчество (при наличии) физического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лица, электронный адрес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связи) обладающий правом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__. __. ____ года на __________ углеводородов просит заключить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углеводородов в новой редакции, разработанный в соответствии с типовым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 на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добычу урана</w:t>
      </w:r>
      <w:r>
        <w:br/>
      </w:r>
      <w:r>
        <w:rPr>
          <w:rFonts w:ascii="Times New Roman"/>
          <w:b/>
          <w:i w:val="false"/>
          <w:color w:val="000000"/>
        </w:rPr>
        <w:t>для закрепления участка добычи и периода опытно-промышленной добычи урана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15" w:id="13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электронный адрес, абонентский номер сотовой связи)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заключить контракт на добычу урана и закрепить участок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периода опытно-промышленной добычи (не превышающий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(четыре) года)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положительное заключение государственной экспертизы на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опытно-промышленной добычи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наличии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разведки углеводородов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20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заявителя, его места нахождения, сведений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 (выписка из торгового реестра или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легализованный документ, удостоверяющий, что заявитель является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по законодательству иностранного государства), сведений о руководителе,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физических, юридических лицах, государствах и международных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прямо или косвенно контролирующих заявителя, абонентский номер сотовой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(сведений о предыдущей деятельности заявителя, включая список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он осуществлял свою деятельность за последние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(территории участка недр, на который претендует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разведку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22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8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(далее – государственная услуга).</w:t>
      </w:r>
    </w:p>
    <w:bookmarkEnd w:id="144"/>
    <w:bookmarkStart w:name="z8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5"/>
    <w:bookmarkStart w:name="z8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"электронного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146"/>
    <w:bookmarkStart w:name="z8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7"/>
    <w:bookmarkStart w:name="z8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48"/>
    <w:bookmarkStart w:name="z8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9"/>
    <w:bookmarkStart w:name="z8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2"/>
    <w:bookmarkStart w:name="z8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153"/>
    <w:bookmarkStart w:name="z8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через информационную систему веб-портала "электронного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дополнительных соглашений к контрактам на недропользование по углеводородам и добыче урана"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требования к оказанию государственной услуги через веб-портал "электронного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подписании дополнительного соглашения к контракту в случаях, предусмотренных подпунктами 2) - 12) пункта 8 Перечня услугополучатель подает через веб-портал "электронного правительства" или канцелярию услугодателя необходимые документы, указанные в пункте 8 Перечня.</w:t>
      </w:r>
    </w:p>
    <w:bookmarkEnd w:id="156"/>
    <w:bookmarkStart w:name="z11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 через веб-портал "электронного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157"/>
    <w:bookmarkStart w:name="z11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158"/>
    <w:bookmarkStart w:name="z11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с изменением, внесенным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160"/>
    <w:bookmarkStart w:name="z11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1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Кодекс) и для дачи заключения направляет запрос в структурные подразделения услугодателя.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после представления запроса в течение 5 (пяти) рабочих дней готовят заключения и представляют их ответственному исполнителю услугодателя.</w:t>
      </w:r>
    </w:p>
    <w:bookmarkEnd w:id="163"/>
    <w:bookmarkStart w:name="z8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в течение 10 (десяти) рабочих дней рассматривает заключение структурных подразделений,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65"/>
    <w:bookmarkStart w:name="z11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66"/>
    <w:bookmarkStart w:name="z11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67"/>
    <w:bookmarkStart w:name="z11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68"/>
    <w:bookmarkStart w:name="z11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урана, после чего ответственный исполнитель услугодателя направляет его заявителю через веб-портал "электронного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170"/>
    <w:bookmarkStart w:name="z8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подписании дополнительного соглашения к контракту при переходе права недропользования и доли в праве недропользования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71"/>
    <w:bookmarkStart w:name="z11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следующих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72"/>
    <w:bookmarkStart w:name="z11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11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Кодекса и для дачи заключения направляет запрос в структурные подразделения услугодателя.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после представления запроса в течение 3 (трех) рабочих дней готовят заключения и представляют их ответственному исполнителю услугодателя.</w:t>
      </w:r>
    </w:p>
    <w:bookmarkEnd w:id="175"/>
    <w:bookmarkStart w:name="z8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услугодателя в течение 8 (восьми) рабочих дней рассматривает заключение структурных подразделений,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77"/>
    <w:bookmarkStart w:name="z11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78"/>
    <w:bookmarkStart w:name="z11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79"/>
    <w:bookmarkStart w:name="z11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80"/>
    <w:bookmarkStart w:name="z11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дополнение к контракту на недропользование по углеводородам и добыче урана, после чего ответственный исполнитель услугодателя направляет его услугополучателю в "личный кабинет" через веб-портал "электронного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82"/>
    <w:bookmarkStart w:name="z8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подписании дополнительного соглашения к контракту при выделении участка недр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83"/>
    <w:bookmarkStart w:name="z11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следующего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84"/>
    <w:bookmarkStart w:name="z11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5"/>
    <w:bookmarkStart w:name="z11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Кодекса и для дачи заключения направляет запрос в структурные подразделения услугодателя.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Структурные подразделения после представления запроса от ответственного исполнителя услугодателя в течение 2 (двух) рабочих дней готовят заключения и представляют их ответственному исполнителю услугодателя.</w:t>
      </w:r>
    </w:p>
    <w:bookmarkEnd w:id="187"/>
    <w:bookmarkStart w:name="z8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Ответственный исполнитель услугодателя в течение 5 (пяти) рабочих дней рассматривает заключение структурных подразделений, готовит дополнительное соглашение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89"/>
    <w:bookmarkStart w:name="z116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90"/>
    <w:bookmarkStart w:name="z116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91"/>
    <w:bookmarkStart w:name="z116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92"/>
    <w:bookmarkStart w:name="z116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дополнение к контракту на недропользование по углеводородам и добыче урана, после чего ответственный исполнитель услугодателя направляет его услугополучателю в "личный кабинет" через информационную систему веб-портала "электронного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94"/>
    <w:bookmarkStart w:name="z87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195"/>
    <w:bookmarkStart w:name="z8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96"/>
    <w:bookmarkStart w:name="z8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97"/>
    <w:bookmarkStart w:name="z8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98"/>
    <w:bookmarkStart w:name="z8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99"/>
    <w:bookmarkStart w:name="z8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200"/>
    <w:bookmarkStart w:name="z8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201"/>
    <w:bookmarkStart w:name="z8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202"/>
    <w:bookmarkStart w:name="z8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 </w:t>
      </w:r>
    </w:p>
    <w:bookmarkEnd w:id="203"/>
    <w:bookmarkStart w:name="z8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04"/>
    <w:bookmarkStart w:name="z8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05"/>
    <w:bookmarkStart w:name="z8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06"/>
    <w:bookmarkStart w:name="z8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07"/>
    <w:bookmarkStart w:name="z8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208"/>
    <w:bookmarkStart w:name="z8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дополнительных соглашений к контрактам на недропользование по углеводородам и добыче урана"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 дополнительных соглашений к контрактам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дополнительного соглашения к контракту при переходе права недропользования и доли в праве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дополнительного соглашения к контракту при изменении сведений о услугополучателе или компетентном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дополнительного соглашения к контракту при закреплении участка (участков) добычи и подготовительного периода (подготовительных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дополнительного соглашения к контракту при закреплении участка (участков) и периода (периодов) добычи или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дополнительного соглашения к контракту при продлении периода (периодов) разведки или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дополнительного соглашения к контракту на разведку и добычу по сложному проекту при переходе к этапу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дополнительного соглашения к контракту на разведку и добычу по сложному проекту при переходе к этапу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дополнительного соглашения к контракту на разведку и добычу по сложному проекту при переходе к периоду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Заключение дополнительного соглашения к контракту при увеличении или уменьшении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Заключение дополнительного соглашения к контракту при выделении участка (участков) недр.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подписании дополнительного соглашения к контракту при изменении сведений о услугополучателе или компетентном органе, при подписании дополнительного соглашения к контракту при закреплении участка (участков) и периода (периодов) добычи или периода (периодов) добычи, при подписании дополнительного соглашения к контракту при продлении периода (периодов) разведки или добычи, при подписании дополнительного соглашения к контракту на разведку и добычу по сложному проекту при переходе к периоду добычи, при подписании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при подписании дополнительного соглашения к контракту при увеличении или уменьшении участка (участков) недр, при подписании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переходе права недропользования и доли в праве недропользования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выделении участка (участков) недр, при подписании дополнительного соглашения к контракту на разведку и добычу по сложному проекту при переходе к этапу оценки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 (частично автоматизированно)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с 9.00 до 17.00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выдачи результатов оказания государственной услуги – с 9.00 до 18.30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подает через веб-портала "электронного правительства" или канцелярию услугодателя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дополнительного соглашения к контракту 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переходе права недропользования (доли в праве недропользования)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недропользование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документа, на основании которого приобретается право недропользования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документов, подтверждающих сведения о приобретателе права недропользования (доли в праве недропользования) для сверки: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всех совместных обладателей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заявлений, действующей на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 (далее – экспертная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 или компетентном органе: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изменение сведений об услугополучателе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подтверждающих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и оригиналы документов, удостоверяющие полномочия услугополучателя на подписание заявления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добычи и подготовительного периода (подготовительных периодов)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добычи и подготовительного периода (подготовительных периодов) и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дополнительного соглашения к контракту при закреплении участка (участков) и периода (периодов) добычи или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и периода (периодов) добычи или периода (периодов) добычи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и периода (периодов) добычи или периода (периодов) добычи,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Кодекса. При этом в целях закрепления участка (участков) добычи дополнение к контракту должно содержать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разведки по форме,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подписанную программу дополнительных работ, утвержденную услугополучателем и содержащая объемы, описание и сроки выполнения дополнительных работ, которые услугополучатель обязуется выполнить на соответствующем участке недр в случае продления периода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разведки, состоящий (состоящие)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услугополучателя по выполнению программы дополнительных работ, указанной в третьем абзаце настоящего подпункта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выплате в пользу Республики Казахстан сумм, использованных на цели, не предусмотренные программой дополнительных работ, в случае продления периода разведки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работ, предусматривающее работы по оценке обнаруженной залежи (совокупности залежей);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- утвержденное недропользователем и получившее положительные заключения предусмотренных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дополнение к проекту разведочных работ, выписка из банка второго уровня о наличии соответствующих денежных средств на банковском счете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оценки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проекту, предусматривающее установление границ участка (участков) разведки, состоящего (состоящих)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глубине, а также содержащее программу дополнительных работ, утвержденная недропользователем и содержащая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оценки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уполномоченного органа по изучению недр об обнаружении в пределах участка недр залежи (совокупности залежей) углеводородов, выданное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121 Кодекса, с указанием предполагаемых контуров залежи (совокупности залежей), на которой планируется проведение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пробной эксплуатации по форме,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 в 3 (трех) экземплярах, содержащее программу дополнительных работ, утвержденную недропользователем и содержащую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периоду добычи по форме, согласно приложению 13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на разведку и добычу по сложному проекту, устанавливающее границы участка добычи в 3 (трех) экземплярах. Если месторождение не относится к категории крупных месторождений, дополнение к контракту также должно предусматривать установление периода добычи продолжительностью в двадцать пять лет.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Кодекса, дополнение к контракту должно предусматривать изложение его в новой редакции, если в отношении участка недр не было получено подтверждение о его соответствии какому-либо из критериев сложного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переходом на условия типового контракта на разведку и добычу углеводородов по сложному проекту по форме, согласно приложению 14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предусматривающее изложение контракта в новой редакции в соответствии с условиями типового контракта на разведку и добычу углеводородов по сложному проекту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из документов, указанных в пункте 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подтверждающий наличие на участке недр, не менее чем одного из критериев, предусмотренных пунктом 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контракту, предусматривающее продление периода (периодов) добычи в 3 (трех) экземплярах, содержащее: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(периодов)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урана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 урана,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контракт на дату подачи заявления о продлении периода (периодов) добычи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одного месяца со дня принятия решения о продлении заключается дополнение к контракту на добычу урана, предусматривающее продление периода (периодов) добычи.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если контракт на дату подачи заявления о продлении периода (периодов) добычи не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двух месяцев со дня принятия решения о продлении заключается контракт на добычу урана в новой редакции,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получения дополнительного соглашения к контракту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или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увеличенный участок (участки) недр или обязанность услугополучателя по выполнению программы дополнительных работ,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увеличении участка (участков) недр программу дополнительных работ, утвержденная услугополучателем и содержащей объемы, описание и сроки выполнения работ, которые услугополучатель обязуется выполнить на запрашиваемом участке (участках) недр, пропорционально соответствующая минимальным требованиям по объемам и видам работ на участке (участках) недр в период разведки, которые были установлены при получении услугополучателем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увеличение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компетентного лица по запасам на запрашиваемый участок (участки);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участок (участки) недр, и прилагаемой к контракту в качестве его неотъемлемой части,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на добычу урана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недропользователем дополнение к контракту, предусматривающее уменьшение участка (участков) недр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внесение изменений в контракт на недропользование в связи с включением инвестиционных обязательств по истощающимся месторождениям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разработки или анализ разработки, подтверждающий соответствие месторождения критериям,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не выделяется в отдельный контракт;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выделение участка недр, включающего истощающееся месторождение, подписанный недропользователем контракт на добычу углеводородов в отношении выделенного участка недр, включающего истощающееся месторождение, и предусматривающий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выделяется в отдельный контракт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115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 по форме, согласно приложению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основной участок недр, а также сведения,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услугополучателем контракт на разведку и добычу или добычу углеводородов, разработанный в соответствии с типовым контрактом,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дополнительного соглашения к контракту при переходе права недропользования и доли в праве недропользования: несоответствие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40 Кодекса; несоответствия условий перехода права недропользования выданному разрешению, если такой переход осуществляется в соответствии с таким разрешением; отсутствия разрешения на переход права недропользования, когда такое разрешение требовалось в соответствии с Кодексом; если переход права недропользования (доли в праве недропользования) осуществляется по участку недр,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взысканием; если переход права недропользования (доли в праве недропользования)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если переход права недропользования (доли в праве недропользования) повлечет нарушение положений международных договоров,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дополнительного соглашения к контракту при закреплении участка (участков) добычи 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оснований для продления периода разведки, предусмотренных пунктами 1-3-2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разведки ранее продлевался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если продление периода разведки запрашивается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несоответствия заявления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сложным проектам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в случае заключения дополнения к контракту по основанию,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 или не устранения заявителем или отказа заявителя от устранения замечаний компетентного органа, направленных в соответствии с частью седьмой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если заявление подается согласно указанному пункту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срок разработки меньше запрашиваемого в заявлении для продления периода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намерения услугодателя продлевать период добычи, в том числе в случае не достижения соглашения с услугополучателем по принятию им обязательства по реализации индустриально-инновационного проекта, предусматривающего производство продукции с высокой добавленной стоимостью (более высоких переделов и переработки), либо иных инвестиционных обязательств, включая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разработку месторождения в течение срока меньшего, чем запрашивается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не устраненных недропользователем нарушений обязательств по контракту на добычу урана,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намерения услугодателя продлевать период добычи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дополнительного соглашения к контракту при увеличении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при увеличении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114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по добыче урана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не соответствует критерию истощающихся месторождений,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соблюдены условия, установленные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12"/>
          <w:p>
            <w:pPr>
              <w:spacing w:after="20"/>
              <w:ind w:left="20"/>
              <w:jc w:val="both"/>
            </w:pPr>
          </w:p>
          <w:bookmarkEnd w:id="2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дальнейшем рассмотрении заявления/ в оказании государственной услуги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21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1" w:id="2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16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4" w:id="2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1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переходе права недропользования (доли в праве недропользования)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083" w:id="219"/>
      <w:r>
        <w:rPr>
          <w:rFonts w:ascii="Times New Roman"/>
          <w:b w:val="false"/>
          <w:i w:val="false"/>
          <w:color w:val="000000"/>
          <w:sz w:val="28"/>
        </w:rPr>
        <w:t>
      Настоящим_________, (указать фамилию, имя, отчество (при наличии) физического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 либо добыча урана) и приобретатель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(доли в праве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лица),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 либо добычу урана) просят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в контракт ________ (номер и дата регистрации контракта)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переходом права недропользования (доли в праве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обладатель права недропользования по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____________ 20__ г. 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сведений об услугополучателе или компетентном органе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87" w:id="22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изменяемые сведения о услугополучателе или компетентном органе).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добычи и подготовительного периода (подготовительных периодов)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93" w:id="22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закрепление участка (участков)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и периода (периодов) добычи или периода (периодов) добычи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098" w:id="225"/>
      <w:r>
        <w:rPr>
          <w:rFonts w:ascii="Times New Roman"/>
          <w:b w:val="false"/>
          <w:i w:val="false"/>
          <w:color w:val="000000"/>
          <w:sz w:val="28"/>
        </w:rPr>
        <w:t>
      Настоящим_________, (указать фамилию, имя, отчество (при наличии) физического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углеводородов) просит закрепить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(участки)_________ (указание на участок (участки) добычи) и период (периоды)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добычи или период (периоды) добычи продолжительностью 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периода (периодов) добычи.)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разведки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99" w:id="22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(периоды) разведки продолжительностью 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(периодов) разведки, определенный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соответствующих проектных документов) по участку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(периодов) разведки) на основании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продления периода (периодов) разведки).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добычи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05" w:id="22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углеводородов/добычу урана)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добычи углеводородов/добычи урана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добычи) продолжительностью 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добычи, определенный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проектных документов или запрашиваемый срок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представленных данных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в связи с увеличением или уменьшением участка (участков) недр.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13" w:id="231"/>
      <w:r>
        <w:rPr>
          <w:rFonts w:ascii="Times New Roman"/>
          <w:b w:val="false"/>
          <w:i w:val="false"/>
          <w:color w:val="000000"/>
          <w:sz w:val="28"/>
        </w:rPr>
        <w:t>
      Настоящим______________________________________________________________,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углеводородов/добычу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углеводородов/ добычу урана) просит увеличить или уменьшить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недр_________(указание на запрашиваемый участок недр, на который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первоначальный участок недр/указание на участок (участки) недр,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остающийся (остающиеся) у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услугополучателя) возвращает следующий участок недр____________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который (которые) предполагается возвратить государству).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11" w:id="23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углеводородов/добычу урана)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добычи углеводородов/добычи урана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добычи) продолжительностью 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добычи, определенный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проектных документов или запрашиваемый срок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в связи с переходом к этапу оценки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68" w:id="23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проекту) заявляет о переходе к этапу оценки по участку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оценки в соответствии с заключением уполномоченного органа по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недр, подтверждающим обнаружение залежи (совокупности залежей) углеводородов,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предполагаемых контуров залежи (совокупности залежей), на которой планируется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в связи с переходом к этапу пробной эксплуатации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73" w:id="23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по сложному проекту)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к этапу пробной эксплуатации по участку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пробной эксплуатации в соответствии с утвержденным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получившим положительное заключение государственной экспертизы недр отчетом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оперативному подсчету 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</w:t>
      </w:r>
      <w:r>
        <w:br/>
      </w:r>
      <w:r>
        <w:rPr>
          <w:rFonts w:ascii="Times New Roman"/>
          <w:b/>
          <w:i w:val="false"/>
          <w:color w:val="000000"/>
        </w:rPr>
        <w:t>и добычу углеводородов по сложному проекту в связи с переходом к периоду добычи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78" w:id="23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сложному проекту) заявляет о переходе к периоду добычи по участку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периоду добычи в соответствии с утвержденным недропользователем и получившим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заключение государственной экспертизы недр отчетом по подсчету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переходом</w:t>
      </w:r>
      <w:r>
        <w:br/>
      </w:r>
      <w:r>
        <w:rPr>
          <w:rFonts w:ascii="Times New Roman"/>
          <w:b/>
          <w:i w:val="false"/>
          <w:color w:val="000000"/>
        </w:rPr>
        <w:t>на условия типового контракта на разведку и добычу углеводородов по сложному проекту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на условия типового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 по участку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условия типового контракта на разведку и добычу или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в связи подтверждением на таком участке недр, не менее чем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или добычу</w:t>
      </w:r>
      <w:r>
        <w:br/>
      </w:r>
      <w:r>
        <w:rPr>
          <w:rFonts w:ascii="Times New Roman"/>
          <w:b/>
          <w:i w:val="false"/>
          <w:color w:val="000000"/>
        </w:rPr>
        <w:t>углеводородов на внесение изменений в контракт на недропользование в связи</w:t>
      </w:r>
      <w:r>
        <w:br/>
      </w:r>
      <w:r>
        <w:rPr>
          <w:rFonts w:ascii="Times New Roman"/>
          <w:b/>
          <w:i w:val="false"/>
          <w:color w:val="000000"/>
        </w:rPr>
        <w:t>с включением инвестиционных обязательств по истощающимся месторождениям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или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внесение изменений в контракт на недропользование в связи с включением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обязательств по истощающимся месторождениям по месторождению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наименование месторождения (месторождений),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(соответствующих) критериям истощающихся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пунктом 2 статьи 157-1 Кодекса и (участки) недр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