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f9ea" w14:textId="4fc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28 сентября 2012 года № 350 "Об утверждении Правил электронного учета данных о поверяемых средствах измерений и их передачи в государственный научный метрологический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мая 2020 года № 124-НҚ. Зарегистрирован в Министерстве юстиции Республики Казахстан 28 мая 2020 года № 20745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сентября 2012 года № 350 "Об утверждении Правил электронного учета данных о поверяемых средствах измерений и их передачи в государственный научный метрологический центр" (зарегистрирован в Реестре государственной регистрации нормативных правовых актов под № 8057, опубликован 20 декабря 2012 года в газете "Казахстанская правда" № 440-441 (27259-27260))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7 июня 2000 года "Об обеспечении единства измерений",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учета данных о поверяемых средствах измерений и их передачи в государственный научный метрологический центр,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Сұлтанов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124-НҚ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350 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электронного учета данных о поверяемых средствах измерений и их передачи в государственный научный метрологический центр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учета данных о поверяемых средствах измерений и их передачи в государственный научный метрологический центр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7 июня 2000 года "Об обеспечении единства измерений" и определяют порядок электронного учета данных о поверяемых средствах измерений и их передачи в государственный научный метрологический центр (далее – ГНМЦ), за исключением случаев, составляющих государственные секреты и иную охраняемую законом тайну.   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учет данных о поверяемых средствах измерений осуществляется посредством фиксирования данных, предоставляемых юридическими лицами, аккредитованными на право проведения поверки средств измерений (далее – Поверочные лаборатории).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ГНМЦ.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Поверочные лаборатории передают в ГНМЦ данные, содержащие следующие сведения о поверяемых средствах измерений: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сертификата о поверке (извещения о непригодности) и (или) номерной код самоклеящегося лейбла;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средства измерений (эталона);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тип, обозначение;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заводской номер (при наличии данных);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диапазон измерений средства измерений;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изготовитель (при наличии данных);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 (при наличии данных);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(при наличии данных);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обозначение и наименование нормативных документов по поверке;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обозначение эталона и вспомогательного оборудования использованного при поверке;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или другие точностные характеристики;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разряд;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поверки;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сертификата или самоклеящегося лейбла;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руководителя отдела (лаборатории);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фамилия, имя, отчество поверителя;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код прослеживаемости;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по лейблам, пломбам.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Данные, предоставляемые Поверочными лабораториями, в автоматическом режиме учитываются в информационной системе ГНМЦ со дня поступления.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