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0920" w14:textId="f560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и.о.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19 мая 2020 года № 200/НҚ. Зарегистрирован в Министерстве юстиции Республики Казахстан 25 мая 2020 года № 20716.</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за № 10730, опубликован 20 апреля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19-12)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5 июля 2004 года "О связи" и подпунктом 1) статьи 10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Министерства по инвестициям и развитию Республики Казахстан и Министерства информации и коммуникаций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r>
              <w:br/>
            </w:r>
            <w:r>
              <w:rPr>
                <w:rFonts w:ascii="Times New Roman"/>
                <w:b w:val="false"/>
                <w:i/>
                <w:color w:val="000000"/>
                <w:sz w:val="20"/>
              </w:rPr>
              <w:t xml:space="preserve">инноваций и аэрокосмической  </w:t>
            </w:r>
            <w:r>
              <w:br/>
            </w:r>
            <w:r>
              <w:rPr>
                <w:rFonts w:ascii="Times New Roman"/>
                <w:b w:val="false"/>
                <w:i/>
                <w:color w:val="000000"/>
                <w:sz w:val="20"/>
              </w:rPr>
              <w:t xml:space="preserve">промышленности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иностранных </w:t>
      </w:r>
      <w:r>
        <w:br/>
      </w:r>
      <w:r>
        <w:rPr>
          <w:rFonts w:ascii="Times New Roman"/>
          <w:b w:val="false"/>
          <w:i w:val="false"/>
          <w:color w:val="000000"/>
          <w:sz w:val="28"/>
        </w:rPr>
        <w:t xml:space="preserve">дел Республики Казахстан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2020 года</w:t>
            </w:r>
            <w:r>
              <w:br/>
            </w:r>
            <w:r>
              <w:rPr>
                <w:rFonts w:ascii="Times New Roman"/>
                <w:b w:val="false"/>
                <w:i w:val="false"/>
                <w:color w:val="000000"/>
                <w:sz w:val="20"/>
              </w:rPr>
              <w:t>№ 200/НҚ</w:t>
            </w:r>
            <w:r>
              <w:br/>
            </w:r>
            <w:r>
              <w:rPr>
                <w:rFonts w:ascii="Times New Roman"/>
                <w:b w:val="false"/>
                <w:i w:val="false"/>
                <w:color w:val="000000"/>
                <w:sz w:val="20"/>
              </w:rPr>
              <w:t>Утверждены приказом</w:t>
            </w:r>
            <w:r>
              <w:br/>
            </w:r>
            <w:r>
              <w:rPr>
                <w:rFonts w:ascii="Times New Roman"/>
                <w:b w:val="false"/>
                <w:i w:val="false"/>
                <w:color w:val="000000"/>
                <w:sz w:val="20"/>
              </w:rPr>
              <w:t xml:space="preserve">и.о.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w:t>
            </w:r>
            <w:r>
              <w:br/>
            </w:r>
            <w:r>
              <w:rPr>
                <w:rFonts w:ascii="Times New Roman"/>
                <w:b w:val="false"/>
                <w:i w:val="false"/>
                <w:color w:val="000000"/>
                <w:sz w:val="20"/>
              </w:rPr>
              <w:t xml:space="preserve">№ 34 </w:t>
            </w:r>
          </w:p>
        </w:tc>
      </w:tr>
    </w:tbl>
    <w:bookmarkStart w:name="z24" w:id="16"/>
    <w:p>
      <w:pPr>
        <w:spacing w:after="0"/>
        <w:ind w:left="0"/>
        <w:jc w:val="left"/>
      </w:pPr>
      <w:r>
        <w:rPr>
          <w:rFonts w:ascii="Times New Roman"/>
          <w:b/>
          <w:i w:val="false"/>
          <w:color w:val="000000"/>
        </w:rPr>
        <w:t xml:space="preserve">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16"/>
    <w:bookmarkStart w:name="z25" w:id="17"/>
    <w:p>
      <w:pPr>
        <w:spacing w:after="0"/>
        <w:ind w:left="0"/>
        <w:jc w:val="left"/>
      </w:pPr>
      <w:r>
        <w:rPr>
          <w:rFonts w:ascii="Times New Roman"/>
          <w:b/>
          <w:i w:val="false"/>
          <w:color w:val="000000"/>
        </w:rPr>
        <w:t xml:space="preserve"> Глава 1. Общие положения </w:t>
      </w:r>
    </w:p>
    <w:bookmarkEnd w:id="17"/>
    <w:bookmarkStart w:name="z26" w:id="18"/>
    <w:p>
      <w:pPr>
        <w:spacing w:after="0"/>
        <w:ind w:left="0"/>
        <w:jc w:val="both"/>
      </w:pPr>
      <w:r>
        <w:rPr>
          <w:rFonts w:ascii="Times New Roman"/>
          <w:b w:val="false"/>
          <w:i w:val="false"/>
          <w:color w:val="000000"/>
          <w:sz w:val="28"/>
        </w:rPr>
        <w:t xml:space="preserve">
      1.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(далее – Правила) разработаны в соответствии с пунктом 19-12)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5 июля 2004 года "О связи"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присвоения полос частот, радиочастот (радиочастотных каналов), эксплуатации радиоэлектронных средств (далее – РЭС) и высокочастотных устройств (далее – ВЧУ), а также проведения расчета электромагнитной совместимости (далее – ЭМС) РЭС гражданского назначения.</w:t>
      </w:r>
    </w:p>
    <w:bookmarkEnd w:id="18"/>
    <w:bookmarkStart w:name="z27" w:id="19"/>
    <w:p>
      <w:pPr>
        <w:spacing w:after="0"/>
        <w:ind w:left="0"/>
        <w:jc w:val="both"/>
      </w:pPr>
      <w:r>
        <w:rPr>
          <w:rFonts w:ascii="Times New Roman"/>
          <w:b w:val="false"/>
          <w:i w:val="false"/>
          <w:color w:val="000000"/>
          <w:sz w:val="28"/>
        </w:rPr>
        <w:t>
      Требования настоящих Правил распространяются на все физические и юридические лица, оказывающие услуги связи и (или) использующие РЭС и (или) ВЧУ в производственной деятельности (далее – услугополучатель).</w:t>
      </w:r>
    </w:p>
    <w:bookmarkEnd w:id="19"/>
    <w:bookmarkStart w:name="z28" w:id="20"/>
    <w:p>
      <w:pPr>
        <w:spacing w:after="0"/>
        <w:ind w:left="0"/>
        <w:jc w:val="both"/>
      </w:pPr>
      <w:r>
        <w:rPr>
          <w:rFonts w:ascii="Times New Roman"/>
          <w:b w:val="false"/>
          <w:i w:val="false"/>
          <w:color w:val="000000"/>
          <w:sz w:val="28"/>
        </w:rPr>
        <w:t>
      В Правилах учтены положения Регламента радиосвязи Международного союза электросвязи (International Telecommunication Union, ITU, Женева 2012 год).</w:t>
      </w:r>
    </w:p>
    <w:bookmarkEnd w:id="20"/>
    <w:bookmarkStart w:name="z29" w:id="21"/>
    <w:p>
      <w:pPr>
        <w:spacing w:after="0"/>
        <w:ind w:left="0"/>
        <w:jc w:val="both"/>
      </w:pPr>
      <w:r>
        <w:rPr>
          <w:rFonts w:ascii="Times New Roman"/>
          <w:b w:val="false"/>
          <w:i w:val="false"/>
          <w:color w:val="000000"/>
          <w:sz w:val="28"/>
        </w:rPr>
        <w:t>
      Действия настоящих Правил, за исключением пункта 46 к настоящим Правилам, не распространяется:</w:t>
      </w:r>
    </w:p>
    <w:bookmarkEnd w:id="21"/>
    <w:bookmarkStart w:name="z30" w:id="22"/>
    <w:p>
      <w:pPr>
        <w:spacing w:after="0"/>
        <w:ind w:left="0"/>
        <w:jc w:val="both"/>
      </w:pPr>
      <w:r>
        <w:rPr>
          <w:rFonts w:ascii="Times New Roman"/>
          <w:b w:val="false"/>
          <w:i w:val="false"/>
          <w:color w:val="000000"/>
          <w:sz w:val="28"/>
        </w:rPr>
        <w:t>
      1) на РЭС и ВЧУ, которые определены в перечне радиоэлектронных средств и высокочастотных устройств, согласно приложению 1 к настоящим Правилам;</w:t>
      </w:r>
    </w:p>
    <w:bookmarkEnd w:id="22"/>
    <w:bookmarkStart w:name="z31" w:id="23"/>
    <w:p>
      <w:pPr>
        <w:spacing w:after="0"/>
        <w:ind w:left="0"/>
        <w:jc w:val="both"/>
      </w:pPr>
      <w:r>
        <w:rPr>
          <w:rFonts w:ascii="Times New Roman"/>
          <w:b w:val="false"/>
          <w:i w:val="false"/>
          <w:color w:val="000000"/>
          <w:sz w:val="28"/>
        </w:rPr>
        <w:t>
      2) на РЭС и ВЧУ государственных органов, государственных предприятий, находящиеся на радиочастотном обеспечении Министерства обороны Республики Казахстан в соответствии с рекомендациями Межведомственной комиссии по радиочастотам Республики Казахстан (далее – МКРЧ), созданной распоряжением Премьер-Министра Республики Казахстан от 14 июня 2018 года № 70-р;</w:t>
      </w:r>
    </w:p>
    <w:bookmarkEnd w:id="23"/>
    <w:bookmarkStart w:name="z32" w:id="24"/>
    <w:p>
      <w:pPr>
        <w:spacing w:after="0"/>
        <w:ind w:left="0"/>
        <w:jc w:val="both"/>
      </w:pPr>
      <w:r>
        <w:rPr>
          <w:rFonts w:ascii="Times New Roman"/>
          <w:b w:val="false"/>
          <w:i w:val="false"/>
          <w:color w:val="000000"/>
          <w:sz w:val="28"/>
        </w:rPr>
        <w:t>
      3) на радиоэлектронные средства радиолюбительских служб.</w:t>
      </w:r>
    </w:p>
    <w:bookmarkEnd w:id="24"/>
    <w:bookmarkStart w:name="z33" w:id="2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
    <w:bookmarkStart w:name="z34" w:id="26"/>
    <w:p>
      <w:pPr>
        <w:spacing w:after="0"/>
        <w:ind w:left="0"/>
        <w:jc w:val="both"/>
      </w:pPr>
      <w:r>
        <w:rPr>
          <w:rFonts w:ascii="Times New Roman"/>
          <w:b w:val="false"/>
          <w:i w:val="false"/>
          <w:color w:val="000000"/>
          <w:sz w:val="28"/>
        </w:rPr>
        <w:t>
      1) дифференциальная станция – комплекс радиоэлектронных и технических средств, расположенных в пункте с известными пространственными координатами, с помощью которых осуществляется прием и обработка сигналов глобальной навигационной спутниковой системы, вычисление дифференциальных поправок и передача их в составе корректирующей информации по каналам связи потребителю для повышения точности определения его пространственных координат при нахождении потребителя в радиусе действия дифференциальной поправки;</w:t>
      </w:r>
    </w:p>
    <w:bookmarkEnd w:id="26"/>
    <w:bookmarkStart w:name="z35" w:id="27"/>
    <w:p>
      <w:pPr>
        <w:spacing w:after="0"/>
        <w:ind w:left="0"/>
        <w:jc w:val="both"/>
      </w:pPr>
      <w:r>
        <w:rPr>
          <w:rFonts w:ascii="Times New Roman"/>
          <w:b w:val="false"/>
          <w:i w:val="false"/>
          <w:color w:val="000000"/>
          <w:sz w:val="28"/>
        </w:rPr>
        <w:t>
      2) присвоение (назначение) полосы частот, радиочастот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27"/>
    <w:bookmarkStart w:name="z36" w:id="28"/>
    <w:p>
      <w:pPr>
        <w:spacing w:after="0"/>
        <w:ind w:left="0"/>
        <w:jc w:val="both"/>
      </w:pPr>
      <w:r>
        <w:rPr>
          <w:rFonts w:ascii="Times New Roman"/>
          <w:b w:val="false"/>
          <w:i w:val="false"/>
          <w:color w:val="000000"/>
          <w:sz w:val="28"/>
        </w:rPr>
        <w:t>
      3) совместное использование частот – использование частот двумя и более пользователями</w:t>
      </w:r>
    </w:p>
    <w:bookmarkEnd w:id="28"/>
    <w:bookmarkStart w:name="z37" w:id="29"/>
    <w:p>
      <w:pPr>
        <w:spacing w:after="0"/>
        <w:ind w:left="0"/>
        <w:jc w:val="both"/>
      </w:pPr>
      <w:r>
        <w:rPr>
          <w:rFonts w:ascii="Times New Roman"/>
          <w:b w:val="false"/>
          <w:i w:val="false"/>
          <w:color w:val="000000"/>
          <w:sz w:val="28"/>
        </w:rPr>
        <w:t>
      4) национальный оператор системы высокоточной спутниковой навигации (далее – национальный оператор СВСН) – акционерное общество со стопроцентным участием государства в уставном капитале, определяемое Правительством Республики Казахстан, на которое возложены задачи создания, эксплуатации и развития системы высокоточной спутниковой навигации;</w:t>
      </w:r>
    </w:p>
    <w:bookmarkEnd w:id="29"/>
    <w:bookmarkStart w:name="z38" w:id="30"/>
    <w:p>
      <w:pPr>
        <w:spacing w:after="0"/>
        <w:ind w:left="0"/>
        <w:jc w:val="both"/>
      </w:pPr>
      <w:r>
        <w:rPr>
          <w:rFonts w:ascii="Times New Roman"/>
          <w:b w:val="false"/>
          <w:i w:val="false"/>
          <w:color w:val="000000"/>
          <w:sz w:val="28"/>
        </w:rPr>
        <w:t>
      5) высокочастотное устройство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30"/>
    <w:bookmarkStart w:name="z39" w:id="31"/>
    <w:p>
      <w:pPr>
        <w:spacing w:after="0"/>
        <w:ind w:left="0"/>
        <w:jc w:val="both"/>
      </w:pPr>
      <w:r>
        <w:rPr>
          <w:rFonts w:ascii="Times New Roman"/>
          <w:b w:val="false"/>
          <w:i w:val="false"/>
          <w:color w:val="000000"/>
          <w:sz w:val="28"/>
        </w:rPr>
        <w:t>
      6) подвижное радиоэлектронное средство – радиоэлектронное средство, не имеющее постоянной привязки к географическим координатам;</w:t>
      </w:r>
    </w:p>
    <w:bookmarkEnd w:id="31"/>
    <w:bookmarkStart w:name="z40" w:id="32"/>
    <w:p>
      <w:pPr>
        <w:spacing w:after="0"/>
        <w:ind w:left="0"/>
        <w:jc w:val="both"/>
      </w:pPr>
      <w:r>
        <w:rPr>
          <w:rFonts w:ascii="Times New Roman"/>
          <w:b w:val="false"/>
          <w:i w:val="false"/>
          <w:color w:val="000000"/>
          <w:sz w:val="28"/>
        </w:rPr>
        <w:t>
      7) мобильная радиосвязь – это радиосвязь между абонентами, местоположение которых может меняться;</w:t>
      </w:r>
    </w:p>
    <w:bookmarkEnd w:id="32"/>
    <w:bookmarkStart w:name="z41" w:id="33"/>
    <w:p>
      <w:pPr>
        <w:spacing w:after="0"/>
        <w:ind w:left="0"/>
        <w:jc w:val="both"/>
      </w:pPr>
      <w:r>
        <w:rPr>
          <w:rFonts w:ascii="Times New Roman"/>
          <w:b w:val="false"/>
          <w:i w:val="false"/>
          <w:color w:val="000000"/>
          <w:sz w:val="28"/>
        </w:rPr>
        <w:t>
      8) владелец РЭС и (или) ВЧУ – физическое или юридическое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p>
    <w:bookmarkEnd w:id="33"/>
    <w:bookmarkStart w:name="z42" w:id="34"/>
    <w:p>
      <w:pPr>
        <w:spacing w:after="0"/>
        <w:ind w:left="0"/>
        <w:jc w:val="both"/>
      </w:pPr>
      <w:r>
        <w:rPr>
          <w:rFonts w:ascii="Times New Roman"/>
          <w:b w:val="false"/>
          <w:i w:val="false"/>
          <w:color w:val="000000"/>
          <w:sz w:val="28"/>
        </w:rPr>
        <w:t>
      9) радиочастотный спектр (далее – РЧС) – определенная совокупность радиочастот в диапазоне от 3 килогерц (далее – кГц) до 400 гигагерц (далее – ГГц);</w:t>
      </w:r>
    </w:p>
    <w:bookmarkEnd w:id="34"/>
    <w:bookmarkStart w:name="z43" w:id="35"/>
    <w:p>
      <w:pPr>
        <w:spacing w:after="0"/>
        <w:ind w:left="0"/>
        <w:jc w:val="both"/>
      </w:pPr>
      <w:r>
        <w:rPr>
          <w:rFonts w:ascii="Times New Roman"/>
          <w:b w:val="false"/>
          <w:i w:val="false"/>
          <w:color w:val="000000"/>
          <w:sz w:val="28"/>
        </w:rPr>
        <w:t>
      10)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35"/>
    <w:bookmarkStart w:name="z44" w:id="36"/>
    <w:p>
      <w:pPr>
        <w:spacing w:after="0"/>
        <w:ind w:left="0"/>
        <w:jc w:val="both"/>
      </w:pPr>
      <w:r>
        <w:rPr>
          <w:rFonts w:ascii="Times New Roman"/>
          <w:b w:val="false"/>
          <w:i w:val="false"/>
          <w:color w:val="000000"/>
          <w:sz w:val="28"/>
        </w:rPr>
        <w:t>
      11) радиорелейные линии (далее – РРЛ) – радиосвязь по линии, образованной цепочкой приемо-передающих (ретрансляционных) радиостанций, в том числе радиомосты с топологией "точка-точка";</w:t>
      </w:r>
    </w:p>
    <w:bookmarkEnd w:id="36"/>
    <w:bookmarkStart w:name="z45" w:id="37"/>
    <w:p>
      <w:pPr>
        <w:spacing w:after="0"/>
        <w:ind w:left="0"/>
        <w:jc w:val="both"/>
      </w:pPr>
      <w:r>
        <w:rPr>
          <w:rFonts w:ascii="Times New Roman"/>
          <w:b w:val="false"/>
          <w:i w:val="false"/>
          <w:color w:val="000000"/>
          <w:sz w:val="28"/>
        </w:rPr>
        <w:t>
      12) стационарное радиоэлектронное средство – радиоэлектронное средство, имеющее постоянные географические координаты;</w:t>
      </w:r>
    </w:p>
    <w:bookmarkEnd w:id="37"/>
    <w:bookmarkStart w:name="z46" w:id="38"/>
    <w:p>
      <w:pPr>
        <w:spacing w:after="0"/>
        <w:ind w:left="0"/>
        <w:jc w:val="both"/>
      </w:pPr>
      <w:r>
        <w:rPr>
          <w:rFonts w:ascii="Times New Roman"/>
          <w:b w:val="false"/>
          <w:i w:val="false"/>
          <w:color w:val="000000"/>
          <w:sz w:val="28"/>
        </w:rPr>
        <w:t>
      13) Национальная таблица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приказом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bookmarkEnd w:id="38"/>
    <w:bookmarkStart w:name="z47" w:id="39"/>
    <w:p>
      <w:pPr>
        <w:spacing w:after="0"/>
        <w:ind w:left="0"/>
        <w:jc w:val="both"/>
      </w:pPr>
      <w:r>
        <w:rPr>
          <w:rFonts w:ascii="Times New Roman"/>
          <w:b w:val="false"/>
          <w:i w:val="false"/>
          <w:color w:val="000000"/>
          <w:sz w:val="28"/>
        </w:rPr>
        <w:t>
      14)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39"/>
    <w:bookmarkStart w:name="z48" w:id="40"/>
    <w:p>
      <w:pPr>
        <w:spacing w:after="0"/>
        <w:ind w:left="0"/>
        <w:jc w:val="both"/>
      </w:pPr>
      <w:r>
        <w:rPr>
          <w:rFonts w:ascii="Times New Roman"/>
          <w:b w:val="false"/>
          <w:i w:val="false"/>
          <w:color w:val="000000"/>
          <w:sz w:val="28"/>
        </w:rPr>
        <w:t>
      15) VSAT-станция – земная станция спутниковой связи с малой апертурой антенны, работающая как часть спутниковой сети (с топологией звезда, каждый с каждым или точка-точка), управляемая и контролируемая централизованно с помощью функциональных средств центра управления сетью (далее – ЦУС) или назначенной VSAT-станции, выполняющей функции ЦУС.</w:t>
      </w:r>
    </w:p>
    <w:bookmarkEnd w:id="40"/>
    <w:bookmarkStart w:name="z49" w:id="41"/>
    <w:p>
      <w:pPr>
        <w:spacing w:after="0"/>
        <w:ind w:left="0"/>
        <w:jc w:val="left"/>
      </w:pPr>
      <w:r>
        <w:rPr>
          <w:rFonts w:ascii="Times New Roman"/>
          <w:b/>
          <w:i w:val="false"/>
          <w:color w:val="000000"/>
        </w:rPr>
        <w:t xml:space="preserve"> Глава 2. Порядок присвоения полос частот, радиочастот (радиочастотных каналов)</w:t>
      </w:r>
    </w:p>
    <w:bookmarkEnd w:id="41"/>
    <w:bookmarkStart w:name="z50" w:id="42"/>
    <w:p>
      <w:pPr>
        <w:spacing w:after="0"/>
        <w:ind w:left="0"/>
        <w:jc w:val="both"/>
      </w:pPr>
      <w:r>
        <w:rPr>
          <w:rFonts w:ascii="Times New Roman"/>
          <w:b w:val="false"/>
          <w:i w:val="false"/>
          <w:color w:val="000000"/>
          <w:sz w:val="28"/>
        </w:rPr>
        <w:t>
      3. Перечень РЭС, на которые требуется проведение расчета ЭМС РЭС и ВЧУ и получение разрешения на использование радиочастотного спектра Республики Казахстан (далее – разрешения на РЧС), заключения ЭМС РЭС и ВЧУ (далее – перечень РЭС) приведен в приложении 2 к настоящим Правилам.</w:t>
      </w:r>
    </w:p>
    <w:bookmarkEnd w:id="42"/>
    <w:bookmarkStart w:name="z51" w:id="43"/>
    <w:p>
      <w:pPr>
        <w:spacing w:after="0"/>
        <w:ind w:left="0"/>
        <w:jc w:val="both"/>
      </w:pPr>
      <w:r>
        <w:rPr>
          <w:rFonts w:ascii="Times New Roman"/>
          <w:b w:val="false"/>
          <w:i w:val="false"/>
          <w:color w:val="000000"/>
          <w:sz w:val="28"/>
        </w:rPr>
        <w:t>
      Не допускается использовать РЭС в диапазоне 27 МГц и маломощные носимые РЭС мощностью до двух ватт, указанные в строке 19 приложения 1 к настоящим Правилам для оказания услуг связи.</w:t>
      </w:r>
    </w:p>
    <w:bookmarkEnd w:id="43"/>
    <w:bookmarkStart w:name="z52" w:id="44"/>
    <w:p>
      <w:pPr>
        <w:spacing w:after="0"/>
        <w:ind w:left="0"/>
        <w:jc w:val="both"/>
      </w:pPr>
      <w:r>
        <w:rPr>
          <w:rFonts w:ascii="Times New Roman"/>
          <w:b w:val="false"/>
          <w:i w:val="false"/>
          <w:color w:val="000000"/>
          <w:sz w:val="28"/>
        </w:rPr>
        <w:t>
      4. Выдача, аннулирование, продление и переоформление разрешения на использование радиочастотного спектра Республики Казахстан является государственной услугой (далее – государственная услуга).</w:t>
      </w:r>
    </w:p>
    <w:bookmarkEnd w:id="44"/>
    <w:bookmarkStart w:name="z53" w:id="4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3 к настоящим Правилам.</w:t>
      </w:r>
    </w:p>
    <w:bookmarkEnd w:id="45"/>
    <w:bookmarkStart w:name="z54" w:id="46"/>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в Комитет телекоммуникаций Министерства цифрового развития, инноваций и аэрокосмической промышленности Республики Казахстан (далее – услугодатель) в электронном виде посредством веб-портала "электронного правительства" www.egov.kz (далее – портал):</w:t>
      </w:r>
    </w:p>
    <w:bookmarkEnd w:id="46"/>
    <w:bookmarkStart w:name="z55" w:id="47"/>
    <w:p>
      <w:pPr>
        <w:spacing w:after="0"/>
        <w:ind w:left="0"/>
        <w:jc w:val="both"/>
      </w:pPr>
      <w:r>
        <w:rPr>
          <w:rFonts w:ascii="Times New Roman"/>
          <w:b w:val="false"/>
          <w:i w:val="false"/>
          <w:color w:val="000000"/>
          <w:sz w:val="28"/>
        </w:rPr>
        <w:t>
      1) заявку (в том числе для судов, плавающих под флагом Республики Казахстан, включая присвоение позывного сигнала) по форме, согласно приложению 4 к настоящим Правилам;</w:t>
      </w:r>
    </w:p>
    <w:bookmarkEnd w:id="47"/>
    <w:bookmarkStart w:name="z56" w:id="48"/>
    <w:p>
      <w:pPr>
        <w:spacing w:after="0"/>
        <w:ind w:left="0"/>
        <w:jc w:val="both"/>
      </w:pPr>
      <w:r>
        <w:rPr>
          <w:rFonts w:ascii="Times New Roman"/>
          <w:b w:val="false"/>
          <w:i w:val="false"/>
          <w:color w:val="000000"/>
          <w:sz w:val="28"/>
        </w:rPr>
        <w:t>
      2)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В том числе, к пояснительной записке прилагаются:</w:t>
      </w:r>
    </w:p>
    <w:bookmarkEnd w:id="48"/>
    <w:bookmarkStart w:name="z57" w:id="49"/>
    <w:p>
      <w:pPr>
        <w:spacing w:after="0"/>
        <w:ind w:left="0"/>
        <w:jc w:val="both"/>
      </w:pPr>
      <w:r>
        <w:rPr>
          <w:rFonts w:ascii="Times New Roman"/>
          <w:b w:val="false"/>
          <w:i w:val="false"/>
          <w:color w:val="000000"/>
          <w:sz w:val="28"/>
        </w:rPr>
        <w:t>
      для организации спутниковой связи с HUB-станцией, копия письма оператора спутниковой связи с указанием номиналов (полосы) выделяемых радиочастот, эффективной изотропно излучаемой мощности, класса излучения, типа VSAT-станций;</w:t>
      </w:r>
    </w:p>
    <w:bookmarkEnd w:id="49"/>
    <w:bookmarkStart w:name="z58" w:id="50"/>
    <w:p>
      <w:pPr>
        <w:spacing w:after="0"/>
        <w:ind w:left="0"/>
        <w:jc w:val="both"/>
      </w:pPr>
      <w:r>
        <w:rPr>
          <w:rFonts w:ascii="Times New Roman"/>
          <w:b w:val="false"/>
          <w:i w:val="false"/>
          <w:color w:val="000000"/>
          <w:sz w:val="28"/>
        </w:rPr>
        <w:t>
      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w:t>
      </w:r>
    </w:p>
    <w:bookmarkEnd w:id="50"/>
    <w:bookmarkStart w:name="z59" w:id="51"/>
    <w:p>
      <w:pPr>
        <w:spacing w:after="0"/>
        <w:ind w:left="0"/>
        <w:jc w:val="both"/>
      </w:pPr>
      <w:r>
        <w:rPr>
          <w:rFonts w:ascii="Times New Roman"/>
          <w:b w:val="false"/>
          <w:i w:val="false"/>
          <w:color w:val="000000"/>
          <w:sz w:val="28"/>
        </w:rPr>
        <w:t>
      для целей телерадиовещания положительный результат проведенного конкурса по распределению полос частот, радиочастот (радиочастотных каналов);</w:t>
      </w:r>
    </w:p>
    <w:bookmarkEnd w:id="51"/>
    <w:bookmarkStart w:name="z60" w:id="52"/>
    <w:p>
      <w:pPr>
        <w:spacing w:after="0"/>
        <w:ind w:left="0"/>
        <w:jc w:val="both"/>
      </w:pPr>
      <w:r>
        <w:rPr>
          <w:rFonts w:ascii="Times New Roman"/>
          <w:b w:val="false"/>
          <w:i w:val="false"/>
          <w:color w:val="000000"/>
          <w:sz w:val="28"/>
        </w:rPr>
        <w:t>
      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w:t>
      </w:r>
    </w:p>
    <w:bookmarkEnd w:id="52"/>
    <w:bookmarkStart w:name="z61" w:id="53"/>
    <w:p>
      <w:pPr>
        <w:spacing w:after="0"/>
        <w:ind w:left="0"/>
        <w:jc w:val="both"/>
      </w:pPr>
      <w:r>
        <w:rPr>
          <w:rFonts w:ascii="Times New Roman"/>
          <w:b w:val="false"/>
          <w:i w:val="false"/>
          <w:color w:val="000000"/>
          <w:sz w:val="28"/>
        </w:rPr>
        <w:t>
      3)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p>
    <w:bookmarkEnd w:id="53"/>
    <w:bookmarkStart w:name="z62" w:id="54"/>
    <w:p>
      <w:pPr>
        <w:spacing w:after="0"/>
        <w:ind w:left="0"/>
        <w:jc w:val="both"/>
      </w:pPr>
      <w:r>
        <w:rPr>
          <w:rFonts w:ascii="Times New Roman"/>
          <w:b w:val="false"/>
          <w:i w:val="false"/>
          <w:color w:val="000000"/>
          <w:sz w:val="28"/>
        </w:rPr>
        <w:t>
      6. Услугодатель в день поступления заявки осуществляет их прием и регистрацию и отправляет работнику ответственного структурного подразделения услугодателя (далее – работник услугодателя) на исполнение.</w:t>
      </w:r>
    </w:p>
    <w:bookmarkEnd w:id="54"/>
    <w:bookmarkStart w:name="z63" w:id="55"/>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 (далее - Государственная радиочастотная служба).</w:t>
      </w:r>
    </w:p>
    <w:bookmarkEnd w:id="55"/>
    <w:bookmarkStart w:name="z64" w:id="56"/>
    <w:p>
      <w:pPr>
        <w:spacing w:after="0"/>
        <w:ind w:left="0"/>
        <w:jc w:val="both"/>
      </w:pPr>
      <w:r>
        <w:rPr>
          <w:rFonts w:ascii="Times New Roman"/>
          <w:b w:val="false"/>
          <w:i w:val="false"/>
          <w:color w:val="000000"/>
          <w:sz w:val="28"/>
        </w:rPr>
        <w:t>
      Государственная радиочастотная служба в течение трех рабочих дней со дня поступления заявки проводит процедуру предварительного расчета ЭМС РЭС и ВЧУ для перечня РЭС согласно приложению 2 к настоящим Правилам, а также осуществляет подбор свободных частот для подвижных РЭС и в случае:</w:t>
      </w:r>
    </w:p>
    <w:bookmarkEnd w:id="56"/>
    <w:bookmarkStart w:name="z65" w:id="57"/>
    <w:p>
      <w:pPr>
        <w:spacing w:after="0"/>
        <w:ind w:left="0"/>
        <w:jc w:val="both"/>
      </w:pPr>
      <w:r>
        <w:rPr>
          <w:rFonts w:ascii="Times New Roman"/>
          <w:b w:val="false"/>
          <w:i w:val="false"/>
          <w:color w:val="000000"/>
          <w:sz w:val="28"/>
        </w:rPr>
        <w:t>
      1) положительного результата уведомляет о результатах предварительного расчета ЭМС РЭС и ВЧУ услугополучателя и направляет заявку для дальнейшего рассмотрения услугодателю через портал;</w:t>
      </w:r>
    </w:p>
    <w:bookmarkEnd w:id="57"/>
    <w:bookmarkStart w:name="z66" w:id="58"/>
    <w:p>
      <w:pPr>
        <w:spacing w:after="0"/>
        <w:ind w:left="0"/>
        <w:jc w:val="both"/>
      </w:pPr>
      <w:r>
        <w:rPr>
          <w:rFonts w:ascii="Times New Roman"/>
          <w:b w:val="false"/>
          <w:i w:val="false"/>
          <w:color w:val="000000"/>
          <w:sz w:val="28"/>
        </w:rPr>
        <w:t>
      2) отрицательного результата направляет обоснованный отказ услугополучателю и уведомляет об этом услугодателя в электронном виде посредством портала.</w:t>
      </w:r>
    </w:p>
    <w:bookmarkEnd w:id="58"/>
    <w:bookmarkStart w:name="z67" w:id="59"/>
    <w:p>
      <w:pPr>
        <w:spacing w:after="0"/>
        <w:ind w:left="0"/>
        <w:jc w:val="both"/>
      </w:pPr>
      <w:r>
        <w:rPr>
          <w:rFonts w:ascii="Times New Roman"/>
          <w:b w:val="false"/>
          <w:i w:val="false"/>
          <w:color w:val="000000"/>
          <w:sz w:val="28"/>
        </w:rPr>
        <w:t>
      7. Выдача разрешения на РЧС для судовой станции, плавающих под флагом Республики Казахстан, включая присвоение позывного сигнала (далее – разрешения на РЧС для судовой станции) осуществляется на основании технических данных судовых станций (для судовых станций в УКВ, KB и KU-диапазонах) согласно приложению 9 к настоящим Правилам.</w:t>
      </w:r>
    </w:p>
    <w:bookmarkEnd w:id="59"/>
    <w:bookmarkStart w:name="z68" w:id="60"/>
    <w:p>
      <w:pPr>
        <w:spacing w:after="0"/>
        <w:ind w:left="0"/>
        <w:jc w:val="both"/>
      </w:pPr>
      <w:r>
        <w:rPr>
          <w:rFonts w:ascii="Times New Roman"/>
          <w:b w:val="false"/>
          <w:i w:val="false"/>
          <w:color w:val="000000"/>
          <w:sz w:val="28"/>
        </w:rPr>
        <w:t>
      8. Услугодатель со дня поступления заявки для получения разрешения на РЧС от Государственной радиочастотной службы:</w:t>
      </w:r>
    </w:p>
    <w:bookmarkEnd w:id="60"/>
    <w:bookmarkStart w:name="z69" w:id="61"/>
    <w:p>
      <w:pPr>
        <w:spacing w:after="0"/>
        <w:ind w:left="0"/>
        <w:jc w:val="both"/>
      </w:pPr>
      <w:r>
        <w:rPr>
          <w:rFonts w:ascii="Times New Roman"/>
          <w:b w:val="false"/>
          <w:i w:val="false"/>
          <w:color w:val="000000"/>
          <w:sz w:val="28"/>
        </w:rPr>
        <w:t>
      1) в течение двух рабочих дней направляет запрос для проведения процедуры согласования РЧС в Министерство обороны Республики Казахстан (далее – Министерство обороны) в соответствии с Национальной таблицей, за исключением случае предусмотренных в пунктах 7 и 14 к настоящим Правилам.</w:t>
      </w:r>
    </w:p>
    <w:bookmarkEnd w:id="61"/>
    <w:bookmarkStart w:name="z70" w:id="62"/>
    <w:p>
      <w:pPr>
        <w:spacing w:after="0"/>
        <w:ind w:left="0"/>
        <w:jc w:val="both"/>
      </w:pPr>
      <w:r>
        <w:rPr>
          <w:rFonts w:ascii="Times New Roman"/>
          <w:b w:val="false"/>
          <w:i w:val="false"/>
          <w:color w:val="000000"/>
          <w:sz w:val="28"/>
        </w:rPr>
        <w:t>
      Срок рассмотрения запроса Министерством обороны составляет не более десяти рабочих дней со дня поступления. В случае отрицательного согласования, Министерство обороны направляет услугодателю обоснованный письменный отказ;</w:t>
      </w:r>
    </w:p>
    <w:bookmarkEnd w:id="62"/>
    <w:bookmarkStart w:name="z71" w:id="63"/>
    <w:p>
      <w:pPr>
        <w:spacing w:after="0"/>
        <w:ind w:left="0"/>
        <w:jc w:val="both"/>
      </w:pPr>
      <w:r>
        <w:rPr>
          <w:rFonts w:ascii="Times New Roman"/>
          <w:b w:val="false"/>
          <w:i w:val="false"/>
          <w:color w:val="000000"/>
          <w:sz w:val="28"/>
        </w:rPr>
        <w:t xml:space="preserve">
      2) после положительного результата согласования Министерством обороны, услугодатель в течение трех рабочих дней со дня получения ответа на запрос направляет заявку приграничным государствам Республики Казахстан для проведения процедуры международной координации РЧС в целях обеспечения бесперебойной работы РЭС и ВЧУ без помех, необходимость которой определяется по результатам проведенного предварительного расчета ЭМС РЭС и ВЧУ. </w:t>
      </w:r>
    </w:p>
    <w:bookmarkEnd w:id="63"/>
    <w:bookmarkStart w:name="z72" w:id="64"/>
    <w:p>
      <w:pPr>
        <w:spacing w:after="0"/>
        <w:ind w:left="0"/>
        <w:jc w:val="both"/>
      </w:pPr>
      <w:r>
        <w:rPr>
          <w:rFonts w:ascii="Times New Roman"/>
          <w:b w:val="false"/>
          <w:i w:val="false"/>
          <w:color w:val="000000"/>
          <w:sz w:val="28"/>
        </w:rPr>
        <w:t>
      При проведении международной координации радиочастот с сопредельными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заявки может быть продлен, но не более чем на четыре месяца, о чем услугополучатель должен быть заблаговременно уведомлен в письменной форме.</w:t>
      </w:r>
    </w:p>
    <w:bookmarkEnd w:id="64"/>
    <w:bookmarkStart w:name="z73" w:id="65"/>
    <w:p>
      <w:pPr>
        <w:spacing w:after="0"/>
        <w:ind w:left="0"/>
        <w:jc w:val="both"/>
      </w:pPr>
      <w:r>
        <w:rPr>
          <w:rFonts w:ascii="Times New Roman"/>
          <w:b w:val="false"/>
          <w:i w:val="false"/>
          <w:color w:val="000000"/>
          <w:sz w:val="28"/>
        </w:rPr>
        <w:t>
      9. Услугодатель в течение пяти рабочих дней со дня поступления результата согласования с Министерства обороны и (или) сопредельных государств:</w:t>
      </w:r>
    </w:p>
    <w:bookmarkEnd w:id="65"/>
    <w:bookmarkStart w:name="z74" w:id="66"/>
    <w:p>
      <w:pPr>
        <w:spacing w:after="0"/>
        <w:ind w:left="0"/>
        <w:jc w:val="both"/>
      </w:pPr>
      <w:r>
        <w:rPr>
          <w:rFonts w:ascii="Times New Roman"/>
          <w:b w:val="false"/>
          <w:i w:val="false"/>
          <w:color w:val="000000"/>
          <w:sz w:val="28"/>
        </w:rPr>
        <w:t>
      1) в случае положительного результата оформляет разрешение на РЧС Республики Казахстан в виде электронного документа согласно приложению 10 к настоящим Правилам, с присвоением кодов по видам связи согласно приложению 11 к настоящим Правилам и направляет услугополучателю в "личный кабинет" посредством портала;</w:t>
      </w:r>
    </w:p>
    <w:bookmarkEnd w:id="66"/>
    <w:bookmarkStart w:name="z75" w:id="67"/>
    <w:p>
      <w:pPr>
        <w:spacing w:after="0"/>
        <w:ind w:left="0"/>
        <w:jc w:val="both"/>
      </w:pPr>
      <w:r>
        <w:rPr>
          <w:rFonts w:ascii="Times New Roman"/>
          <w:b w:val="false"/>
          <w:i w:val="false"/>
          <w:color w:val="000000"/>
          <w:sz w:val="28"/>
        </w:rPr>
        <w:t>
      2) в случае отрицательного результата направляет мотивированный отказ услугополучателю в "личный кабинет" посредством портала и уведомление в Государственную радиочастотную службу.</w:t>
      </w:r>
    </w:p>
    <w:bookmarkEnd w:id="67"/>
    <w:bookmarkStart w:name="z76" w:id="68"/>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8"/>
    <w:bookmarkStart w:name="z77" w:id="69"/>
    <w:p>
      <w:pPr>
        <w:spacing w:after="0"/>
        <w:ind w:left="0"/>
        <w:jc w:val="both"/>
      </w:pPr>
      <w:r>
        <w:rPr>
          <w:rFonts w:ascii="Times New Roman"/>
          <w:b w:val="false"/>
          <w:i w:val="false"/>
          <w:color w:val="000000"/>
          <w:sz w:val="28"/>
        </w:rPr>
        <w:t>
      1) наличие неполных или недостоверных сведений в документах, представленных услугополучателем для получения разрешения на РЧС;</w:t>
      </w:r>
    </w:p>
    <w:bookmarkEnd w:id="69"/>
    <w:bookmarkStart w:name="z78" w:id="70"/>
    <w:p>
      <w:pPr>
        <w:spacing w:after="0"/>
        <w:ind w:left="0"/>
        <w:jc w:val="both"/>
      </w:pPr>
      <w:r>
        <w:rPr>
          <w:rFonts w:ascii="Times New Roman"/>
          <w:b w:val="false"/>
          <w:i w:val="false"/>
          <w:color w:val="000000"/>
          <w:sz w:val="28"/>
        </w:rPr>
        <w:t>
      2) несоответствие заявленной полосы частот, радиочастоты (радиочастотного канала) национальной таблице распределения полос частот;</w:t>
      </w:r>
    </w:p>
    <w:bookmarkEnd w:id="70"/>
    <w:bookmarkStart w:name="z79" w:id="71"/>
    <w:p>
      <w:pPr>
        <w:spacing w:after="0"/>
        <w:ind w:left="0"/>
        <w:jc w:val="both"/>
      </w:pPr>
      <w:r>
        <w:rPr>
          <w:rFonts w:ascii="Times New Roman"/>
          <w:b w:val="false"/>
          <w:i w:val="false"/>
          <w:color w:val="000000"/>
          <w:sz w:val="28"/>
        </w:rPr>
        <w:t>
      3) несоответствие параметров излучения и приема заявленных радиоэлектронных средств, требованиям норм в области обеспечения электромагнитной совместимости радиоэлектронных средств и высокочастотных устройств;</w:t>
      </w:r>
    </w:p>
    <w:bookmarkEnd w:id="71"/>
    <w:bookmarkStart w:name="z80" w:id="72"/>
    <w:p>
      <w:pPr>
        <w:spacing w:after="0"/>
        <w:ind w:left="0"/>
        <w:jc w:val="both"/>
      </w:pPr>
      <w:r>
        <w:rPr>
          <w:rFonts w:ascii="Times New Roman"/>
          <w:b w:val="false"/>
          <w:i w:val="false"/>
          <w:color w:val="000000"/>
          <w:sz w:val="28"/>
        </w:rPr>
        <w:t>
      4)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bookmarkEnd w:id="72"/>
    <w:bookmarkStart w:name="z81" w:id="73"/>
    <w:p>
      <w:pPr>
        <w:spacing w:after="0"/>
        <w:ind w:left="0"/>
        <w:jc w:val="both"/>
      </w:pPr>
      <w:r>
        <w:rPr>
          <w:rFonts w:ascii="Times New Roman"/>
          <w:b w:val="false"/>
          <w:i w:val="false"/>
          <w:color w:val="000000"/>
          <w:sz w:val="28"/>
        </w:rPr>
        <w:t>
      5)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6) отсутствие соответствующей лицензии на вид предпринимательской деятельности в области связи с использованием радиочастот, выдаваемой услугодателем в порядке, установленном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7) отрицательные результаты проведения согласования полосы частот, радиочастоты (радиочастотного канала) с Министерством обороны;</w:t>
      </w:r>
    </w:p>
    <w:bookmarkEnd w:id="75"/>
    <w:bookmarkStart w:name="z84" w:id="76"/>
    <w:p>
      <w:pPr>
        <w:spacing w:after="0"/>
        <w:ind w:left="0"/>
        <w:jc w:val="both"/>
      </w:pPr>
      <w:r>
        <w:rPr>
          <w:rFonts w:ascii="Times New Roman"/>
          <w:b w:val="false"/>
          <w:i w:val="false"/>
          <w:color w:val="000000"/>
          <w:sz w:val="28"/>
        </w:rPr>
        <w:t>
      8) отрицательные результаты проведения процедуры международной координации радиочастоты (радиочастотного канала), если такая процедура предусматривается регламентом радиосвязи Международного союза электросвязи и международными договорами Республики Казахстан.</w:t>
      </w:r>
    </w:p>
    <w:bookmarkEnd w:id="76"/>
    <w:bookmarkStart w:name="z85" w:id="77"/>
    <w:p>
      <w:pPr>
        <w:spacing w:after="0"/>
        <w:ind w:left="0"/>
        <w:jc w:val="both"/>
      </w:pPr>
      <w:r>
        <w:rPr>
          <w:rFonts w:ascii="Times New Roman"/>
          <w:b w:val="false"/>
          <w:i w:val="false"/>
          <w:color w:val="000000"/>
          <w:sz w:val="28"/>
        </w:rPr>
        <w:t>
      Отказ в выдаче разрешения на РЧС не лишает услугополучателя права повторной подачи.</w:t>
      </w:r>
    </w:p>
    <w:bookmarkEnd w:id="77"/>
    <w:bookmarkStart w:name="z86" w:id="78"/>
    <w:p>
      <w:pPr>
        <w:spacing w:after="0"/>
        <w:ind w:left="0"/>
        <w:jc w:val="both"/>
      </w:pPr>
      <w:r>
        <w:rPr>
          <w:rFonts w:ascii="Times New Roman"/>
          <w:b w:val="false"/>
          <w:i w:val="false"/>
          <w:color w:val="000000"/>
          <w:sz w:val="28"/>
        </w:rPr>
        <w:t>
      11. Услугополучатель осуществляет организацию сети связи в соответствии с видами связи, указанными в разрешении на РЧС, и в соответствии рекомендацией МКРЧ.</w:t>
      </w:r>
    </w:p>
    <w:bookmarkEnd w:id="78"/>
    <w:bookmarkStart w:name="z87" w:id="79"/>
    <w:p>
      <w:pPr>
        <w:spacing w:after="0"/>
        <w:ind w:left="0"/>
        <w:jc w:val="both"/>
      </w:pPr>
      <w:r>
        <w:rPr>
          <w:rFonts w:ascii="Times New Roman"/>
          <w:b w:val="false"/>
          <w:i w:val="false"/>
          <w:color w:val="000000"/>
          <w:sz w:val="28"/>
        </w:rPr>
        <w:t>
      12. В случае изменения номиналов частот и (или) технических параметров РЭС услугополучатель получает разрешение на РЧС, в порядке предусмотренными настоящими Правилами.</w:t>
      </w:r>
    </w:p>
    <w:bookmarkEnd w:id="79"/>
    <w:bookmarkStart w:name="z88" w:id="80"/>
    <w:p>
      <w:pPr>
        <w:spacing w:after="0"/>
        <w:ind w:left="0"/>
        <w:jc w:val="both"/>
      </w:pPr>
      <w:r>
        <w:rPr>
          <w:rFonts w:ascii="Times New Roman"/>
          <w:b w:val="false"/>
          <w:i w:val="false"/>
          <w:color w:val="000000"/>
          <w:sz w:val="28"/>
        </w:rPr>
        <w:t>
      13.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При этом, затраты возмещаются тем государственным органом, в пользу которого высвобождаются частоты.</w:t>
      </w:r>
    </w:p>
    <w:bookmarkEnd w:id="80"/>
    <w:bookmarkStart w:name="z89" w:id="81"/>
    <w:p>
      <w:pPr>
        <w:spacing w:after="0"/>
        <w:ind w:left="0"/>
        <w:jc w:val="both"/>
      </w:pPr>
      <w:r>
        <w:rPr>
          <w:rFonts w:ascii="Times New Roman"/>
          <w:b w:val="false"/>
          <w:i w:val="false"/>
          <w:color w:val="000000"/>
          <w:sz w:val="28"/>
        </w:rPr>
        <w:t>
      14. Проведение процедуры согласования не требуется для полос (номиналов) радиочастот:</w:t>
      </w:r>
    </w:p>
    <w:bookmarkEnd w:id="81"/>
    <w:bookmarkStart w:name="z90" w:id="82"/>
    <w:p>
      <w:pPr>
        <w:spacing w:after="0"/>
        <w:ind w:left="0"/>
        <w:jc w:val="both"/>
      </w:pPr>
      <w:r>
        <w:rPr>
          <w:rFonts w:ascii="Times New Roman"/>
          <w:b w:val="false"/>
          <w:i w:val="false"/>
          <w:color w:val="000000"/>
          <w:sz w:val="28"/>
        </w:rPr>
        <w:t>
      1) ранее согласованных Министерством обороны, выделяемых услугодателем на основании рекомендаций МКРЧ;</w:t>
      </w:r>
    </w:p>
    <w:bookmarkEnd w:id="82"/>
    <w:bookmarkStart w:name="z91" w:id="83"/>
    <w:p>
      <w:pPr>
        <w:spacing w:after="0"/>
        <w:ind w:left="0"/>
        <w:jc w:val="both"/>
      </w:pP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p>
    <w:bookmarkEnd w:id="83"/>
    <w:bookmarkStart w:name="z92" w:id="84"/>
    <w:p>
      <w:pPr>
        <w:spacing w:after="0"/>
        <w:ind w:left="0"/>
        <w:jc w:val="both"/>
      </w:pPr>
      <w:r>
        <w:rPr>
          <w:rFonts w:ascii="Times New Roman"/>
          <w:b w:val="false"/>
          <w:i w:val="false"/>
          <w:color w:val="000000"/>
          <w:sz w:val="28"/>
        </w:rPr>
        <w:t>
      3) предназначенных для морских РЭС и Глобальной морской системы для случаев бедствия и обеспечения безопасности (далее – ГМСББ) в соответствии с частотными присвоениями, установленными Регламентом радиосвязи Международного союза электросвязи;</w:t>
      </w:r>
    </w:p>
    <w:bookmarkEnd w:id="84"/>
    <w:bookmarkStart w:name="z93" w:id="85"/>
    <w:p>
      <w:pPr>
        <w:spacing w:after="0"/>
        <w:ind w:left="0"/>
        <w:jc w:val="both"/>
      </w:pPr>
      <w:r>
        <w:rPr>
          <w:rFonts w:ascii="Times New Roman"/>
          <w:b w:val="false"/>
          <w:i w:val="false"/>
          <w:color w:val="000000"/>
          <w:sz w:val="28"/>
        </w:rPr>
        <w:t>
      4) ранее согласованных полос (номиналов) радиочастот, в случае, если не изменились технические параметры, назначение и место установки РЭС и ВЧУ.</w:t>
      </w:r>
    </w:p>
    <w:bookmarkEnd w:id="85"/>
    <w:bookmarkStart w:name="z94" w:id="86"/>
    <w:p>
      <w:pPr>
        <w:spacing w:after="0"/>
        <w:ind w:left="0"/>
        <w:jc w:val="both"/>
      </w:pPr>
      <w:r>
        <w:rPr>
          <w:rFonts w:ascii="Times New Roman"/>
          <w:b w:val="false"/>
          <w:i w:val="false"/>
          <w:color w:val="000000"/>
          <w:sz w:val="28"/>
        </w:rPr>
        <w:t>
      15. В случае получения права на использование РЧС на конкурсной основе, на оператора связи возлагаются обязательства по обеспечению услугами связи территории либо населенных пунктов, при этом разрешение на РЧС оформляется согласно приложению 10 к настоящим Правилам, с присвоением кодов по видам связи согласно приложению 11 к настоящим Правилам.</w:t>
      </w:r>
    </w:p>
    <w:bookmarkEnd w:id="86"/>
    <w:bookmarkStart w:name="z95" w:id="87"/>
    <w:p>
      <w:pPr>
        <w:spacing w:after="0"/>
        <w:ind w:left="0"/>
        <w:jc w:val="both"/>
      </w:pPr>
      <w:r>
        <w:rPr>
          <w:rFonts w:ascii="Times New Roman"/>
          <w:b w:val="false"/>
          <w:i w:val="false"/>
          <w:color w:val="000000"/>
          <w:sz w:val="28"/>
        </w:rPr>
        <w:t>
      16. Оформленное разрешение на РЧС или разрешение на РЧС для судовой станции направляется в день подписания услугодателем посредством портала в межрегиональную инспекцию связи услугодателя (далее – территориальное подразделение) по месту использования РЧС и Государственную радиочастотную службу.</w:t>
      </w:r>
    </w:p>
    <w:bookmarkEnd w:id="87"/>
    <w:bookmarkStart w:name="z96" w:id="88"/>
    <w:p>
      <w:pPr>
        <w:spacing w:after="0"/>
        <w:ind w:left="0"/>
        <w:jc w:val="both"/>
      </w:pPr>
      <w:r>
        <w:rPr>
          <w:rFonts w:ascii="Times New Roman"/>
          <w:b w:val="false"/>
          <w:i w:val="false"/>
          <w:color w:val="000000"/>
          <w:sz w:val="28"/>
        </w:rPr>
        <w:t xml:space="preserve">
      17. После выдачи разрешения на РЧС или разрешения на РЧС для судовой станции, территориальное подразделение в соответствии с Кодексом Республики Казахстан "О налогах и других обязательных платежах в бюджет (Налоговый кодекс)" от 25 декабря 2017 года (далее – Налоговый Кодекс) направляет (за оставшийся период года) услугополучателю извещение на уплату в государственный бюджет платы за использование РЧС, согласно приложению 12 к настоящим Правилам. </w:t>
      </w:r>
    </w:p>
    <w:bookmarkEnd w:id="88"/>
    <w:bookmarkStart w:name="z97" w:id="89"/>
    <w:p>
      <w:pPr>
        <w:spacing w:after="0"/>
        <w:ind w:left="0"/>
        <w:jc w:val="both"/>
      </w:pPr>
      <w:r>
        <w:rPr>
          <w:rFonts w:ascii="Times New Roman"/>
          <w:b w:val="false"/>
          <w:i w:val="false"/>
          <w:color w:val="000000"/>
          <w:sz w:val="28"/>
        </w:rPr>
        <w:t>
      18. Теле-,радио компании, операторы телерадиовещания, осуществляющие деятельность посредством аналогового сигнала, вносят в государственный бюджет сбор за выдачу разрешения на РЧС, в том числе при переводе разрешения на РЧС с бумажного на электронный формат на основании уведомления территориального подразделения.</w:t>
      </w:r>
    </w:p>
    <w:bookmarkEnd w:id="89"/>
    <w:bookmarkStart w:name="z98" w:id="90"/>
    <w:p>
      <w:pPr>
        <w:spacing w:after="0"/>
        <w:ind w:left="0"/>
        <w:jc w:val="both"/>
      </w:pPr>
      <w:r>
        <w:rPr>
          <w:rFonts w:ascii="Times New Roman"/>
          <w:b w:val="false"/>
          <w:i w:val="false"/>
          <w:color w:val="000000"/>
          <w:sz w:val="28"/>
        </w:rPr>
        <w:t>
      Документ, подтверждающий уплату сбора за выдачу разрешения на РЧС в государственный бюджет предоставляется в территориальное подразделение по месту использования РЧС в соответствии с Налоговым кодексом.</w:t>
      </w:r>
    </w:p>
    <w:bookmarkEnd w:id="90"/>
    <w:bookmarkStart w:name="z99" w:id="91"/>
    <w:p>
      <w:pPr>
        <w:spacing w:after="0"/>
        <w:ind w:left="0"/>
        <w:jc w:val="both"/>
      </w:pPr>
      <w:r>
        <w:rPr>
          <w:rFonts w:ascii="Times New Roman"/>
          <w:b w:val="false"/>
          <w:i w:val="false"/>
          <w:color w:val="000000"/>
          <w:sz w:val="28"/>
        </w:rPr>
        <w:t>
      19. Разрешение на РЧС действует при условии ежегодной платы за использование РЧС в соответствии с Налоговым кодексом.</w:t>
      </w:r>
    </w:p>
    <w:bookmarkEnd w:id="91"/>
    <w:bookmarkStart w:name="z100" w:id="92"/>
    <w:p>
      <w:pPr>
        <w:spacing w:after="0"/>
        <w:ind w:left="0"/>
        <w:jc w:val="both"/>
      </w:pPr>
      <w:r>
        <w:rPr>
          <w:rFonts w:ascii="Times New Roman"/>
          <w:b w:val="false"/>
          <w:i w:val="false"/>
          <w:color w:val="000000"/>
          <w:sz w:val="28"/>
        </w:rPr>
        <w:t>
      20. Разрешение на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bookmarkEnd w:id="92"/>
    <w:bookmarkStart w:name="z101" w:id="93"/>
    <w:p>
      <w:pPr>
        <w:spacing w:after="0"/>
        <w:ind w:left="0"/>
        <w:jc w:val="both"/>
      </w:pPr>
      <w:r>
        <w:rPr>
          <w:rFonts w:ascii="Times New Roman"/>
          <w:b w:val="false"/>
          <w:i w:val="false"/>
          <w:color w:val="000000"/>
          <w:sz w:val="28"/>
        </w:rPr>
        <w:t>
      21. Территориальные подразделения по месту использования РЧС ежегодно выписывают извещения на разрешение на РЧС с указанием годовой суммы платы и направляют его пользователям РЧС посредством портала не позднее 20 февраля текущего отчетного периода.</w:t>
      </w:r>
    </w:p>
    <w:bookmarkEnd w:id="93"/>
    <w:bookmarkStart w:name="z102" w:id="94"/>
    <w:p>
      <w:pPr>
        <w:spacing w:after="0"/>
        <w:ind w:left="0"/>
        <w:jc w:val="both"/>
      </w:pPr>
      <w:r>
        <w:rPr>
          <w:rFonts w:ascii="Times New Roman"/>
          <w:b w:val="false"/>
          <w:i w:val="false"/>
          <w:color w:val="000000"/>
          <w:sz w:val="28"/>
        </w:rPr>
        <w:t xml:space="preserve">
      22. Уплата в государственный бюджет при совместном использовании РЧС производится отдельно каждым услугополучателем. </w:t>
      </w:r>
    </w:p>
    <w:bookmarkEnd w:id="94"/>
    <w:bookmarkStart w:name="z103" w:id="95"/>
    <w:p>
      <w:pPr>
        <w:spacing w:after="0"/>
        <w:ind w:left="0"/>
        <w:jc w:val="both"/>
      </w:pPr>
      <w:r>
        <w:rPr>
          <w:rFonts w:ascii="Times New Roman"/>
          <w:b w:val="false"/>
          <w:i w:val="false"/>
          <w:color w:val="000000"/>
          <w:sz w:val="28"/>
        </w:rPr>
        <w:t>
      23. Разрешение на РЧС переоформляется без проведения процедур, указанных в пункте 8 настоящих Правил, в случаях:</w:t>
      </w:r>
    </w:p>
    <w:bookmarkEnd w:id="95"/>
    <w:bookmarkStart w:name="z104" w:id="96"/>
    <w:p>
      <w:pPr>
        <w:spacing w:after="0"/>
        <w:ind w:left="0"/>
        <w:jc w:val="both"/>
      </w:pPr>
      <w:r>
        <w:rPr>
          <w:rFonts w:ascii="Times New Roman"/>
          <w:b w:val="false"/>
          <w:i w:val="false"/>
          <w:color w:val="000000"/>
          <w:sz w:val="28"/>
        </w:rPr>
        <w:t>
      1) изменения фамилии, имени, отчества (при наличии) физического лица или наименования юридического лица;</w:t>
      </w:r>
    </w:p>
    <w:bookmarkEnd w:id="96"/>
    <w:bookmarkStart w:name="z105" w:id="97"/>
    <w:p>
      <w:pPr>
        <w:spacing w:after="0"/>
        <w:ind w:left="0"/>
        <w:jc w:val="both"/>
      </w:pPr>
      <w:r>
        <w:rPr>
          <w:rFonts w:ascii="Times New Roman"/>
          <w:b w:val="false"/>
          <w:i w:val="false"/>
          <w:color w:val="000000"/>
          <w:sz w:val="28"/>
        </w:rPr>
        <w:t>
      2) получения или переоформления услугополучателем лицензии на деятельность в области связи и телерадиовещания;</w:t>
      </w:r>
    </w:p>
    <w:bookmarkEnd w:id="97"/>
    <w:bookmarkStart w:name="z106" w:id="98"/>
    <w:p>
      <w:pPr>
        <w:spacing w:after="0"/>
        <w:ind w:left="0"/>
        <w:jc w:val="both"/>
      </w:pPr>
      <w:r>
        <w:rPr>
          <w:rFonts w:ascii="Times New Roman"/>
          <w:b w:val="false"/>
          <w:i w:val="false"/>
          <w:color w:val="000000"/>
          <w:sz w:val="28"/>
        </w:rPr>
        <w:t>
      3) окончания строк для продления разрешения на РЧС (в случае, если разрешения на РЧС ранее было выдано в бумажном виде);</w:t>
      </w:r>
    </w:p>
    <w:bookmarkEnd w:id="98"/>
    <w:bookmarkStart w:name="z107" w:id="99"/>
    <w:p>
      <w:pPr>
        <w:spacing w:after="0"/>
        <w:ind w:left="0"/>
        <w:jc w:val="both"/>
      </w:pPr>
      <w:r>
        <w:rPr>
          <w:rFonts w:ascii="Times New Roman"/>
          <w:b w:val="false"/>
          <w:i w:val="false"/>
          <w:color w:val="000000"/>
          <w:sz w:val="28"/>
        </w:rPr>
        <w:t>
      4) если юридическое лицо является правопреемником реорганизованного юридического лица;</w:t>
      </w:r>
    </w:p>
    <w:bookmarkEnd w:id="99"/>
    <w:bookmarkStart w:name="z108" w:id="100"/>
    <w:p>
      <w:pPr>
        <w:spacing w:after="0"/>
        <w:ind w:left="0"/>
        <w:jc w:val="both"/>
      </w:pPr>
      <w:r>
        <w:rPr>
          <w:rFonts w:ascii="Times New Roman"/>
          <w:b w:val="false"/>
          <w:i w:val="false"/>
          <w:color w:val="000000"/>
          <w:sz w:val="28"/>
        </w:rPr>
        <w:t>
      5)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100"/>
    <w:bookmarkStart w:name="z109" w:id="101"/>
    <w:p>
      <w:pPr>
        <w:spacing w:after="0"/>
        <w:ind w:left="0"/>
        <w:jc w:val="both"/>
      </w:pPr>
      <w:r>
        <w:rPr>
          <w:rFonts w:ascii="Times New Roman"/>
          <w:b w:val="false"/>
          <w:i w:val="false"/>
          <w:color w:val="000000"/>
          <w:sz w:val="28"/>
        </w:rPr>
        <w:t>
      6) перевода разрешения на РЧС в электронный формат.</w:t>
      </w:r>
    </w:p>
    <w:bookmarkEnd w:id="101"/>
    <w:bookmarkStart w:name="z110" w:id="102"/>
    <w:p>
      <w:pPr>
        <w:spacing w:after="0"/>
        <w:ind w:left="0"/>
        <w:jc w:val="both"/>
      </w:pPr>
      <w:r>
        <w:rPr>
          <w:rFonts w:ascii="Times New Roman"/>
          <w:b w:val="false"/>
          <w:i w:val="false"/>
          <w:color w:val="000000"/>
          <w:sz w:val="28"/>
        </w:rPr>
        <w:t>
      В случае изменений наименования административно-территориальной единицы, улицы, нумерации зданий или сооружений переоформление разрешения на РЧС не требуется.</w:t>
      </w:r>
    </w:p>
    <w:bookmarkEnd w:id="102"/>
    <w:bookmarkStart w:name="z111" w:id="103"/>
    <w:p>
      <w:pPr>
        <w:spacing w:after="0"/>
        <w:ind w:left="0"/>
        <w:jc w:val="both"/>
      </w:pPr>
      <w:r>
        <w:rPr>
          <w:rFonts w:ascii="Times New Roman"/>
          <w:b w:val="false"/>
          <w:i w:val="false"/>
          <w:color w:val="000000"/>
          <w:sz w:val="28"/>
        </w:rPr>
        <w:t>
      24. В остальных случаях разрешение на РЧС услугополучателю оформляется после прохождения процедур, указанных в пункте 8 к настоящим Правилам.</w:t>
      </w:r>
    </w:p>
    <w:bookmarkEnd w:id="103"/>
    <w:bookmarkStart w:name="z112" w:id="104"/>
    <w:p>
      <w:pPr>
        <w:spacing w:after="0"/>
        <w:ind w:left="0"/>
        <w:jc w:val="both"/>
      </w:pPr>
      <w:r>
        <w:rPr>
          <w:rFonts w:ascii="Times New Roman"/>
          <w:b w:val="false"/>
          <w:i w:val="false"/>
          <w:color w:val="000000"/>
          <w:sz w:val="28"/>
        </w:rPr>
        <w:t>
      25. Для переоформления разрешения на РЧС без проведения процедур, указанных в пункте 8 к настоящим Правилам, услугополучатель направляет услугодателю посредством портала:</w:t>
      </w:r>
    </w:p>
    <w:bookmarkEnd w:id="104"/>
    <w:bookmarkStart w:name="z113" w:id="105"/>
    <w:p>
      <w:pPr>
        <w:spacing w:after="0"/>
        <w:ind w:left="0"/>
        <w:jc w:val="both"/>
      </w:pPr>
      <w:r>
        <w:rPr>
          <w:rFonts w:ascii="Times New Roman"/>
          <w:b w:val="false"/>
          <w:i w:val="false"/>
          <w:color w:val="000000"/>
          <w:sz w:val="28"/>
        </w:rPr>
        <w:t>
      1) заявку по форме, согласно приложению 4 к настоящим Правилам;</w:t>
      </w:r>
    </w:p>
    <w:bookmarkEnd w:id="105"/>
    <w:bookmarkStart w:name="z114" w:id="106"/>
    <w:p>
      <w:pPr>
        <w:spacing w:after="0"/>
        <w:ind w:left="0"/>
        <w:jc w:val="both"/>
      </w:pPr>
      <w:r>
        <w:rPr>
          <w:rFonts w:ascii="Times New Roman"/>
          <w:b w:val="false"/>
          <w:i w:val="false"/>
          <w:color w:val="000000"/>
          <w:sz w:val="28"/>
        </w:rPr>
        <w:t>
      2) пояснительную записку в произвольной форме;</w:t>
      </w:r>
    </w:p>
    <w:bookmarkEnd w:id="106"/>
    <w:bookmarkStart w:name="z115" w:id="107"/>
    <w:p>
      <w:pPr>
        <w:spacing w:after="0"/>
        <w:ind w:left="0"/>
        <w:jc w:val="both"/>
      </w:pPr>
      <w:r>
        <w:rPr>
          <w:rFonts w:ascii="Times New Roman"/>
          <w:b w:val="false"/>
          <w:i w:val="false"/>
          <w:color w:val="000000"/>
          <w:sz w:val="28"/>
        </w:rPr>
        <w:t>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w:t>
      </w:r>
    </w:p>
    <w:bookmarkEnd w:id="107"/>
    <w:bookmarkStart w:name="z116" w:id="108"/>
    <w:p>
      <w:pPr>
        <w:spacing w:after="0"/>
        <w:ind w:left="0"/>
        <w:jc w:val="both"/>
      </w:pPr>
      <w:r>
        <w:rPr>
          <w:rFonts w:ascii="Times New Roman"/>
          <w:b w:val="false"/>
          <w:i w:val="false"/>
          <w:color w:val="000000"/>
          <w:sz w:val="28"/>
        </w:rPr>
        <w:t>
      3) копия разрешения на РЧС (в случае получения на бумажном носителе);</w:t>
      </w:r>
    </w:p>
    <w:bookmarkEnd w:id="108"/>
    <w:bookmarkStart w:name="z117" w:id="109"/>
    <w:p>
      <w:pPr>
        <w:spacing w:after="0"/>
        <w:ind w:left="0"/>
        <w:jc w:val="both"/>
      </w:pPr>
      <w:r>
        <w:rPr>
          <w:rFonts w:ascii="Times New Roman"/>
          <w:b w:val="false"/>
          <w:i w:val="false"/>
          <w:color w:val="000000"/>
          <w:sz w:val="28"/>
        </w:rPr>
        <w:t>
      В случае получения разрешения на РЧС в электронном виде (посредством портала), копия разрешения на РЧС не требуется;</w:t>
      </w:r>
    </w:p>
    <w:bookmarkEnd w:id="109"/>
    <w:bookmarkStart w:name="z118" w:id="110"/>
    <w:p>
      <w:pPr>
        <w:spacing w:after="0"/>
        <w:ind w:left="0"/>
        <w:jc w:val="both"/>
      </w:pPr>
      <w:r>
        <w:rPr>
          <w:rFonts w:ascii="Times New Roman"/>
          <w:b w:val="false"/>
          <w:i w:val="false"/>
          <w:color w:val="000000"/>
          <w:sz w:val="28"/>
        </w:rPr>
        <w:t>
      4) документ, подтверждающий правопреемство, - в случае реорганизации юридического лица;</w:t>
      </w:r>
    </w:p>
    <w:bookmarkEnd w:id="110"/>
    <w:bookmarkStart w:name="z119" w:id="111"/>
    <w:p>
      <w:pPr>
        <w:spacing w:after="0"/>
        <w:ind w:left="0"/>
        <w:jc w:val="both"/>
      </w:pPr>
      <w:r>
        <w:rPr>
          <w:rFonts w:ascii="Times New Roman"/>
          <w:b w:val="false"/>
          <w:i w:val="false"/>
          <w:color w:val="000000"/>
          <w:sz w:val="28"/>
        </w:rPr>
        <w:t>
      5)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p>
    <w:bookmarkEnd w:id="111"/>
    <w:bookmarkStart w:name="z120" w:id="112"/>
    <w:p>
      <w:pPr>
        <w:spacing w:after="0"/>
        <w:ind w:left="0"/>
        <w:jc w:val="both"/>
      </w:pPr>
      <w:r>
        <w:rPr>
          <w:rFonts w:ascii="Times New Roman"/>
          <w:b w:val="false"/>
          <w:i w:val="false"/>
          <w:color w:val="000000"/>
          <w:sz w:val="28"/>
        </w:rPr>
        <w:t>
      6) документ, подтверждающий уплату в государственный бюджет за использование РЧС.</w:t>
      </w:r>
    </w:p>
    <w:bookmarkEnd w:id="112"/>
    <w:bookmarkStart w:name="z121" w:id="113"/>
    <w:p>
      <w:pPr>
        <w:spacing w:after="0"/>
        <w:ind w:left="0"/>
        <w:jc w:val="both"/>
      </w:pPr>
      <w:r>
        <w:rPr>
          <w:rFonts w:ascii="Times New Roman"/>
          <w:b w:val="false"/>
          <w:i w:val="false"/>
          <w:color w:val="000000"/>
          <w:sz w:val="28"/>
        </w:rPr>
        <w:t>
      В случае переоформления разрешений на РЧС, полученных в электронном виде (посредством портала), анкета на РЭС не требуется;</w:t>
      </w:r>
    </w:p>
    <w:bookmarkEnd w:id="113"/>
    <w:bookmarkStart w:name="z122" w:id="114"/>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 по месту использования РЧС.</w:t>
      </w:r>
    </w:p>
    <w:bookmarkEnd w:id="114"/>
    <w:bookmarkStart w:name="z123" w:id="115"/>
    <w:p>
      <w:pPr>
        <w:spacing w:after="0"/>
        <w:ind w:left="0"/>
        <w:jc w:val="both"/>
      </w:pPr>
      <w:r>
        <w:rPr>
          <w:rFonts w:ascii="Times New Roman"/>
          <w:b w:val="false"/>
          <w:i w:val="false"/>
          <w:color w:val="000000"/>
          <w:sz w:val="28"/>
        </w:rPr>
        <w:t>
      26. Территориальное подразделение со дня получения заявки в течение трех рабочих дней проверяет наличие уплаты услугополучателем платы за использование РЧС и направляет для дальнейшего рассмотрения услугодателю.</w:t>
      </w:r>
    </w:p>
    <w:bookmarkEnd w:id="115"/>
    <w:bookmarkStart w:name="z124" w:id="116"/>
    <w:p>
      <w:pPr>
        <w:spacing w:after="0"/>
        <w:ind w:left="0"/>
        <w:jc w:val="both"/>
      </w:pPr>
      <w:r>
        <w:rPr>
          <w:rFonts w:ascii="Times New Roman"/>
          <w:b w:val="false"/>
          <w:i w:val="false"/>
          <w:color w:val="000000"/>
          <w:sz w:val="28"/>
        </w:rPr>
        <w:t>
      27. В случае уплаты услугополучателем платы за использование РЧС услугодатель в течение семи рабочих дней со дня поступления заявки от территориального подразделения переоформляет разрешение на РЧС.</w:t>
      </w:r>
    </w:p>
    <w:bookmarkEnd w:id="116"/>
    <w:bookmarkStart w:name="z125" w:id="117"/>
    <w:p>
      <w:pPr>
        <w:spacing w:after="0"/>
        <w:ind w:left="0"/>
        <w:jc w:val="both"/>
      </w:pPr>
      <w:r>
        <w:rPr>
          <w:rFonts w:ascii="Times New Roman"/>
          <w:b w:val="false"/>
          <w:i w:val="false"/>
          <w:color w:val="000000"/>
          <w:sz w:val="28"/>
        </w:rPr>
        <w:t>
      Переоформленное разрешение на РЧС в электронном виде посредством портала поступает:</w:t>
      </w:r>
    </w:p>
    <w:bookmarkEnd w:id="117"/>
    <w:bookmarkStart w:name="z126" w:id="118"/>
    <w:p>
      <w:pPr>
        <w:spacing w:after="0"/>
        <w:ind w:left="0"/>
        <w:jc w:val="both"/>
      </w:pPr>
      <w:r>
        <w:rPr>
          <w:rFonts w:ascii="Times New Roman"/>
          <w:b w:val="false"/>
          <w:i w:val="false"/>
          <w:color w:val="000000"/>
          <w:sz w:val="28"/>
        </w:rPr>
        <w:t>
      1) в "личный кабинет" услугополучателя;</w:t>
      </w:r>
    </w:p>
    <w:bookmarkEnd w:id="118"/>
    <w:bookmarkStart w:name="z127" w:id="119"/>
    <w:p>
      <w:pPr>
        <w:spacing w:after="0"/>
        <w:ind w:left="0"/>
        <w:jc w:val="both"/>
      </w:pPr>
      <w:r>
        <w:rPr>
          <w:rFonts w:ascii="Times New Roman"/>
          <w:b w:val="false"/>
          <w:i w:val="false"/>
          <w:color w:val="000000"/>
          <w:sz w:val="28"/>
        </w:rPr>
        <w:t>
      2) в Государственную радиочастотную службу;</w:t>
      </w:r>
    </w:p>
    <w:bookmarkEnd w:id="119"/>
    <w:bookmarkStart w:name="z128" w:id="120"/>
    <w:p>
      <w:pPr>
        <w:spacing w:after="0"/>
        <w:ind w:left="0"/>
        <w:jc w:val="both"/>
      </w:pPr>
      <w:r>
        <w:rPr>
          <w:rFonts w:ascii="Times New Roman"/>
          <w:b w:val="false"/>
          <w:i w:val="false"/>
          <w:color w:val="000000"/>
          <w:sz w:val="28"/>
        </w:rPr>
        <w:t>
      3) в территориальное подразделение по месту использования РЧС.</w:t>
      </w:r>
    </w:p>
    <w:bookmarkEnd w:id="120"/>
    <w:bookmarkStart w:name="z129" w:id="121"/>
    <w:p>
      <w:pPr>
        <w:spacing w:after="0"/>
        <w:ind w:left="0"/>
        <w:jc w:val="both"/>
      </w:pPr>
      <w:r>
        <w:rPr>
          <w:rFonts w:ascii="Times New Roman"/>
          <w:b w:val="false"/>
          <w:i w:val="false"/>
          <w:color w:val="000000"/>
          <w:sz w:val="28"/>
        </w:rPr>
        <w:t>
      28. В случае отказа от использования РЧС, на аннулирование разрешения на РЧС услугополучатель направляет услугодателю посредством портала:</w:t>
      </w:r>
    </w:p>
    <w:bookmarkEnd w:id="121"/>
    <w:bookmarkStart w:name="z130" w:id="122"/>
    <w:p>
      <w:pPr>
        <w:spacing w:after="0"/>
        <w:ind w:left="0"/>
        <w:jc w:val="both"/>
      </w:pPr>
      <w:r>
        <w:rPr>
          <w:rFonts w:ascii="Times New Roman"/>
          <w:b w:val="false"/>
          <w:i w:val="false"/>
          <w:color w:val="000000"/>
          <w:sz w:val="28"/>
        </w:rPr>
        <w:t>
      1) заявление в произвольной форме с указанием причины отказа и даты аннулирования разрешения на РЧС;</w:t>
      </w:r>
    </w:p>
    <w:bookmarkEnd w:id="122"/>
    <w:bookmarkStart w:name="z131" w:id="123"/>
    <w:p>
      <w:pPr>
        <w:spacing w:after="0"/>
        <w:ind w:left="0"/>
        <w:jc w:val="both"/>
      </w:pPr>
      <w:r>
        <w:rPr>
          <w:rFonts w:ascii="Times New Roman"/>
          <w:b w:val="false"/>
          <w:i w:val="false"/>
          <w:color w:val="000000"/>
          <w:sz w:val="28"/>
        </w:rPr>
        <w:t>
      2) разрешение на РЧС (в случае получения разрешения на РЧС в электронном виде посредством Портала, данный документ не требуется);</w:t>
      </w:r>
    </w:p>
    <w:bookmarkEnd w:id="123"/>
    <w:bookmarkStart w:name="z132" w:id="124"/>
    <w:p>
      <w:pPr>
        <w:spacing w:after="0"/>
        <w:ind w:left="0"/>
        <w:jc w:val="both"/>
      </w:pPr>
      <w:r>
        <w:rPr>
          <w:rFonts w:ascii="Times New Roman"/>
          <w:b w:val="false"/>
          <w:i w:val="false"/>
          <w:color w:val="000000"/>
          <w:sz w:val="28"/>
        </w:rPr>
        <w:t>
      3)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bookmarkEnd w:id="124"/>
    <w:bookmarkStart w:name="z133" w:id="125"/>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w:t>
      </w:r>
    </w:p>
    <w:bookmarkEnd w:id="125"/>
    <w:bookmarkStart w:name="z134" w:id="126"/>
    <w:p>
      <w:pPr>
        <w:spacing w:after="0"/>
        <w:ind w:left="0"/>
        <w:jc w:val="both"/>
      </w:pPr>
      <w:r>
        <w:rPr>
          <w:rFonts w:ascii="Times New Roman"/>
          <w:b w:val="false"/>
          <w:i w:val="false"/>
          <w:color w:val="000000"/>
          <w:sz w:val="28"/>
        </w:rPr>
        <w:t>
      Территориальное подразделение со дня получения заявки от услугодателя в течение двух рабочих дней проверяет наличие уплаты услугополучателем платы за использование РЧС и направляет для дальнейшего рассмотрения услугодателю.</w:t>
      </w:r>
    </w:p>
    <w:bookmarkEnd w:id="126"/>
    <w:bookmarkStart w:name="z135" w:id="127"/>
    <w:p>
      <w:pPr>
        <w:spacing w:after="0"/>
        <w:ind w:left="0"/>
        <w:jc w:val="both"/>
      </w:pPr>
      <w:r>
        <w:rPr>
          <w:rFonts w:ascii="Times New Roman"/>
          <w:b w:val="false"/>
          <w:i w:val="false"/>
          <w:color w:val="000000"/>
          <w:sz w:val="28"/>
        </w:rPr>
        <w:t>
      В случае уплаты услугополучателем платы за использование РЧС услугодатель в течение восьми рабочих дней со дня поступления заявки от территориального подразделения аннулирует разрешение на РЧС, либо отказывает в его аннулировании при отсутствии платы за использование РЧС.</w:t>
      </w:r>
    </w:p>
    <w:bookmarkEnd w:id="127"/>
    <w:bookmarkStart w:name="z136" w:id="128"/>
    <w:p>
      <w:pPr>
        <w:spacing w:after="0"/>
        <w:ind w:left="0"/>
        <w:jc w:val="both"/>
      </w:pPr>
      <w:r>
        <w:rPr>
          <w:rFonts w:ascii="Times New Roman"/>
          <w:b w:val="false"/>
          <w:i w:val="false"/>
          <w:color w:val="000000"/>
          <w:sz w:val="28"/>
        </w:rPr>
        <w:t>
      Аннулирование разрешения на РЧС подтверждается письмом услугодателя, которое направляется услугополучателю, в территориальное подразделение и Государственную радиочастотную службу в электронном виде посредством Портала.</w:t>
      </w:r>
    </w:p>
    <w:bookmarkEnd w:id="128"/>
    <w:bookmarkStart w:name="z137" w:id="129"/>
    <w:p>
      <w:pPr>
        <w:spacing w:after="0"/>
        <w:ind w:left="0"/>
        <w:jc w:val="both"/>
      </w:pPr>
      <w:r>
        <w:rPr>
          <w:rFonts w:ascii="Times New Roman"/>
          <w:b w:val="false"/>
          <w:i w:val="false"/>
          <w:color w:val="000000"/>
          <w:sz w:val="28"/>
        </w:rPr>
        <w:t>
      29. Разрешение на РЧС изымается услугодателем по ходатайству территориального подразделения с уведомлением услугополучателя, в случаях:</w:t>
      </w:r>
    </w:p>
    <w:bookmarkEnd w:id="129"/>
    <w:bookmarkStart w:name="z138" w:id="130"/>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bookmarkEnd w:id="130"/>
    <w:bookmarkStart w:name="z139" w:id="131"/>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bookmarkEnd w:id="131"/>
    <w:bookmarkStart w:name="z140" w:id="132"/>
    <w:p>
      <w:pPr>
        <w:spacing w:after="0"/>
        <w:ind w:left="0"/>
        <w:jc w:val="both"/>
      </w:pPr>
      <w:r>
        <w:rPr>
          <w:rFonts w:ascii="Times New Roman"/>
          <w:b w:val="false"/>
          <w:i w:val="false"/>
          <w:color w:val="000000"/>
          <w:sz w:val="28"/>
        </w:rPr>
        <w:t>
      30. В соответствии с пунктом 5-1 статьи 12 Закона,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132"/>
    <w:bookmarkStart w:name="z141" w:id="133"/>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РЧС (в случае использования одного и того же РЭС дополнительное заключение экспертизы ЭМС РЭС и ВЧУ не требуется);</w:t>
      </w:r>
    </w:p>
    <w:bookmarkEnd w:id="133"/>
    <w:bookmarkStart w:name="z142" w:id="134"/>
    <w:p>
      <w:pPr>
        <w:spacing w:after="0"/>
        <w:ind w:left="0"/>
        <w:jc w:val="both"/>
      </w:pPr>
      <w:r>
        <w:rPr>
          <w:rFonts w:ascii="Times New Roman"/>
          <w:b w:val="false"/>
          <w:i w:val="false"/>
          <w:color w:val="000000"/>
          <w:sz w:val="28"/>
        </w:rPr>
        <w:t>
      2) совместного использования радиочастот, выделенных для организации сотовой связи. Совместное использование радиочастот оформляется договором.</w:t>
      </w:r>
    </w:p>
    <w:bookmarkEnd w:id="134"/>
    <w:bookmarkStart w:name="z143" w:id="135"/>
    <w:p>
      <w:pPr>
        <w:spacing w:after="0"/>
        <w:ind w:left="0"/>
        <w:jc w:val="both"/>
      </w:pPr>
      <w:r>
        <w:rPr>
          <w:rFonts w:ascii="Times New Roman"/>
          <w:b w:val="false"/>
          <w:i w:val="false"/>
          <w:color w:val="000000"/>
          <w:sz w:val="28"/>
        </w:rPr>
        <w:t>
      При выделения частот для ГМСББ не требуется письменного согласия основного пользователя РЧС.</w:t>
      </w:r>
    </w:p>
    <w:bookmarkEnd w:id="135"/>
    <w:bookmarkStart w:name="z144" w:id="136"/>
    <w:p>
      <w:pPr>
        <w:spacing w:after="0"/>
        <w:ind w:left="0"/>
        <w:jc w:val="both"/>
      </w:pPr>
      <w:r>
        <w:rPr>
          <w:rFonts w:ascii="Times New Roman"/>
          <w:b w:val="false"/>
          <w:i w:val="false"/>
          <w:color w:val="000000"/>
          <w:sz w:val="28"/>
        </w:rPr>
        <w:t xml:space="preserve">
      31. Жалоба на решение, действие (бездействие) услугодателя, его должностных лиц по вопросам оказания государственных услуг, подается на имя руководителя услугодателя, вышестоящий государственный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136"/>
    <w:bookmarkStart w:name="z145" w:id="137"/>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подпунктом 2) статьи 25 Закона Республики Казахстан "О государственных услугах" подлежит рассмотрению в течение 5 (пяти) рабочих дней со дня ее регистрации.</w:t>
      </w:r>
    </w:p>
    <w:bookmarkEnd w:id="137"/>
    <w:bookmarkStart w:name="z146" w:id="1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8"/>
    <w:bookmarkStart w:name="z147" w:id="13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39"/>
    <w:bookmarkStart w:name="z148" w:id="140"/>
    <w:p>
      <w:pPr>
        <w:spacing w:after="0"/>
        <w:ind w:left="0"/>
        <w:jc w:val="both"/>
      </w:pPr>
      <w:r>
        <w:rPr>
          <w:rFonts w:ascii="Times New Roman"/>
          <w:b w:val="false"/>
          <w:i w:val="false"/>
          <w:color w:val="000000"/>
          <w:sz w:val="28"/>
        </w:rPr>
        <w:t>
      32.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40"/>
    <w:bookmarkStart w:name="z149" w:id="14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41"/>
    <w:bookmarkStart w:name="z150" w:id="142"/>
    <w:p>
      <w:pPr>
        <w:spacing w:after="0"/>
        <w:ind w:left="0"/>
        <w:jc w:val="left"/>
      </w:pPr>
      <w:r>
        <w:rPr>
          <w:rFonts w:ascii="Times New Roman"/>
          <w:b/>
          <w:i w:val="false"/>
          <w:color w:val="000000"/>
        </w:rPr>
        <w:t xml:space="preserve"> Глава 3. Порядок проведения расчета электромагнитной совместимости радиоэлектронных средств гражданского назначения</w:t>
      </w:r>
    </w:p>
    <w:bookmarkEnd w:id="142"/>
    <w:bookmarkStart w:name="z151" w:id="143"/>
    <w:p>
      <w:pPr>
        <w:spacing w:after="0"/>
        <w:ind w:left="0"/>
        <w:jc w:val="both"/>
      </w:pPr>
      <w:r>
        <w:rPr>
          <w:rFonts w:ascii="Times New Roman"/>
          <w:b w:val="false"/>
          <w:i w:val="false"/>
          <w:color w:val="000000"/>
          <w:sz w:val="28"/>
        </w:rPr>
        <w:t>
      33. Государственной радиочастотной службой расчет ЭМС РЭС и ВЧУ (далее – расчет) проводится для РЭС и ВЧУ, указанных в Перечне РЭС согласно приложению 2 к настоящим Правилам, с учетом действующих и планируемых РЧС для использования РЭС и ВЧУ гражданского назначения, кроме морских и подвижных РЭС.</w:t>
      </w:r>
    </w:p>
    <w:bookmarkEnd w:id="143"/>
    <w:bookmarkStart w:name="z152" w:id="144"/>
    <w:p>
      <w:pPr>
        <w:spacing w:after="0"/>
        <w:ind w:left="0"/>
        <w:jc w:val="both"/>
      </w:pPr>
      <w:r>
        <w:rPr>
          <w:rFonts w:ascii="Times New Roman"/>
          <w:b w:val="false"/>
          <w:i w:val="false"/>
          <w:color w:val="000000"/>
          <w:sz w:val="28"/>
        </w:rPr>
        <w:t>
      34. В случае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 для получения заключения ЭМС услугополучатель подает в Государственную радиочастотную службу заявку согласно приложению 13 к настоящим Правилам с предоставлением следующих документов и сведений:</w:t>
      </w:r>
    </w:p>
    <w:bookmarkEnd w:id="144"/>
    <w:bookmarkStart w:name="z153" w:id="145"/>
    <w:p>
      <w:pPr>
        <w:spacing w:after="0"/>
        <w:ind w:left="0"/>
        <w:jc w:val="both"/>
      </w:pPr>
      <w:r>
        <w:rPr>
          <w:rFonts w:ascii="Times New Roman"/>
          <w:b w:val="false"/>
          <w:i w:val="false"/>
          <w:color w:val="000000"/>
          <w:sz w:val="28"/>
        </w:rPr>
        <w:t>
      1)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 сетка частот (радиоканалов);</w:t>
      </w:r>
    </w:p>
    <w:bookmarkEnd w:id="145"/>
    <w:bookmarkStart w:name="z154" w:id="146"/>
    <w:p>
      <w:pPr>
        <w:spacing w:after="0"/>
        <w:ind w:left="0"/>
        <w:jc w:val="both"/>
      </w:pPr>
      <w:r>
        <w:rPr>
          <w:rFonts w:ascii="Times New Roman"/>
          <w:b w:val="false"/>
          <w:i w:val="false"/>
          <w:color w:val="000000"/>
          <w:sz w:val="28"/>
        </w:rPr>
        <w:t xml:space="preserve">
      2)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т.д.)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станциюсогласно приложению 8 к настоящим Правилам. </w:t>
      </w:r>
    </w:p>
    <w:bookmarkEnd w:id="146"/>
    <w:bookmarkStart w:name="z155" w:id="147"/>
    <w:p>
      <w:pPr>
        <w:spacing w:after="0"/>
        <w:ind w:left="0"/>
        <w:jc w:val="both"/>
      </w:pPr>
      <w:r>
        <w:rPr>
          <w:rFonts w:ascii="Times New Roman"/>
          <w:b w:val="false"/>
          <w:i w:val="false"/>
          <w:color w:val="000000"/>
          <w:sz w:val="28"/>
        </w:rPr>
        <w:t>
      3) сведения из договора о совместном использовании радиочастотного спектра (основной пользователь радиочастотного спектра, пользователь получивший право на использование частот по данному договору, полоса радиочастот, которая определена для совместного использования, срок, номер и дата подписания договора).</w:t>
      </w:r>
    </w:p>
    <w:bookmarkEnd w:id="147"/>
    <w:bookmarkStart w:name="z156" w:id="148"/>
    <w:p>
      <w:pPr>
        <w:spacing w:after="0"/>
        <w:ind w:left="0"/>
        <w:jc w:val="both"/>
      </w:pPr>
      <w:r>
        <w:rPr>
          <w:rFonts w:ascii="Times New Roman"/>
          <w:b w:val="false"/>
          <w:i w:val="false"/>
          <w:color w:val="000000"/>
          <w:sz w:val="28"/>
        </w:rPr>
        <w:t xml:space="preserve">
      35. Срок оформления заключения ЭМС составляет не более десяти рабочих дней по форме, заключения экспертизы электромагнитной совместимости радиоэлектронного средства согласно приложению 14 к настоящим Правилам, без учета времени на подписание договора между услугополучателем и Государственной радиочастотной службой, а также проведения оплаты за оказанные услуги по расчету ЭМС РЭС. </w:t>
      </w:r>
    </w:p>
    <w:bookmarkEnd w:id="148"/>
    <w:bookmarkStart w:name="z157" w:id="149"/>
    <w:p>
      <w:pPr>
        <w:spacing w:after="0"/>
        <w:ind w:left="0"/>
        <w:jc w:val="both"/>
      </w:pPr>
      <w:r>
        <w:rPr>
          <w:rFonts w:ascii="Times New Roman"/>
          <w:b w:val="false"/>
          <w:i w:val="false"/>
          <w:color w:val="000000"/>
          <w:sz w:val="28"/>
        </w:rPr>
        <w:t>
      Государственная радиочастотная служба выдает либо направляет услугополучателю оригинал заключения ЭМС, а также уведомляет территориальное подразделение услугодателя или услугодателя о выдаче заключения ЭМС.</w:t>
      </w:r>
    </w:p>
    <w:bookmarkEnd w:id="149"/>
    <w:bookmarkStart w:name="z158" w:id="150"/>
    <w:p>
      <w:pPr>
        <w:spacing w:after="0"/>
        <w:ind w:left="0"/>
        <w:jc w:val="both"/>
      </w:pPr>
      <w:r>
        <w:rPr>
          <w:rFonts w:ascii="Times New Roman"/>
          <w:b w:val="false"/>
          <w:i w:val="false"/>
          <w:color w:val="000000"/>
          <w:sz w:val="28"/>
        </w:rPr>
        <w:t>
      36. Расчет ЭМС осуществляется Государственной радиочастотной службы на основе республиканской базы данных РЧС и РЭС с учетом РЭС приграничных стран.</w:t>
      </w:r>
    </w:p>
    <w:bookmarkEnd w:id="150"/>
    <w:bookmarkStart w:name="z159" w:id="151"/>
    <w:p>
      <w:pPr>
        <w:spacing w:after="0"/>
        <w:ind w:left="0"/>
        <w:jc w:val="both"/>
      </w:pPr>
      <w:r>
        <w:rPr>
          <w:rFonts w:ascii="Times New Roman"/>
          <w:b w:val="false"/>
          <w:i w:val="false"/>
          <w:color w:val="000000"/>
          <w:sz w:val="28"/>
        </w:rPr>
        <w:t>
      Республиканская база данных радиочастотного спектра гражданского назначения ведется в электронном виде и пополняется сотрудниками Государственной радиочастотной службы сведениями, предоставляемыми услугодателем и территориальными подразделениями услугодателя или посредством портала.</w:t>
      </w:r>
    </w:p>
    <w:bookmarkEnd w:id="151"/>
    <w:bookmarkStart w:name="z160" w:id="152"/>
    <w:p>
      <w:pPr>
        <w:spacing w:after="0"/>
        <w:ind w:left="0"/>
        <w:jc w:val="both"/>
      </w:pPr>
      <w:r>
        <w:rPr>
          <w:rFonts w:ascii="Times New Roman"/>
          <w:b w:val="false"/>
          <w:i w:val="false"/>
          <w:color w:val="000000"/>
          <w:sz w:val="28"/>
        </w:rPr>
        <w:t>
      37. В случае необходимости проведения международной координации для РЭС при расчете ЭМС РЭС с приграничными государствами, Государственная радиочастотная служба готовит координационные формы и направляет услугодателю.</w:t>
      </w:r>
    </w:p>
    <w:bookmarkEnd w:id="152"/>
    <w:bookmarkStart w:name="z161" w:id="153"/>
    <w:p>
      <w:pPr>
        <w:spacing w:after="0"/>
        <w:ind w:left="0"/>
        <w:jc w:val="both"/>
      </w:pPr>
      <w:r>
        <w:rPr>
          <w:rFonts w:ascii="Times New Roman"/>
          <w:b w:val="false"/>
          <w:i w:val="false"/>
          <w:color w:val="000000"/>
          <w:sz w:val="28"/>
        </w:rPr>
        <w:t>
      В случае:</w:t>
      </w:r>
    </w:p>
    <w:bookmarkEnd w:id="153"/>
    <w:bookmarkStart w:name="z162" w:id="154"/>
    <w:p>
      <w:pPr>
        <w:spacing w:after="0"/>
        <w:ind w:left="0"/>
        <w:jc w:val="both"/>
      </w:pPr>
      <w:r>
        <w:rPr>
          <w:rFonts w:ascii="Times New Roman"/>
          <w:b w:val="false"/>
          <w:i w:val="false"/>
          <w:color w:val="000000"/>
          <w:sz w:val="28"/>
        </w:rPr>
        <w:t>
      1) положительного результата процедуры международной координации, Государственная радиочастотная служба оформляет ЭМС РЭС согласно пункту 35 к настоящим Правилам;</w:t>
      </w:r>
    </w:p>
    <w:bookmarkEnd w:id="154"/>
    <w:bookmarkStart w:name="z163" w:id="155"/>
    <w:p>
      <w:pPr>
        <w:spacing w:after="0"/>
        <w:ind w:left="0"/>
        <w:jc w:val="both"/>
      </w:pPr>
      <w:r>
        <w:rPr>
          <w:rFonts w:ascii="Times New Roman"/>
          <w:b w:val="false"/>
          <w:i w:val="false"/>
          <w:color w:val="000000"/>
          <w:sz w:val="28"/>
        </w:rPr>
        <w:t>
      2) отрицательного результата процедуры международной координации, Государственная радиочастотная служба уведомляет об этом услугополучателя.</w:t>
      </w:r>
    </w:p>
    <w:bookmarkEnd w:id="155"/>
    <w:bookmarkStart w:name="z164" w:id="156"/>
    <w:p>
      <w:pPr>
        <w:spacing w:after="0"/>
        <w:ind w:left="0"/>
        <w:jc w:val="both"/>
      </w:pPr>
      <w:r>
        <w:rPr>
          <w:rFonts w:ascii="Times New Roman"/>
          <w:b w:val="false"/>
          <w:i w:val="false"/>
          <w:color w:val="000000"/>
          <w:sz w:val="28"/>
        </w:rPr>
        <w:t>
      38. Восстановление или переоформление оригинала заключения ЭМС РЭС и ВЧУ производится, в случаях:</w:t>
      </w:r>
    </w:p>
    <w:bookmarkEnd w:id="156"/>
    <w:bookmarkStart w:name="z165" w:id="157"/>
    <w:p>
      <w:pPr>
        <w:spacing w:after="0"/>
        <w:ind w:left="0"/>
        <w:jc w:val="both"/>
      </w:pPr>
      <w:r>
        <w:rPr>
          <w:rFonts w:ascii="Times New Roman"/>
          <w:b w:val="false"/>
          <w:i w:val="false"/>
          <w:color w:val="000000"/>
          <w:sz w:val="28"/>
        </w:rPr>
        <w:t>
      1) утери оригинала заключения ЭМС (в случае, если выдано в бумажном виде);</w:t>
      </w:r>
    </w:p>
    <w:bookmarkEnd w:id="157"/>
    <w:bookmarkStart w:name="z166" w:id="158"/>
    <w:p>
      <w:pPr>
        <w:spacing w:after="0"/>
        <w:ind w:left="0"/>
        <w:jc w:val="both"/>
      </w:pPr>
      <w:r>
        <w:rPr>
          <w:rFonts w:ascii="Times New Roman"/>
          <w:b w:val="false"/>
          <w:i w:val="false"/>
          <w:color w:val="000000"/>
          <w:sz w:val="28"/>
        </w:rPr>
        <w:t>
      2)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p>
    <w:bookmarkEnd w:id="158"/>
    <w:bookmarkStart w:name="z167" w:id="159"/>
    <w:p>
      <w:pPr>
        <w:spacing w:after="0"/>
        <w:ind w:left="0"/>
        <w:jc w:val="both"/>
      </w:pP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услугополучателем и Государственной радиочастотной службой.</w:t>
      </w:r>
    </w:p>
    <w:bookmarkEnd w:id="159"/>
    <w:bookmarkStart w:name="z168" w:id="160"/>
    <w:p>
      <w:pPr>
        <w:spacing w:after="0"/>
        <w:ind w:left="0"/>
        <w:jc w:val="both"/>
      </w:pPr>
      <w:r>
        <w:rPr>
          <w:rFonts w:ascii="Times New Roman"/>
          <w:b w:val="false"/>
          <w:i w:val="false"/>
          <w:color w:val="000000"/>
          <w:sz w:val="28"/>
        </w:rPr>
        <w:t>
      В случае изменения фамилии, имени, отчества (при наличии) физического лица или наименования юридического лица и при этом, если не изменились технические параметры РЭС и географические координаты расположения РЭС переоформление заключения ЭМС РЭС и ВЧУ не требуется.</w:t>
      </w:r>
    </w:p>
    <w:bookmarkEnd w:id="160"/>
    <w:bookmarkStart w:name="z169" w:id="161"/>
    <w:p>
      <w:pPr>
        <w:spacing w:after="0"/>
        <w:ind w:left="0"/>
        <w:jc w:val="both"/>
      </w:pPr>
      <w:r>
        <w:rPr>
          <w:rFonts w:ascii="Times New Roman"/>
          <w:b w:val="false"/>
          <w:i w:val="false"/>
          <w:color w:val="000000"/>
          <w:sz w:val="28"/>
        </w:rPr>
        <w:t>
      39. Срок действия заключения ЭМС завершается при аннулировании разрешения на РЧС.</w:t>
      </w:r>
    </w:p>
    <w:bookmarkEnd w:id="161"/>
    <w:bookmarkStart w:name="z170" w:id="162"/>
    <w:p>
      <w:pPr>
        <w:spacing w:after="0"/>
        <w:ind w:left="0"/>
        <w:jc w:val="left"/>
      </w:pPr>
      <w:r>
        <w:rPr>
          <w:rFonts w:ascii="Times New Roman"/>
          <w:b/>
          <w:i w:val="false"/>
          <w:color w:val="000000"/>
        </w:rPr>
        <w:t xml:space="preserve"> Глава 4. Порядок эксплуатации радиоэлектронных средств и высокочастотных устройств</w:t>
      </w:r>
    </w:p>
    <w:bookmarkEnd w:id="162"/>
    <w:bookmarkStart w:name="z171" w:id="163"/>
    <w:p>
      <w:pPr>
        <w:spacing w:after="0"/>
        <w:ind w:left="0"/>
        <w:jc w:val="both"/>
      </w:pPr>
      <w:r>
        <w:rPr>
          <w:rFonts w:ascii="Times New Roman"/>
          <w:b w:val="false"/>
          <w:i w:val="false"/>
          <w:color w:val="000000"/>
          <w:sz w:val="28"/>
        </w:rPr>
        <w:t>
      40. В соответствии со статьей 16-2 Закона, физические и юридические лица, в том числе дипломатические и консульские представительства иностранных государств, до начала или прекращения эксплуатации РЭС и ВЧУ обязаны направить уведомление в территориальные подразделения для РЭС и ВЧУ, согласно перечню РЭС и ВЧУ, на которые требуется подача уведомления о начале или прекращении эксплуатации РЭС и ВЧУ (далее - перечень РЭС и ВЧУ) в соответствие с приложением15 к настоящим Правилам, за исключением РЭС, установленных на морских судах плавающих под флагом Республики Казахстан по форме утвержденной приказом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 10194).</w:t>
      </w:r>
    </w:p>
    <w:bookmarkEnd w:id="163"/>
    <w:bookmarkStart w:name="z172" w:id="164"/>
    <w:p>
      <w:pPr>
        <w:spacing w:after="0"/>
        <w:ind w:left="0"/>
        <w:jc w:val="both"/>
      </w:pPr>
      <w:r>
        <w:rPr>
          <w:rFonts w:ascii="Times New Roman"/>
          <w:b w:val="false"/>
          <w:i w:val="false"/>
          <w:color w:val="000000"/>
          <w:sz w:val="28"/>
        </w:rPr>
        <w:t>
      41. Владельцы РЭС и ВЧУ обеспечивают соответствие технических характеристик и условий эксплуатации РЭС и ВЧУ параметрам, изложенным в уведомлении о начале или прекращении эксплуатации радиоэлектронных средств и (или) высокочастотных устройств.</w:t>
      </w:r>
    </w:p>
    <w:bookmarkEnd w:id="164"/>
    <w:bookmarkStart w:name="z173" w:id="165"/>
    <w:p>
      <w:pPr>
        <w:spacing w:after="0"/>
        <w:ind w:left="0"/>
        <w:jc w:val="both"/>
      </w:pPr>
      <w:r>
        <w:rPr>
          <w:rFonts w:ascii="Times New Roman"/>
          <w:b w:val="false"/>
          <w:i w:val="false"/>
          <w:color w:val="000000"/>
          <w:sz w:val="28"/>
        </w:rPr>
        <w:t>
      42. Эксплуатация РЭС ВЧУ без направления соответствующего уведомления не допускается.</w:t>
      </w:r>
    </w:p>
    <w:bookmarkEnd w:id="165"/>
    <w:bookmarkStart w:name="z174" w:id="166"/>
    <w:p>
      <w:pPr>
        <w:spacing w:after="0"/>
        <w:ind w:left="0"/>
        <w:jc w:val="both"/>
      </w:pPr>
      <w:r>
        <w:rPr>
          <w:rFonts w:ascii="Times New Roman"/>
          <w:b w:val="false"/>
          <w:i w:val="false"/>
          <w:color w:val="000000"/>
          <w:sz w:val="28"/>
        </w:rPr>
        <w:t>
      43. Установка РЭС ВЧУ и их антенно-фидерных устройств ограничивается в радиусе 200 метров от радиопеленгаторов.</w:t>
      </w:r>
    </w:p>
    <w:bookmarkEnd w:id="166"/>
    <w:bookmarkStart w:name="z175" w:id="167"/>
    <w:p>
      <w:pPr>
        <w:spacing w:after="0"/>
        <w:ind w:left="0"/>
        <w:jc w:val="both"/>
      </w:pPr>
      <w:r>
        <w:rPr>
          <w:rFonts w:ascii="Times New Roman"/>
          <w:b w:val="false"/>
          <w:i w:val="false"/>
          <w:color w:val="000000"/>
          <w:sz w:val="28"/>
        </w:rPr>
        <w:t>
      44. Эксплуатация РЭС для подавления работы сети радиосвязи гражданского назначения осуществляется с эффективным радиусом подавления не более 50 метров.</w:t>
      </w:r>
    </w:p>
    <w:bookmarkEnd w:id="167"/>
    <w:bookmarkStart w:name="z176" w:id="168"/>
    <w:p>
      <w:pPr>
        <w:spacing w:after="0"/>
        <w:ind w:left="0"/>
        <w:jc w:val="both"/>
      </w:pPr>
      <w:r>
        <w:rPr>
          <w:rFonts w:ascii="Times New Roman"/>
          <w:b w:val="false"/>
          <w:i w:val="false"/>
          <w:color w:val="000000"/>
          <w:sz w:val="28"/>
        </w:rPr>
        <w:t>
      45. За каждым комплектом радиоудлинителя закрепляется определенное количество каналов в соответствии с техническими параметрами РЭС, указанных в перечне РЭС и ВЧУ согласно приложению 15 к настоящим Правилам.</w:t>
      </w:r>
    </w:p>
    <w:bookmarkEnd w:id="168"/>
    <w:bookmarkStart w:name="z177" w:id="169"/>
    <w:p>
      <w:pPr>
        <w:spacing w:after="0"/>
        <w:ind w:left="0"/>
        <w:jc w:val="both"/>
      </w:pPr>
      <w:r>
        <w:rPr>
          <w:rFonts w:ascii="Times New Roman"/>
          <w:b w:val="false"/>
          <w:i w:val="false"/>
          <w:color w:val="000000"/>
          <w:sz w:val="28"/>
        </w:rPr>
        <w:t>
      46. В целях обеспечения информационной безопасности на зданиях и территориях государственных органов и организаций, использующих сведения, составляющие государственные секреты Республики Казахстан, допускается установка РЭС и их антенно-фидерных устройств, относящихся только к правительственной связи, сетям телекоммуникаций специального назначения, сетям дифференциальных станций национального оператора СВСН и внутриведомственной связи в соответствии с нормативными правовыми актами по защите государственных секретов.</w:t>
      </w:r>
    </w:p>
    <w:bookmarkEnd w:id="169"/>
    <w:bookmarkStart w:name="z178" w:id="170"/>
    <w:p>
      <w:pPr>
        <w:spacing w:after="0"/>
        <w:ind w:left="0"/>
        <w:jc w:val="both"/>
      </w:pPr>
      <w:r>
        <w:rPr>
          <w:rFonts w:ascii="Times New Roman"/>
          <w:b w:val="false"/>
          <w:i w:val="false"/>
          <w:color w:val="000000"/>
          <w:sz w:val="28"/>
        </w:rPr>
        <w:t>
      Размещение РЭС внутриведомственной связи и их антенно-фидерных устройств, а также дифференциальных станций относящихся к сети национального оператора СВСН, подлежат согласованию с Комитетом национальной безопасности Республики Казахстан.</w:t>
      </w:r>
    </w:p>
    <w:bookmarkEnd w:id="170"/>
    <w:bookmarkStart w:name="z179" w:id="171"/>
    <w:p>
      <w:pPr>
        <w:spacing w:after="0"/>
        <w:ind w:left="0"/>
        <w:jc w:val="both"/>
      </w:pPr>
      <w:r>
        <w:rPr>
          <w:rFonts w:ascii="Times New Roman"/>
          <w:b w:val="false"/>
          <w:i w:val="false"/>
          <w:color w:val="000000"/>
          <w:sz w:val="28"/>
        </w:rPr>
        <w:t>
      Технические помещения и площадки в государственных органах и организациях, специально отведенные для установки РЭС, не относящихся к сетям телекоммуникаций специального назначения и правительственной связи, отдаляются от режимных помещений по согласованию с подразделениями защиты государственных секретов государственных органов на расстояния не менее 10 метров.</w:t>
      </w:r>
    </w:p>
    <w:bookmarkEnd w:id="171"/>
    <w:bookmarkStart w:name="z180" w:id="172"/>
    <w:p>
      <w:pPr>
        <w:spacing w:after="0"/>
        <w:ind w:left="0"/>
        <w:jc w:val="both"/>
      </w:pPr>
      <w:r>
        <w:rPr>
          <w:rFonts w:ascii="Times New Roman"/>
          <w:b w:val="false"/>
          <w:i w:val="false"/>
          <w:color w:val="000000"/>
          <w:sz w:val="28"/>
        </w:rPr>
        <w:t>
      В государственных органах и организациях, использующих в работе сведения, отнесенные к государственным секретам, установка, техническое обслуживание (ремонт, профилактические работы), замена, вывод из эксплуатации РЭС внутриведомственной связи осуществляются специализированными подразделениями данного государственного органа, организации.</w:t>
      </w:r>
    </w:p>
    <w:bookmarkEnd w:id="172"/>
    <w:bookmarkStart w:name="z181" w:id="173"/>
    <w:p>
      <w:pPr>
        <w:spacing w:after="0"/>
        <w:ind w:left="0"/>
        <w:jc w:val="both"/>
      </w:pPr>
      <w:r>
        <w:rPr>
          <w:rFonts w:ascii="Times New Roman"/>
          <w:b w:val="false"/>
          <w:i w:val="false"/>
          <w:color w:val="000000"/>
          <w:sz w:val="28"/>
        </w:rPr>
        <w:t>
      В случае отсутствия специализированного подразделения, исполнение работ по установке, техническому обслуживанию (ремонту, профилактическим работам), замене, выводу из эксплуатации РЭС внутриведомственной связи согласовывается с органами национальной безопасности.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 xml:space="preserve">средств гражданского назначения </w:t>
            </w:r>
          </w:p>
        </w:tc>
      </w:tr>
    </w:tbl>
    <w:bookmarkStart w:name="z183" w:id="174"/>
    <w:p>
      <w:pPr>
        <w:spacing w:after="0"/>
        <w:ind w:left="0"/>
        <w:jc w:val="left"/>
      </w:pPr>
      <w:r>
        <w:rPr>
          <w:rFonts w:ascii="Times New Roman"/>
          <w:b/>
          <w:i w:val="false"/>
          <w:color w:val="000000"/>
        </w:rPr>
        <w:t xml:space="preserve"> Перечень радиоэлектронных средств и высокочастотных устройств*</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02"/>
        <w:gridCol w:w="4759"/>
        <w:gridCol w:w="1136"/>
        <w:gridCol w:w="759"/>
        <w:gridCol w:w="37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средств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Частотный диапазон (до)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мощность излучения передатчика, Напряженность поля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используемого канала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бытовой техники, не содержащие радиоизлучающих устройств и бытовые радиоприемные устройства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Высокочастотные устройства бытового назначения</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терминалы систем беспроводного радиодоступа (WLL), сотовых сетей связи (мобильные телефоны, модемы, а также ретрансляторы применяемые в сотовых сетях связи), в том числе встроенная либо входящая в состав других устройств.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Абонентские терминалы стандарта DECT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 1900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стандарта ETS–300 175, принятому Европейским институтом стандартов связи; средняя мощность передатчиков базовых и абонентских станций не должна превышать 10 мВт; коэффициент усиления антенн должен быть не более 18 дБи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Бесшнуровые телефонные аппараты (радиотелефоны)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814–815 / 904–905 (с шагом сетки частот 25 кГц); 2400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синхронного перевода речи (индуктивные и синхронные)</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Репортажные и концертные радиомикрофоны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 166,10; 166,50; 167,15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 типа "Караоке"</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 МГц; 97,5–92 МГц; 87,5–92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Репортажные и концертные радиомикрофоны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 МГц; 175–230; 470–638; 710–726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индуктивной телефонной связи, телеконтроля и сигнализации, кабельные вещательные и промышленные высокочастотные телевизионные системы, в том числе используемые в шахтах</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охранной радиосигнализации автомашин</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433,073–434,790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дистанционного управления охранной сигнализации и оповещения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433,075–434,790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радиоуправления моделями (самолетов, катеров и т.п.)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28,0–28,2 МГц; 40,66–40,70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радиопереговорные устройства и радиоуправляемые игрушки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Радиоэлектронные средства для обработки штрих кодовых этикеток и передачи информации, полученной с этих этикеток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Слухоречевые радиотренажеры для людей с дефектами слуха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 используемые внутри офисных, складских зданий (считыватели, измерители и т.п.)</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СВ – диапазона (27 МГц)</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26970–27410;</w:t>
            </w:r>
            <w:r>
              <w:br/>
            </w:r>
            <w:r>
              <w:rPr>
                <w:rFonts w:ascii="Times New Roman"/>
                <w:b w:val="false"/>
                <w:i w:val="false"/>
                <w:color w:val="000000"/>
                <w:sz w:val="20"/>
              </w:rPr>
              <w:t>
27410–27860 кГц</w:t>
            </w:r>
          </w:p>
          <w:bookmarkEnd w:id="175"/>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 носимые РЭС мощностью до 2 Вт</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151,625; 159,775; 462,5625; 462,5875; 462,6125; 462,6375; 467,5625; 467,5875; 467,6125; 467,6375;</w:t>
            </w:r>
            <w:r>
              <w:br/>
            </w:r>
            <w:r>
              <w:rPr>
                <w:rFonts w:ascii="Times New Roman"/>
                <w:b w:val="false"/>
                <w:i w:val="false"/>
                <w:color w:val="000000"/>
                <w:sz w:val="20"/>
              </w:rPr>
              <w:t>
</w:t>
            </w:r>
            <w:r>
              <w:rPr>
                <w:rFonts w:ascii="Times New Roman"/>
                <w:b w:val="false"/>
                <w:i w:val="false"/>
                <w:color w:val="000000"/>
                <w:sz w:val="20"/>
              </w:rPr>
              <w:t xml:space="preserve"> 467,6625; 467,6875; </w:t>
            </w:r>
            <w:r>
              <w:br/>
            </w:r>
            <w:r>
              <w:rPr>
                <w:rFonts w:ascii="Times New Roman"/>
                <w:b w:val="false"/>
                <w:i w:val="false"/>
                <w:color w:val="000000"/>
                <w:sz w:val="20"/>
              </w:rPr>
              <w:t>
467,7125 МГц</w:t>
            </w:r>
          </w:p>
          <w:bookmarkEnd w:id="176"/>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433.075–434.775 (LPD)</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маломощных устройств подвижной радиосвязи (LPD)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446.000–446.100 (PMR)</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частного использования подвижной радиосвязи (PMR)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устройства охранно–пожарной радиосигнализации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 устройства малого радиуса действия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Неспециализированные SRD  Телеметрия (отображение или запись информации на расстоянии), телеуправление (передача сигналов дистанционного управления), сигнализация (сообщения о возникновении условий срабатывания прибора охранной сигнализации, бытовая сигнализация неотложной помощи, передача голосового и видео сигналов)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40.660–40.700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138.20–138.45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433.040–434.790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и видео приложения исключены. Голосовые приложения (аналоговые или цифровые) допускаютя с шириной ≤ 25 кГц и с технологией LBT или эквивалент, должны включать в себя датчик выходной мощности, управляющий передатчиком, до макисмального периода передачи 1 минуту для каждой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863 до 868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мВтэ.и.м.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рабочий цикл или LBT (Listen Before Talk) + AFA (Adaptive Frequency Agility) Узко/широкополосная модуляция.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24.00–24.25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122–122.25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э.и.и.м./250 МГц и -48 дБм/МГц при угле &gt;30°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технологий IoT (LoRaWan, LPWan и другие)</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в пределах аэропортов (аэродромов)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(слежение, считывание счетчиков, сбор данных) Устройства для обнаружения людей под лавиной</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456.9–457.1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Непрерывная волна (CW) на 457 кГц – без модуляции</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поиска и обнаружения жертв после схода лавины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рабочий цикл. Показания счетчика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xml:space="preserve">
≤ 1% рабочий цикл. </w:t>
            </w:r>
            <w:r>
              <w:br/>
            </w:r>
            <w:r>
              <w:rPr>
                <w:rFonts w:ascii="Times New Roman"/>
                <w:b w:val="false"/>
                <w:i w:val="false"/>
                <w:color w:val="000000"/>
                <w:sz w:val="20"/>
              </w:rPr>
              <w:t>
LBT (Listen Before Talk) + AFA (Adaptive Frequency Agility). Если LBT без AFA, то применяется предел рабочего цикла</w:t>
            </w:r>
          </w:p>
          <w:bookmarkEnd w:id="177"/>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(широкополосные системы передачи данных) WAS/RLAN Системы передачи данных/локальные радиосети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Широкополосных видов модуляции, кроме ППРЧ (FHSS), максимальная спектральная плотность ЭИИМ 10мВт/1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максимальная спектральная плотность э.и.и.м. 10 мВт/МГц</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использования внутри здания.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использования внутри здания.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устройствавнутри зданий не допускаются. Максимальная средняя плотность э.и.и.м. должна быть ограничена до 13 дБм/ МГц</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(железнодорожные применения – Автоматическая идентификация транспортных средств (AVI), Система путевых датчиков, контурная система)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только в присутствии поездов. 5 каналов, каждый шириной 1.5 МГц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 – 27.100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Используется как сигнал Tele-powering и передачи данных вниз (Down-link) для Balise/Eurobalise. Также может быть использовано для активации Loop/Euroloop.</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Центральная частота 27,095 МГц</w:t>
            </w:r>
          </w:p>
          <w:bookmarkEnd w:id="1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7484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≤1% рабочего цикла. Передача только при получении сигнала Tele–powering Balise/Eurobalise от поезда.</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Центральная частота 4234 кГц</w:t>
            </w:r>
          </w:p>
          <w:bookmarkEnd w:id="1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 8516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 – 23000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Максимальная напряженность поля определяется для ширины полосы 10 кГц и пространственно усреднена для каждого 200 м петли.</w:t>
            </w:r>
            <w:r>
              <w:br/>
            </w:r>
            <w:r>
              <w:rPr>
                <w:rFonts w:ascii="Times New Roman"/>
                <w:b w:val="false"/>
                <w:i w:val="false"/>
                <w:color w:val="000000"/>
                <w:sz w:val="20"/>
              </w:rPr>
              <w:t>
</w:t>
            </w:r>
            <w:r>
              <w:rPr>
                <w:rFonts w:ascii="Times New Roman"/>
                <w:b w:val="false"/>
                <w:i w:val="false"/>
                <w:color w:val="000000"/>
                <w:sz w:val="20"/>
              </w:rPr>
              <w:t>Передача только в присутствии поездов.</w:t>
            </w:r>
            <w:r>
              <w:br/>
            </w:r>
            <w:r>
              <w:rPr>
                <w:rFonts w:ascii="Times New Roman"/>
                <w:b w:val="false"/>
                <w:i w:val="false"/>
                <w:color w:val="000000"/>
                <w:sz w:val="20"/>
              </w:rPr>
              <w:t>
</w:t>
            </w:r>
            <w:r>
              <w:rPr>
                <w:rFonts w:ascii="Times New Roman"/>
                <w:b w:val="false"/>
                <w:i w:val="false"/>
                <w:color w:val="000000"/>
                <w:sz w:val="20"/>
              </w:rPr>
              <w:t>Сигнал с расширенным спектром, длина кода 472 чипа.</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Центральная частота 13,547 МГц</w:t>
            </w:r>
          </w:p>
          <w:bookmarkEnd w:id="180"/>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(интегрированные средства передачи и обработки информации для автомобильного транспорта и управления дорожным движением (RTTT))</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дБм пиковая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Уровень мощности: 55 дБм – пиковая мощность, 50 дБм – средняя мощность, 23,5 дБм – средняя мощность только для импульсного радара.</w:t>
            </w:r>
            <w:r>
              <w:br/>
            </w:r>
            <w:r>
              <w:rPr>
                <w:rFonts w:ascii="Times New Roman"/>
                <w:b w:val="false"/>
                <w:i w:val="false"/>
                <w:color w:val="000000"/>
                <w:sz w:val="20"/>
              </w:rPr>
              <w:t xml:space="preserve">
 Промышленные и транспортные радиолокационные системы </w:t>
            </w:r>
          </w:p>
          <w:bookmarkEnd w:id="1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Для автомобильных радаров (только транспортное средство).</w:t>
            </w:r>
            <w:r>
              <w:br/>
            </w:r>
            <w:r>
              <w:rPr>
                <w:rFonts w:ascii="Times New Roman"/>
                <w:b w:val="false"/>
                <w:i w:val="false"/>
                <w:color w:val="000000"/>
                <w:sz w:val="20"/>
              </w:rPr>
              <w:t>
Доступ к спектру и требования к снижению помех приведены для устройств, смонтированных за бампером. Если они смонтированы вне бампера, то требование должно быть: максимальное время задержки 3µc/40кГц каждые 3 мс. Требования к минимальному диапазону частот модуляции (применимо к FMCW или к сигналам с шагом частоты) или мгновенной ширине полосы 250 кГц (применимо к импульсным сигналам) применяется в дополнение к требованию по максимальному времени задержки</w:t>
            </w:r>
          </w:p>
          <w:bookmarkEnd w:id="1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 (только транспортное средство)</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(радиоопределение)</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9200–9500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9500–9975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8.5–10.6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24.05–27.00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дБм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наземного радара с синтезированной апертурой (GBSAR)7 Применяются особые требования к диаграмме направленности антенны радара и применению метода обнаружения и ухода (DAA) как описано в спецификации EN 300 440.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(Оборудование для обнаружения движения и оборудование для сигнализации)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868.6–869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169.4750–169.4875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 (специальный)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169.5875–169.6000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 (специальный)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(управление моделями)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 27.045, 27.095, 27.145, 27.195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34.995–35.225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летающих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 40.675, 40.685, 40.695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(индукционные применения)</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90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Убывание уровеня напряженности магнитного поля 3 дБ/октава на 30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Убывание уровеня напряженности магнитного поля 3 дБ/октава на 119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140–148.5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7400–8800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RFID (радиочастотная идентификация)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10.200–11.000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3155–3400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кГц – 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r>
              <w:br/>
            </w:r>
            <w:r>
              <w:rPr>
                <w:rFonts w:ascii="Times New Roman"/>
                <w:b w:val="false"/>
                <w:i w:val="false"/>
                <w:color w:val="000000"/>
                <w:sz w:val="20"/>
              </w:rPr>
              <w:t>
Максимальная напряженность магнитного поля определяетсяпри ширине полосы 10 кГц. Для систем с шириной полосы больше 10 кГц максимально допустимая напряженность магнитного поля равна -5 дБмкА /м на расстоянии 10 м, в тоже время сохраняя предельную плотность -15 дБмкА /м при 10 кГц</w:t>
            </w:r>
          </w:p>
          <w:bookmarkEnd w:id="1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r>
              <w:br/>
            </w:r>
            <w:r>
              <w:rPr>
                <w:rFonts w:ascii="Times New Roman"/>
                <w:b w:val="false"/>
                <w:i w:val="false"/>
                <w:color w:val="000000"/>
                <w:sz w:val="20"/>
              </w:rPr>
              <w:t>
Максимальная напряженность магнитного поля определяетсяпри ширине полосы 10 кГц. Для систем с шириной полосы больше 10 кГц максимально допустимая напряженность магнитного поля равна -5 дБмкА /м на расстоянии 10 м, в тоже время сохраняя предельную плотность -20 дБмкА /м при 10 кГц</w:t>
            </w:r>
          </w:p>
          <w:bookmarkEnd w:id="1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Только для RFID.</w:t>
            </w:r>
            <w:r>
              <w:br/>
            </w:r>
            <w:r>
              <w:rPr>
                <w:rFonts w:ascii="Times New Roman"/>
                <w:b w:val="false"/>
                <w:i w:val="false"/>
                <w:color w:val="000000"/>
                <w:sz w:val="20"/>
              </w:rPr>
              <w:t>
</w:t>
            </w:r>
            <w:r>
              <w:rPr>
                <w:rFonts w:ascii="Times New Roman"/>
                <w:b w:val="false"/>
                <w:i w:val="false"/>
                <w:color w:val="000000"/>
                <w:sz w:val="20"/>
              </w:rPr>
              <w:t>В случае использования внешних антенн могут быть использованы только рамочные антенны.</w:t>
            </w:r>
            <w:r>
              <w:br/>
            </w:r>
            <w:r>
              <w:rPr>
                <w:rFonts w:ascii="Times New Roman"/>
                <w:b w:val="false"/>
                <w:i w:val="false"/>
                <w:color w:val="000000"/>
                <w:sz w:val="20"/>
              </w:rPr>
              <w:t>
</w:t>
            </w:r>
            <w:r>
              <w:rPr>
                <w:rFonts w:ascii="Times New Roman"/>
                <w:b w:val="false"/>
                <w:i w:val="false"/>
                <w:color w:val="000000"/>
                <w:sz w:val="20"/>
              </w:rPr>
              <w:t>Максимальная напряженность поля определяетсяпри ширине полосы 10 кГц. Максимально допустимая общая напряженность поля –5 дБмкА /м на расстоянии 10 м для систем, работающих с шириной полосы больше, чем 10 кГц,при этом сохраняя предел плотности мощности (–8 дБмкА /м для 10 кГц).</w:t>
            </w:r>
            <w:r>
              <w:br/>
            </w:r>
            <w:r>
              <w:rPr>
                <w:rFonts w:ascii="Times New Roman"/>
                <w:b w:val="false"/>
                <w:i w:val="false"/>
                <w:color w:val="000000"/>
                <w:sz w:val="20"/>
              </w:rPr>
              <w:t>
Эти системы должны работать с минимальной шириной полосы 30 кГц</w:t>
            </w:r>
          </w:p>
          <w:bookmarkEnd w:id="185"/>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(радиомикрофоны и оборудование для улучшения слуха)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173.965–174.015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людей с нарушениями слуха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(применения радиочастотной идентификации)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э.и.и.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мощности выше 500 мВт ограничены для использования внутри границ здания и рабочий цикл всех передач должны в этом случае быть ≤ 15% в любом 200 мс интервале периода (30 мс включенном / 170 мс в выключенном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865.0–868.0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применения в медицине (Активные медицинские имплантаты)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xml:space="preserve">
≤10% рабочий цикл </w:t>
            </w:r>
            <w:r>
              <w:br/>
            </w:r>
            <w:r>
              <w:rPr>
                <w:rFonts w:ascii="Times New Roman"/>
                <w:b w:val="false"/>
                <w:i w:val="false"/>
                <w:color w:val="000000"/>
                <w:sz w:val="20"/>
              </w:rPr>
              <w:t>
Применение для систем активных медицинских имплантатов со сверхнизким энергопотреблением, использующих методы индуктивного цикла в целях телеметрии</w:t>
            </w:r>
          </w:p>
          <w:bookmarkEnd w:id="18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315–600 кГц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≤10% рабочий цикл</w:t>
            </w:r>
            <w:r>
              <w:br/>
            </w:r>
            <w:r>
              <w:rPr>
                <w:rFonts w:ascii="Times New Roman"/>
                <w:b w:val="false"/>
                <w:i w:val="false"/>
                <w:color w:val="000000"/>
                <w:sz w:val="20"/>
              </w:rPr>
              <w:t>
Используется для устройств имплантируемых в животных</w:t>
            </w:r>
          </w:p>
          <w:bookmarkEnd w:id="18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 э.и.м.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≤10% рабочий цикл</w:t>
            </w:r>
            <w:r>
              <w:br/>
            </w:r>
            <w:r>
              <w:rPr>
                <w:rFonts w:ascii="Times New Roman"/>
                <w:b w:val="false"/>
                <w:i w:val="false"/>
                <w:color w:val="000000"/>
                <w:sz w:val="20"/>
              </w:rPr>
              <w:t xml:space="preserve">
Используется для медицинских мембранных имплантатов со сверхнизким энергопотреблением для измерения артериального давления </w:t>
            </w:r>
          </w:p>
          <w:bookmarkEnd w:id="1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≤10% рабочий цикл</w:t>
            </w:r>
            <w:r>
              <w:br/>
            </w:r>
            <w:r>
              <w:rPr>
                <w:rFonts w:ascii="Times New Roman"/>
                <w:b w:val="false"/>
                <w:i w:val="false"/>
                <w:color w:val="000000"/>
                <w:sz w:val="20"/>
              </w:rPr>
              <w:t>
</w:t>
            </w:r>
            <w:r>
              <w:rPr>
                <w:rFonts w:ascii="Times New Roman"/>
                <w:b w:val="false"/>
                <w:i w:val="false"/>
                <w:color w:val="000000"/>
                <w:sz w:val="20"/>
              </w:rPr>
              <w:t>Используется для активных устройств имплантируемых в животных со сверхнизким энергопотреблением (ULP-AID), ограничено для использования внутри помещения. Максимальная напряженность поля указана в полосе 10 кГц.</w:t>
            </w:r>
            <w:r>
              <w:br/>
            </w:r>
            <w:r>
              <w:rPr>
                <w:rFonts w:ascii="Times New Roman"/>
                <w:b w:val="false"/>
                <w:i w:val="false"/>
                <w:color w:val="000000"/>
                <w:sz w:val="20"/>
              </w:rPr>
              <w:t>
</w:t>
            </w:r>
            <w:r>
              <w:rPr>
                <w:rFonts w:ascii="Times New Roman"/>
                <w:b w:val="false"/>
                <w:i w:val="false"/>
                <w:color w:val="000000"/>
                <w:sz w:val="20"/>
              </w:rPr>
              <w:t>Маска излучения устройств ULP-AID определяется следующим образом:</w:t>
            </w:r>
            <w:r>
              <w:br/>
            </w:r>
            <w:r>
              <w:rPr>
                <w:rFonts w:ascii="Times New Roman"/>
                <w:b w:val="false"/>
                <w:i w:val="false"/>
                <w:color w:val="000000"/>
                <w:sz w:val="20"/>
              </w:rPr>
              <w:t>
</w:t>
            </w:r>
            <w:r>
              <w:rPr>
                <w:rFonts w:ascii="Times New Roman"/>
                <w:b w:val="false"/>
                <w:i w:val="false"/>
                <w:color w:val="000000"/>
                <w:sz w:val="20"/>
              </w:rPr>
              <w:t>3 дБ при ширине полосы 300 кГц</w:t>
            </w:r>
            <w:r>
              <w:br/>
            </w:r>
            <w:r>
              <w:rPr>
                <w:rFonts w:ascii="Times New Roman"/>
                <w:b w:val="false"/>
                <w:i w:val="false"/>
                <w:color w:val="000000"/>
                <w:sz w:val="20"/>
              </w:rPr>
              <w:t>
</w:t>
            </w:r>
            <w:r>
              <w:rPr>
                <w:rFonts w:ascii="Times New Roman"/>
                <w:b w:val="false"/>
                <w:i w:val="false"/>
                <w:color w:val="000000"/>
                <w:sz w:val="20"/>
              </w:rPr>
              <w:t>10 дБ при ширине полосы 800 кГц</w:t>
            </w:r>
            <w:r>
              <w:br/>
            </w:r>
            <w:r>
              <w:rPr>
                <w:rFonts w:ascii="Times New Roman"/>
                <w:b w:val="false"/>
                <w:i w:val="false"/>
                <w:color w:val="000000"/>
                <w:sz w:val="20"/>
              </w:rPr>
              <w:t>
20 дБ при ширине полосы 2 МГц</w:t>
            </w:r>
          </w:p>
          <w:bookmarkEnd w:id="1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2483.5–2500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≤10% рабочий цикл и LBT+AFA. В оборудовании должен применяться механизм доступа к спектру, описанный в применяемом гармонизируемом стандарте, или эквивалентный.</w:t>
            </w:r>
            <w:r>
              <w:br/>
            </w:r>
            <w:r>
              <w:rPr>
                <w:rFonts w:ascii="Times New Roman"/>
                <w:b w:val="false"/>
                <w:i w:val="false"/>
                <w:color w:val="000000"/>
                <w:sz w:val="20"/>
              </w:rPr>
              <w:t>
</w:t>
            </w:r>
            <w:r>
              <w:rPr>
                <w:rFonts w:ascii="Times New Roman"/>
                <w:b w:val="false"/>
                <w:i w:val="false"/>
                <w:color w:val="000000"/>
                <w:sz w:val="20"/>
              </w:rPr>
              <w:t xml:space="preserve">Для активных медицинских имплантатов и связанных с ними периферий со сверхнизким энергопотреблением, охватываемых подходящим унифицированным стандартом. </w:t>
            </w:r>
            <w:r>
              <w:br/>
            </w:r>
            <w:r>
              <w:rPr>
                <w:rFonts w:ascii="Times New Roman"/>
                <w:b w:val="false"/>
                <w:i w:val="false"/>
                <w:color w:val="000000"/>
                <w:sz w:val="20"/>
              </w:rPr>
              <w:t>
Индивидуальные передатчики могут объединять соседние каналы на динамичной основе для увеличения пропускной способности выше, чем 1 МГц. Периферийные устройства предназначены для использования только внутри помещений</w:t>
            </w:r>
          </w:p>
          <w:bookmarkEnd w:id="190"/>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аудиоприменения</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передачи потока мультимедии и беспроводного аудио.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1795–1800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э.и.и.м./50 мВт э.и.и.м.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 включающие устройства передачи потока мультимедии и беспроводного аудио. Может потребоваться индивидуальное разрешение. Мощность носимых на теле устройств с SSP (Spectrum Scanning Procedure), применяемых в полосе 1785-1804,8 МГц, ограничена до 50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87.5–108.0 МГц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нВт э.и. 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кГц</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Передатчики низкой мощности диапазона ІІ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Радиоприемные средства, не содержащие радиоизлучающих устройств систем спутниковой навигации (ГЛОНАСС, GPS), в том числе встроенные либо входящие в состав других устройств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91"/>
    <w:p>
      <w:pPr>
        <w:spacing w:after="0"/>
        <w:ind w:left="0"/>
        <w:jc w:val="both"/>
      </w:pPr>
      <w:r>
        <w:rPr>
          <w:rFonts w:ascii="Times New Roman"/>
          <w:b w:val="false"/>
          <w:i w:val="false"/>
          <w:color w:val="000000"/>
          <w:sz w:val="28"/>
        </w:rPr>
        <w:t>
      Примечание: основные сокращения, указанные в перечне:</w:t>
      </w:r>
    </w:p>
    <w:bookmarkEnd w:id="191"/>
    <w:bookmarkStart w:name="z214" w:id="192"/>
    <w:p>
      <w:pPr>
        <w:spacing w:after="0"/>
        <w:ind w:left="0"/>
        <w:jc w:val="both"/>
      </w:pPr>
      <w:r>
        <w:rPr>
          <w:rFonts w:ascii="Times New Roman"/>
          <w:b w:val="false"/>
          <w:i w:val="false"/>
          <w:color w:val="000000"/>
          <w:sz w:val="28"/>
        </w:rPr>
        <w:t>
      * Радиоэлектронные средства и высокочастотные устройства, на эксплуатацию которых не требуются разрешительные документы.</w:t>
      </w:r>
    </w:p>
    <w:bookmarkEnd w:id="192"/>
    <w:bookmarkStart w:name="z215" w:id="193"/>
    <w:p>
      <w:pPr>
        <w:spacing w:after="0"/>
        <w:ind w:left="0"/>
        <w:jc w:val="both"/>
      </w:pPr>
      <w:r>
        <w:rPr>
          <w:rFonts w:ascii="Times New Roman"/>
          <w:b w:val="false"/>
          <w:i w:val="false"/>
          <w:color w:val="000000"/>
          <w:sz w:val="28"/>
        </w:rPr>
        <w:t>
      При эксплуатации радиоэлектронные средства и высокочастотные устройства, указанные в Перечне, не должны создавать радиопомехи РЭС и ВЧУ, работающим на основании разрешительных документов в соответствии с Национальной таблицей, а их пользователи требовать защиты от помех;</w:t>
      </w:r>
    </w:p>
    <w:bookmarkEnd w:id="193"/>
    <w:bookmarkStart w:name="z216" w:id="194"/>
    <w:p>
      <w:pPr>
        <w:spacing w:after="0"/>
        <w:ind w:left="0"/>
        <w:jc w:val="both"/>
      </w:pPr>
      <w:r>
        <w:rPr>
          <w:rFonts w:ascii="Times New Roman"/>
          <w:b w:val="false"/>
          <w:i w:val="false"/>
          <w:color w:val="000000"/>
          <w:sz w:val="28"/>
        </w:rPr>
        <w:t>
      SRD – Short Range Devices, устройства малого радиуса;</w:t>
      </w:r>
    </w:p>
    <w:bookmarkEnd w:id="194"/>
    <w:bookmarkStart w:name="z217" w:id="195"/>
    <w:p>
      <w:pPr>
        <w:spacing w:after="0"/>
        <w:ind w:left="0"/>
        <w:jc w:val="both"/>
      </w:pPr>
      <w:r>
        <w:rPr>
          <w:rFonts w:ascii="Times New Roman"/>
          <w:b w:val="false"/>
          <w:i w:val="false"/>
          <w:color w:val="000000"/>
          <w:sz w:val="28"/>
        </w:rPr>
        <w:t>
      дБм – децибел-милливатт;</w:t>
      </w:r>
    </w:p>
    <w:bookmarkEnd w:id="195"/>
    <w:bookmarkStart w:name="z218" w:id="196"/>
    <w:p>
      <w:pPr>
        <w:spacing w:after="0"/>
        <w:ind w:left="0"/>
        <w:jc w:val="both"/>
      </w:pPr>
      <w:r>
        <w:rPr>
          <w:rFonts w:ascii="Times New Roman"/>
          <w:b w:val="false"/>
          <w:i w:val="false"/>
          <w:color w:val="000000"/>
          <w:sz w:val="28"/>
        </w:rPr>
        <w:t xml:space="preserve">
      WLL – wireless local loop (система беспроводного радиодоступа); </w:t>
      </w:r>
    </w:p>
    <w:bookmarkEnd w:id="196"/>
    <w:bookmarkStart w:name="z219" w:id="197"/>
    <w:p>
      <w:pPr>
        <w:spacing w:after="0"/>
        <w:ind w:left="0"/>
        <w:jc w:val="both"/>
      </w:pPr>
      <w:r>
        <w:rPr>
          <w:rFonts w:ascii="Times New Roman"/>
          <w:b w:val="false"/>
          <w:i w:val="false"/>
          <w:color w:val="000000"/>
          <w:sz w:val="28"/>
        </w:rPr>
        <w:t>
      DECT – Digital Enhanced Cordless Telecommunication.</w:t>
      </w:r>
    </w:p>
    <w:bookmarkEnd w:id="197"/>
    <w:bookmarkStart w:name="z220" w:id="198"/>
    <w:p>
      <w:pPr>
        <w:spacing w:after="0"/>
        <w:ind w:left="0"/>
        <w:jc w:val="both"/>
      </w:pPr>
      <w:r>
        <w:rPr>
          <w:rFonts w:ascii="Times New Roman"/>
          <w:b w:val="false"/>
          <w:i w:val="false"/>
          <w:color w:val="000000"/>
          <w:sz w:val="28"/>
        </w:rPr>
        <w:t>
      ГГц – гигагерц;</w:t>
      </w:r>
    </w:p>
    <w:bookmarkEnd w:id="198"/>
    <w:bookmarkStart w:name="z221" w:id="199"/>
    <w:p>
      <w:pPr>
        <w:spacing w:after="0"/>
        <w:ind w:left="0"/>
        <w:jc w:val="both"/>
      </w:pPr>
      <w:r>
        <w:rPr>
          <w:rFonts w:ascii="Times New Roman"/>
          <w:b w:val="false"/>
          <w:i w:val="false"/>
          <w:color w:val="000000"/>
          <w:sz w:val="28"/>
        </w:rPr>
        <w:t>
      МГЦ – мегагерц;</w:t>
      </w:r>
    </w:p>
    <w:bookmarkEnd w:id="199"/>
    <w:bookmarkStart w:name="z222" w:id="200"/>
    <w:p>
      <w:pPr>
        <w:spacing w:after="0"/>
        <w:ind w:left="0"/>
        <w:jc w:val="both"/>
      </w:pPr>
      <w:r>
        <w:rPr>
          <w:rFonts w:ascii="Times New Roman"/>
          <w:b w:val="false"/>
          <w:i w:val="false"/>
          <w:color w:val="000000"/>
          <w:sz w:val="28"/>
        </w:rPr>
        <w:t>
      GBSAR – Ground-based Syntkhetic Aperture Radar (наземные радиолокаторы с синтезированной апертурой антенны);</w:t>
      </w:r>
    </w:p>
    <w:bookmarkEnd w:id="200"/>
    <w:bookmarkStart w:name="z223" w:id="201"/>
    <w:p>
      <w:pPr>
        <w:spacing w:after="0"/>
        <w:ind w:left="0"/>
        <w:jc w:val="both"/>
      </w:pPr>
      <w:r>
        <w:rPr>
          <w:rFonts w:ascii="Times New Roman"/>
          <w:b w:val="false"/>
          <w:i w:val="false"/>
          <w:color w:val="000000"/>
          <w:sz w:val="28"/>
        </w:rPr>
        <w:t>
      мВт – милливатт;</w:t>
      </w:r>
    </w:p>
    <w:bookmarkEnd w:id="201"/>
    <w:bookmarkStart w:name="z224" w:id="202"/>
    <w:p>
      <w:pPr>
        <w:spacing w:after="0"/>
        <w:ind w:left="0"/>
        <w:jc w:val="both"/>
      </w:pPr>
      <w:r>
        <w:rPr>
          <w:rFonts w:ascii="Times New Roman"/>
          <w:b w:val="false"/>
          <w:i w:val="false"/>
          <w:color w:val="000000"/>
          <w:sz w:val="28"/>
        </w:rPr>
        <w:t>
      э.и.м. – эффективная излучаемая мощность;</w:t>
      </w:r>
    </w:p>
    <w:bookmarkEnd w:id="202"/>
    <w:bookmarkStart w:name="z225" w:id="203"/>
    <w:p>
      <w:pPr>
        <w:spacing w:after="0"/>
        <w:ind w:left="0"/>
        <w:jc w:val="both"/>
      </w:pPr>
      <w:r>
        <w:rPr>
          <w:rFonts w:ascii="Times New Roman"/>
          <w:b w:val="false"/>
          <w:i w:val="false"/>
          <w:color w:val="000000"/>
          <w:sz w:val="28"/>
        </w:rPr>
        <w:t>
      э.и.и.м. – эффективная изотропно-излучаемая мощность;</w:t>
      </w:r>
    </w:p>
    <w:bookmarkEnd w:id="203"/>
    <w:bookmarkStart w:name="z226" w:id="204"/>
    <w:p>
      <w:pPr>
        <w:spacing w:after="0"/>
        <w:ind w:left="0"/>
        <w:jc w:val="both"/>
      </w:pPr>
      <w:r>
        <w:rPr>
          <w:rFonts w:ascii="Times New Roman"/>
          <w:b w:val="false"/>
          <w:i w:val="false"/>
          <w:color w:val="000000"/>
          <w:sz w:val="28"/>
        </w:rPr>
        <w:t>
      кГц – килогерц;</w:t>
      </w:r>
    </w:p>
    <w:bookmarkEnd w:id="204"/>
    <w:bookmarkStart w:name="z227" w:id="205"/>
    <w:p>
      <w:pPr>
        <w:spacing w:after="0"/>
        <w:ind w:left="0"/>
        <w:jc w:val="both"/>
      </w:pPr>
      <w:r>
        <w:rPr>
          <w:rFonts w:ascii="Times New Roman"/>
          <w:b w:val="false"/>
          <w:i w:val="false"/>
          <w:color w:val="000000"/>
          <w:sz w:val="28"/>
        </w:rPr>
        <w:t>
      ГЛОНАСС – Глобальная навигационная спутниковая система;</w:t>
      </w:r>
    </w:p>
    <w:bookmarkEnd w:id="205"/>
    <w:bookmarkStart w:name="z228" w:id="206"/>
    <w:p>
      <w:pPr>
        <w:spacing w:after="0"/>
        <w:ind w:left="0"/>
        <w:jc w:val="both"/>
      </w:pPr>
      <w:r>
        <w:rPr>
          <w:rFonts w:ascii="Times New Roman"/>
          <w:b w:val="false"/>
          <w:i w:val="false"/>
          <w:color w:val="000000"/>
          <w:sz w:val="28"/>
        </w:rPr>
        <w:t>
      GPS – Global Position System (система глобального позиционирования).</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w:t>
            </w:r>
            <w:r>
              <w:br/>
            </w:r>
            <w:r>
              <w:rPr>
                <w:rFonts w:ascii="Times New Roman"/>
                <w:b w:val="false"/>
                <w:i w:val="false"/>
                <w:color w:val="000000"/>
                <w:sz w:val="20"/>
              </w:rPr>
              <w:t>проведения расчета</w:t>
            </w:r>
            <w:r>
              <w:br/>
            </w:r>
            <w:r>
              <w:rPr>
                <w:rFonts w:ascii="Times New Roman"/>
                <w:b w:val="false"/>
                <w:i w:val="false"/>
                <w:color w:val="000000"/>
                <w:sz w:val="20"/>
              </w:rPr>
              <w:t xml:space="preserve">электромагнитной </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 xml:space="preserve">гражданского назначения </w:t>
            </w:r>
          </w:p>
        </w:tc>
      </w:tr>
    </w:tbl>
    <w:bookmarkStart w:name="z230" w:id="207"/>
    <w:p>
      <w:pPr>
        <w:spacing w:after="0"/>
        <w:ind w:left="0"/>
        <w:jc w:val="left"/>
      </w:pPr>
      <w:r>
        <w:rPr>
          <w:rFonts w:ascii="Times New Roman"/>
          <w:b/>
          <w:i w:val="false"/>
          <w:color w:val="000000"/>
        </w:rPr>
        <w:t xml:space="preserve"> Перечень РЭС, на которые требуется проведения расчета ЭМС РЭС и ВЧУ и получение разрешения на использование радиочастотного спектра Республики Казахстан, заключения ЭМС РЭС и ВЧУ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064"/>
        <w:gridCol w:w="779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РЭС</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Радиопередающие устройства, предназначенные для передачи телевизионного вещания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Радиопередающие устройства, предназначенные для передачи звукового (радио) вещания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Приемно-передающее оборудование наземной радиосвязи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xml:space="preserve">
Стационарные приемо-передающие РЭС, предназначенные для: </w:t>
            </w:r>
            <w:r>
              <w:br/>
            </w:r>
            <w:r>
              <w:rPr>
                <w:rFonts w:ascii="Times New Roman"/>
                <w:b w:val="false"/>
                <w:i w:val="false"/>
                <w:color w:val="000000"/>
                <w:sz w:val="20"/>
              </w:rPr>
              <w:t>
</w:t>
            </w:r>
            <w:r>
              <w:rPr>
                <w:rFonts w:ascii="Times New Roman"/>
                <w:b w:val="false"/>
                <w:i w:val="false"/>
                <w:color w:val="000000"/>
                <w:sz w:val="20"/>
              </w:rPr>
              <w:t xml:space="preserve">УKB-радиосвязи </w:t>
            </w:r>
            <w:r>
              <w:br/>
            </w:r>
            <w:r>
              <w:rPr>
                <w:rFonts w:ascii="Times New Roman"/>
                <w:b w:val="false"/>
                <w:i w:val="false"/>
                <w:color w:val="000000"/>
                <w:sz w:val="20"/>
              </w:rPr>
              <w:t>
</w:t>
            </w:r>
            <w:r>
              <w:rPr>
                <w:rFonts w:ascii="Times New Roman"/>
                <w:b w:val="false"/>
                <w:i w:val="false"/>
                <w:color w:val="000000"/>
                <w:sz w:val="20"/>
              </w:rPr>
              <w:t>транкинговой системы радиосвязи</w:t>
            </w:r>
            <w:r>
              <w:br/>
            </w:r>
            <w:r>
              <w:rPr>
                <w:rFonts w:ascii="Times New Roman"/>
                <w:b w:val="false"/>
                <w:i w:val="false"/>
                <w:color w:val="000000"/>
                <w:sz w:val="20"/>
              </w:rPr>
              <w:t xml:space="preserve">
подвижные РЭС УКВ-радиосвязи** </w:t>
            </w:r>
          </w:p>
          <w:bookmarkEnd w:id="208"/>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xml:space="preserve">
33–48,5 МГц; 57–57,5 МГц; 117,975-137 МГц, 146–174 МГц, 380–385 МГц, 390–470 МГц </w:t>
            </w:r>
            <w:r>
              <w:br/>
            </w:r>
            <w:r>
              <w:rPr>
                <w:rFonts w:ascii="Times New Roman"/>
                <w:b w:val="false"/>
                <w:i w:val="false"/>
                <w:color w:val="000000"/>
                <w:sz w:val="20"/>
              </w:rPr>
              <w:t>
</w:t>
            </w:r>
            <w:r>
              <w:rPr>
                <w:rFonts w:ascii="Times New Roman"/>
                <w:b w:val="false"/>
                <w:i w:val="false"/>
                <w:color w:val="000000"/>
                <w:sz w:val="20"/>
              </w:rPr>
              <w:t xml:space="preserve">(За исключением маломощных носимых РЭС до 2 Ватт </w:t>
            </w:r>
            <w:r>
              <w:br/>
            </w:r>
            <w:r>
              <w:rPr>
                <w:rFonts w:ascii="Times New Roman"/>
                <w:b w:val="false"/>
                <w:i w:val="false"/>
                <w:color w:val="000000"/>
                <w:sz w:val="20"/>
              </w:rPr>
              <w:t>
(151,625; 159,775; 433.075-434.775; 462,5625; 462,5875; 462,6125; 462,6375; 467,5625; 467,5875; 467,6125; 467,6375; 467,6625; 467,6875; 467,7125 МГц)</w:t>
            </w:r>
          </w:p>
          <w:bookmarkEnd w:id="20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сотовой связи</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 (на подвижные РЭС расчет экспертизы ЭМС РЭС и ВЧУ не требуется)</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0"/>
          <w:p>
            <w:pPr>
              <w:spacing w:after="20"/>
              <w:ind w:left="20"/>
              <w:jc w:val="both"/>
            </w:pPr>
            <w:r>
              <w:rPr>
                <w:rFonts w:ascii="Times New Roman"/>
                <w:b w:val="false"/>
                <w:i w:val="false"/>
                <w:color w:val="000000"/>
                <w:sz w:val="20"/>
              </w:rPr>
              <w:t>
Стационарные станции систем глобальной подвижной спутниковой связи "Thuraya", "Inmarsat", "Globalstar", "Inmarsat Global Xpress", "Iridium" и т.д.</w:t>
            </w:r>
            <w:r>
              <w:br/>
            </w:r>
            <w:r>
              <w:rPr>
                <w:rFonts w:ascii="Times New Roman"/>
                <w:b w:val="false"/>
                <w:i w:val="false"/>
                <w:color w:val="000000"/>
                <w:sz w:val="20"/>
              </w:rPr>
              <w:t>
Частоты, предназначенные для подвижной спутниковой службы, согласно Национальной таблице*</w:t>
            </w:r>
          </w:p>
          <w:bookmarkEnd w:id="210"/>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1"/>
          <w:p>
            <w:pPr>
              <w:spacing w:after="20"/>
              <w:ind w:left="20"/>
              <w:jc w:val="both"/>
            </w:pPr>
            <w:r>
              <w:rPr>
                <w:rFonts w:ascii="Times New Roman"/>
                <w:b w:val="false"/>
                <w:i w:val="false"/>
                <w:color w:val="000000"/>
                <w:sz w:val="20"/>
              </w:rPr>
              <w:t>
1525,0-1559,0 МГц (космос-Земля);</w:t>
            </w:r>
            <w:r>
              <w:br/>
            </w:r>
            <w:r>
              <w:rPr>
                <w:rFonts w:ascii="Times New Roman"/>
                <w:b w:val="false"/>
                <w:i w:val="false"/>
                <w:color w:val="000000"/>
                <w:sz w:val="20"/>
              </w:rPr>
              <w:t>
</w:t>
            </w:r>
            <w:r>
              <w:rPr>
                <w:rFonts w:ascii="Times New Roman"/>
                <w:b w:val="false"/>
                <w:i w:val="false"/>
                <w:color w:val="000000"/>
                <w:sz w:val="20"/>
              </w:rPr>
              <w:t>1610,0-1660,5 МГц (Земля-космос);</w:t>
            </w:r>
            <w:r>
              <w:br/>
            </w:r>
            <w:r>
              <w:rPr>
                <w:rFonts w:ascii="Times New Roman"/>
                <w:b w:val="false"/>
                <w:i w:val="false"/>
                <w:color w:val="000000"/>
                <w:sz w:val="20"/>
              </w:rPr>
              <w:t>
</w:t>
            </w:r>
            <w:r>
              <w:rPr>
                <w:rFonts w:ascii="Times New Roman"/>
                <w:b w:val="false"/>
                <w:i w:val="false"/>
                <w:color w:val="000000"/>
                <w:sz w:val="20"/>
              </w:rPr>
              <w:t>2483,5-2500,0 МГц (космос-Земля);</w:t>
            </w:r>
            <w:r>
              <w:br/>
            </w:r>
            <w:r>
              <w:rPr>
                <w:rFonts w:ascii="Times New Roman"/>
                <w:b w:val="false"/>
                <w:i w:val="false"/>
                <w:color w:val="000000"/>
                <w:sz w:val="20"/>
              </w:rPr>
              <w:t>
</w:t>
            </w:r>
            <w:r>
              <w:rPr>
                <w:rFonts w:ascii="Times New Roman"/>
                <w:b w:val="false"/>
                <w:i w:val="false"/>
                <w:color w:val="000000"/>
                <w:sz w:val="20"/>
              </w:rPr>
              <w:t>19,7 – 20,2 ГГц (космос-Земля);</w:t>
            </w:r>
            <w:r>
              <w:br/>
            </w:r>
            <w:r>
              <w:rPr>
                <w:rFonts w:ascii="Times New Roman"/>
                <w:b w:val="false"/>
                <w:i w:val="false"/>
                <w:color w:val="000000"/>
                <w:sz w:val="20"/>
              </w:rPr>
              <w:t>
</w:t>
            </w:r>
            <w:r>
              <w:rPr>
                <w:rFonts w:ascii="Times New Roman"/>
                <w:b w:val="false"/>
                <w:i w:val="false"/>
                <w:color w:val="000000"/>
                <w:sz w:val="20"/>
              </w:rPr>
              <w:t>29,5 – 30 ГГц (Земля-космос);</w:t>
            </w:r>
            <w:r>
              <w:br/>
            </w:r>
            <w:r>
              <w:rPr>
                <w:rFonts w:ascii="Times New Roman"/>
                <w:b w:val="false"/>
                <w:i w:val="false"/>
                <w:color w:val="000000"/>
                <w:sz w:val="20"/>
              </w:rPr>
              <w:t>
</w:t>
            </w:r>
            <w:r>
              <w:rPr>
                <w:rFonts w:ascii="Times New Roman"/>
                <w:b w:val="false"/>
                <w:i w:val="false"/>
                <w:color w:val="000000"/>
                <w:sz w:val="20"/>
              </w:rPr>
              <w:t>19,6 ГГц (космос-Земля);</w:t>
            </w:r>
            <w:r>
              <w:br/>
            </w:r>
            <w:r>
              <w:rPr>
                <w:rFonts w:ascii="Times New Roman"/>
                <w:b w:val="false"/>
                <w:i w:val="false"/>
                <w:color w:val="000000"/>
                <w:sz w:val="20"/>
              </w:rPr>
              <w:t xml:space="preserve">
29,1 – 29,3 ГГц (Земля-космос) </w:t>
            </w:r>
          </w:p>
          <w:bookmarkEnd w:id="2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земные станции ***, в том числе наземные станции управления космическими аппаратами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Приемно-передающие устройства морской подвижной службы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морской службы (береговые, радиолокационные станции, радиомаяки и т.п.)</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bookmarkStart w:name="z243" w:id="212"/>
    <w:p>
      <w:pPr>
        <w:spacing w:after="0"/>
        <w:ind w:left="0"/>
        <w:jc w:val="both"/>
      </w:pPr>
      <w:r>
        <w:rPr>
          <w:rFonts w:ascii="Times New Roman"/>
          <w:b w:val="false"/>
          <w:i w:val="false"/>
          <w:color w:val="000000"/>
          <w:sz w:val="28"/>
        </w:rPr>
        <w:t>
      Примечание: основные сокращения, указанные в перечне РЭС, на которые требуется проведения расчета ЭМС РЭС и ВЧУ и получение разрешения на РЧС, заключения ЭМС РЭС и ВЧУ:</w:t>
      </w:r>
    </w:p>
    <w:bookmarkEnd w:id="212"/>
    <w:bookmarkStart w:name="z244" w:id="213"/>
    <w:p>
      <w:pPr>
        <w:spacing w:after="0"/>
        <w:ind w:left="0"/>
        <w:jc w:val="both"/>
      </w:pPr>
      <w:r>
        <w:rPr>
          <w:rFonts w:ascii="Times New Roman"/>
          <w:b w:val="false"/>
          <w:i w:val="false"/>
          <w:color w:val="000000"/>
          <w:sz w:val="28"/>
        </w:rPr>
        <w:t>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приказом исполняющего обязанности Министра по инвестициям и развитию Республики Казахстан от 20 января 2015 года № 22;</w:t>
      </w:r>
    </w:p>
    <w:bookmarkEnd w:id="213"/>
    <w:bookmarkStart w:name="z245" w:id="214"/>
    <w:p>
      <w:pPr>
        <w:spacing w:after="0"/>
        <w:ind w:left="0"/>
        <w:jc w:val="both"/>
      </w:pPr>
      <w:r>
        <w:rPr>
          <w:rFonts w:ascii="Times New Roman"/>
          <w:b w:val="false"/>
          <w:i w:val="false"/>
          <w:color w:val="000000"/>
          <w:sz w:val="28"/>
        </w:rPr>
        <w:t>
      ** Для подвижных РЭС УКВ-радиосвязи проведение расчетов и оформление заключения экспертизы ЭМС РЭС не требуется;</w:t>
      </w:r>
    </w:p>
    <w:bookmarkEnd w:id="214"/>
    <w:bookmarkStart w:name="z246" w:id="215"/>
    <w:p>
      <w:pPr>
        <w:spacing w:after="0"/>
        <w:ind w:left="0"/>
        <w:jc w:val="both"/>
      </w:pPr>
      <w:r>
        <w:rPr>
          <w:rFonts w:ascii="Times New Roman"/>
          <w:b w:val="false"/>
          <w:i w:val="false"/>
          <w:color w:val="000000"/>
          <w:sz w:val="28"/>
        </w:rPr>
        <w:t>
      *** Для VSAT-станций, работающие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bookmarkEnd w:id="215"/>
    <w:bookmarkStart w:name="z247" w:id="216"/>
    <w:p>
      <w:pPr>
        <w:spacing w:after="0"/>
        <w:ind w:left="0"/>
        <w:jc w:val="both"/>
      </w:pPr>
      <w:r>
        <w:rPr>
          <w:rFonts w:ascii="Times New Roman"/>
          <w:b w:val="false"/>
          <w:i w:val="false"/>
          <w:color w:val="000000"/>
          <w:sz w:val="28"/>
        </w:rPr>
        <w:t>
      Использование присвоенных радиочастот для VSAT-станций должно осуществляться без претензий на помехи от РЭС различного назначения, а также не должно ограничивать функционирование действующих РЭС других назначений, частотные присвоения которым присвоены (назначены) в установленном порядке.</w:t>
      </w:r>
    </w:p>
    <w:bookmarkEnd w:id="216"/>
    <w:bookmarkStart w:name="z248" w:id="217"/>
    <w:p>
      <w:pPr>
        <w:spacing w:after="0"/>
        <w:ind w:left="0"/>
        <w:jc w:val="both"/>
      </w:pPr>
      <w:r>
        <w:rPr>
          <w:rFonts w:ascii="Times New Roman"/>
          <w:b w:val="false"/>
          <w:i w:val="false"/>
          <w:color w:val="000000"/>
          <w:sz w:val="28"/>
        </w:rPr>
        <w:t>
      В случае установления факта создания недопустимых помех со стороны введенной в эксплуатацию VSAT-станций, ее владельцам необходимо принять меры по устранению помех и обеспечению ЭМС своей станции с РЭС других назначений в районе их совместного использования;</w:t>
      </w:r>
    </w:p>
    <w:bookmarkEnd w:id="217"/>
    <w:bookmarkStart w:name="z249" w:id="218"/>
    <w:p>
      <w:pPr>
        <w:spacing w:after="0"/>
        <w:ind w:left="0"/>
        <w:jc w:val="both"/>
      </w:pPr>
      <w:r>
        <w:rPr>
          <w:rFonts w:ascii="Times New Roman"/>
          <w:b w:val="false"/>
          <w:i w:val="false"/>
          <w:color w:val="000000"/>
          <w:sz w:val="28"/>
        </w:rPr>
        <w:t>
      Проведение расчета ЭМС для VSAT-станций и оформление заключения экспертизы ЭМС сохраняется, за исключением VSAT-станций с HUB-технологией, с мощностью передатчика 2Вт и менее, ЭИИМ 50 дБВт и менее, диаметр антенн 2,4м и менее, работающих с космическими объектами, наземный комплекс управления которых расположен на территории Содружества Независимых Государств.</w:t>
      </w:r>
    </w:p>
    <w:bookmarkEnd w:id="218"/>
    <w:bookmarkStart w:name="z250" w:id="219"/>
    <w:p>
      <w:pPr>
        <w:spacing w:after="0"/>
        <w:ind w:left="0"/>
        <w:jc w:val="both"/>
      </w:pPr>
      <w:r>
        <w:rPr>
          <w:rFonts w:ascii="Times New Roman"/>
          <w:b w:val="false"/>
          <w:i w:val="false"/>
          <w:color w:val="000000"/>
          <w:sz w:val="28"/>
        </w:rPr>
        <w:t>
      ВЧУ — высокочастотные устройства;</w:t>
      </w:r>
    </w:p>
    <w:bookmarkEnd w:id="219"/>
    <w:bookmarkStart w:name="z251" w:id="220"/>
    <w:p>
      <w:pPr>
        <w:spacing w:after="0"/>
        <w:ind w:left="0"/>
        <w:jc w:val="both"/>
      </w:pPr>
      <w:r>
        <w:rPr>
          <w:rFonts w:ascii="Times New Roman"/>
          <w:b w:val="false"/>
          <w:i w:val="false"/>
          <w:color w:val="000000"/>
          <w:sz w:val="28"/>
        </w:rPr>
        <w:t>
      ДВ — длинные волны;</w:t>
      </w:r>
    </w:p>
    <w:bookmarkEnd w:id="220"/>
    <w:bookmarkStart w:name="z252" w:id="221"/>
    <w:p>
      <w:pPr>
        <w:spacing w:after="0"/>
        <w:ind w:left="0"/>
        <w:jc w:val="both"/>
      </w:pPr>
      <w:r>
        <w:rPr>
          <w:rFonts w:ascii="Times New Roman"/>
          <w:b w:val="false"/>
          <w:i w:val="false"/>
          <w:color w:val="000000"/>
          <w:sz w:val="28"/>
        </w:rPr>
        <w:t>
      КВ – короткие волны;</w:t>
      </w:r>
    </w:p>
    <w:bookmarkEnd w:id="221"/>
    <w:bookmarkStart w:name="z253" w:id="222"/>
    <w:p>
      <w:pPr>
        <w:spacing w:after="0"/>
        <w:ind w:left="0"/>
        <w:jc w:val="both"/>
      </w:pPr>
      <w:r>
        <w:rPr>
          <w:rFonts w:ascii="Times New Roman"/>
          <w:b w:val="false"/>
          <w:i w:val="false"/>
          <w:color w:val="000000"/>
          <w:sz w:val="28"/>
        </w:rPr>
        <w:t>
      РЧС – радиочастотный спектр;</w:t>
      </w:r>
    </w:p>
    <w:bookmarkEnd w:id="222"/>
    <w:bookmarkStart w:name="z254" w:id="223"/>
    <w:p>
      <w:pPr>
        <w:spacing w:after="0"/>
        <w:ind w:left="0"/>
        <w:jc w:val="both"/>
      </w:pPr>
      <w:r>
        <w:rPr>
          <w:rFonts w:ascii="Times New Roman"/>
          <w:b w:val="false"/>
          <w:i w:val="false"/>
          <w:color w:val="000000"/>
          <w:sz w:val="28"/>
        </w:rPr>
        <w:t>
      РЭС – радиоэлектронное средство;</w:t>
      </w:r>
    </w:p>
    <w:bookmarkEnd w:id="223"/>
    <w:bookmarkStart w:name="z255" w:id="224"/>
    <w:p>
      <w:pPr>
        <w:spacing w:after="0"/>
        <w:ind w:left="0"/>
        <w:jc w:val="both"/>
      </w:pPr>
      <w:r>
        <w:rPr>
          <w:rFonts w:ascii="Times New Roman"/>
          <w:b w:val="false"/>
          <w:i w:val="false"/>
          <w:color w:val="000000"/>
          <w:sz w:val="28"/>
        </w:rPr>
        <w:t>
      СВ – средние волны;</w:t>
      </w:r>
    </w:p>
    <w:bookmarkEnd w:id="224"/>
    <w:bookmarkStart w:name="z256" w:id="225"/>
    <w:p>
      <w:pPr>
        <w:spacing w:after="0"/>
        <w:ind w:left="0"/>
        <w:jc w:val="both"/>
      </w:pPr>
      <w:r>
        <w:rPr>
          <w:rFonts w:ascii="Times New Roman"/>
          <w:b w:val="false"/>
          <w:i w:val="false"/>
          <w:color w:val="000000"/>
          <w:sz w:val="28"/>
        </w:rPr>
        <w:t>
      УKB – ультракороткие волны;</w:t>
      </w:r>
    </w:p>
    <w:bookmarkEnd w:id="225"/>
    <w:bookmarkStart w:name="z257" w:id="226"/>
    <w:p>
      <w:pPr>
        <w:spacing w:after="0"/>
        <w:ind w:left="0"/>
        <w:jc w:val="both"/>
      </w:pPr>
      <w:r>
        <w:rPr>
          <w:rFonts w:ascii="Times New Roman"/>
          <w:b w:val="false"/>
          <w:i w:val="false"/>
          <w:color w:val="000000"/>
          <w:sz w:val="28"/>
        </w:rPr>
        <w:t>
      ЭИИМ – эффективная изотропная излучаемая мощность;</w:t>
      </w:r>
    </w:p>
    <w:bookmarkEnd w:id="226"/>
    <w:bookmarkStart w:name="z258" w:id="227"/>
    <w:p>
      <w:pPr>
        <w:spacing w:after="0"/>
        <w:ind w:left="0"/>
        <w:jc w:val="both"/>
      </w:pPr>
      <w:r>
        <w:rPr>
          <w:rFonts w:ascii="Times New Roman"/>
          <w:b w:val="false"/>
          <w:i w:val="false"/>
          <w:color w:val="000000"/>
          <w:sz w:val="28"/>
        </w:rPr>
        <w:t>
      ЭМС – электромагнитная совместимость;</w:t>
      </w:r>
    </w:p>
    <w:bookmarkEnd w:id="227"/>
    <w:bookmarkStart w:name="z259" w:id="228"/>
    <w:p>
      <w:pPr>
        <w:spacing w:after="0"/>
        <w:ind w:left="0"/>
        <w:jc w:val="both"/>
      </w:pPr>
      <w:r>
        <w:rPr>
          <w:rFonts w:ascii="Times New Roman"/>
          <w:b w:val="false"/>
          <w:i w:val="false"/>
          <w:color w:val="000000"/>
          <w:sz w:val="28"/>
        </w:rPr>
        <w:t>
      HUB – центральная станция;</w:t>
      </w:r>
    </w:p>
    <w:bookmarkEnd w:id="228"/>
    <w:bookmarkStart w:name="z260" w:id="229"/>
    <w:p>
      <w:pPr>
        <w:spacing w:after="0"/>
        <w:ind w:left="0"/>
        <w:jc w:val="both"/>
      </w:pPr>
      <w:r>
        <w:rPr>
          <w:rFonts w:ascii="Times New Roman"/>
          <w:b w:val="false"/>
          <w:i w:val="false"/>
          <w:color w:val="000000"/>
          <w:sz w:val="28"/>
        </w:rPr>
        <w:t>
      VSAT - Very Small Aperture Terminal (земная станция спутниковой связи с малой апертурой антенны);</w:t>
      </w:r>
    </w:p>
    <w:bookmarkEnd w:id="229"/>
    <w:bookmarkStart w:name="z261" w:id="230"/>
    <w:p>
      <w:pPr>
        <w:spacing w:after="0"/>
        <w:ind w:left="0"/>
        <w:jc w:val="both"/>
      </w:pPr>
      <w:r>
        <w:rPr>
          <w:rFonts w:ascii="Times New Roman"/>
          <w:b w:val="false"/>
          <w:i w:val="false"/>
          <w:color w:val="000000"/>
          <w:sz w:val="28"/>
        </w:rPr>
        <w:t>
      WLL - wireless local loop (беспроводной абонентский доступ);</w:t>
      </w:r>
    </w:p>
    <w:bookmarkEnd w:id="230"/>
    <w:bookmarkStart w:name="z262" w:id="231"/>
    <w:p>
      <w:pPr>
        <w:spacing w:after="0"/>
        <w:ind w:left="0"/>
        <w:jc w:val="both"/>
      </w:pPr>
      <w:r>
        <w:rPr>
          <w:rFonts w:ascii="Times New Roman"/>
          <w:b w:val="false"/>
          <w:i w:val="false"/>
          <w:color w:val="000000"/>
          <w:sz w:val="28"/>
        </w:rPr>
        <w:t>
      Единицы измерения:</w:t>
      </w:r>
    </w:p>
    <w:bookmarkEnd w:id="231"/>
    <w:bookmarkStart w:name="z263" w:id="232"/>
    <w:p>
      <w:pPr>
        <w:spacing w:after="0"/>
        <w:ind w:left="0"/>
        <w:jc w:val="both"/>
      </w:pPr>
      <w:r>
        <w:rPr>
          <w:rFonts w:ascii="Times New Roman"/>
          <w:b w:val="false"/>
          <w:i w:val="false"/>
          <w:color w:val="000000"/>
          <w:sz w:val="28"/>
        </w:rPr>
        <w:t>
      ГГц – гигагерц;</w:t>
      </w:r>
    </w:p>
    <w:bookmarkEnd w:id="232"/>
    <w:bookmarkStart w:name="z264" w:id="233"/>
    <w:p>
      <w:pPr>
        <w:spacing w:after="0"/>
        <w:ind w:left="0"/>
        <w:jc w:val="both"/>
      </w:pPr>
      <w:r>
        <w:rPr>
          <w:rFonts w:ascii="Times New Roman"/>
          <w:b w:val="false"/>
          <w:i w:val="false"/>
          <w:color w:val="000000"/>
          <w:sz w:val="28"/>
        </w:rPr>
        <w:t>
      кГц – килогерц;</w:t>
      </w:r>
    </w:p>
    <w:bookmarkEnd w:id="233"/>
    <w:bookmarkStart w:name="z265" w:id="234"/>
    <w:p>
      <w:pPr>
        <w:spacing w:after="0"/>
        <w:ind w:left="0"/>
        <w:jc w:val="both"/>
      </w:pPr>
      <w:r>
        <w:rPr>
          <w:rFonts w:ascii="Times New Roman"/>
          <w:b w:val="false"/>
          <w:i w:val="false"/>
          <w:color w:val="000000"/>
          <w:sz w:val="28"/>
        </w:rPr>
        <w:t>
      МГц – мегагерц.</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 xml:space="preserve">совместимости </w:t>
            </w:r>
            <w:r>
              <w:br/>
            </w:r>
            <w:r>
              <w:rPr>
                <w:rFonts w:ascii="Times New Roman"/>
                <w:b w:val="false"/>
                <w:i w:val="false"/>
                <w:color w:val="000000"/>
                <w:sz w:val="20"/>
              </w:rPr>
              <w:t>радиоэлектронных</w:t>
            </w:r>
            <w:r>
              <w:br/>
            </w:r>
            <w:r>
              <w:rPr>
                <w:rFonts w:ascii="Times New Roman"/>
                <w:b w:val="false"/>
                <w:i w:val="false"/>
                <w:color w:val="000000"/>
                <w:sz w:val="20"/>
              </w:rPr>
              <w:t xml:space="preserve">средств гражданского </w:t>
            </w:r>
            <w:r>
              <w:br/>
            </w:r>
            <w:r>
              <w:rPr>
                <w:rFonts w:ascii="Times New Roman"/>
                <w:b w:val="false"/>
                <w:i w:val="false"/>
                <w:color w:val="000000"/>
                <w:sz w:val="20"/>
              </w:rPr>
              <w:t xml:space="preserve">назначения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523"/>
        <w:gridCol w:w="10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аннулирование, продление и переоформление разрешения на использование радиочастотного спектра Республики Казахстан"</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осуществляется посредством веб-портала "электронного правительства": www.egov.kz, www.elicense.kz (далее – портал)</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5"/>
          <w:p>
            <w:pPr>
              <w:spacing w:after="20"/>
              <w:ind w:left="20"/>
              <w:jc w:val="both"/>
            </w:pPr>
            <w:r>
              <w:rPr>
                <w:rFonts w:ascii="Times New Roman"/>
                <w:b w:val="false"/>
                <w:i w:val="false"/>
                <w:color w:val="000000"/>
                <w:sz w:val="20"/>
              </w:rPr>
              <w:t>
1) выдача разрешения на использование радиочастотного спектра (далее – РЧС) Республики Казахстан – 20 (двадцать) рабочих дней, в том числе разрешение судовой станции на использование радиочастотного спектра – 5 (пять) рабочих дней.</w:t>
            </w:r>
            <w:r>
              <w:br/>
            </w:r>
            <w:r>
              <w:rPr>
                <w:rFonts w:ascii="Times New Roman"/>
                <w:b w:val="false"/>
                <w:i w:val="false"/>
                <w:color w:val="000000"/>
                <w:sz w:val="20"/>
              </w:rPr>
              <w:t>
</w:t>
            </w:r>
            <w:r>
              <w:rPr>
                <w:rFonts w:ascii="Times New Roman"/>
                <w:b w:val="false"/>
                <w:i w:val="false"/>
                <w:color w:val="000000"/>
                <w:sz w:val="20"/>
              </w:rPr>
              <w:t>В случае проведения международной координации срок продлевается не более чем на четыре месяца.</w:t>
            </w:r>
            <w:r>
              <w:br/>
            </w:r>
            <w:r>
              <w:rPr>
                <w:rFonts w:ascii="Times New Roman"/>
                <w:b w:val="false"/>
                <w:i w:val="false"/>
                <w:color w:val="000000"/>
                <w:sz w:val="20"/>
              </w:rPr>
              <w:t>
</w:t>
            </w:r>
            <w:r>
              <w:rPr>
                <w:rFonts w:ascii="Times New Roman"/>
                <w:b w:val="false"/>
                <w:i w:val="false"/>
                <w:color w:val="000000"/>
                <w:sz w:val="20"/>
              </w:rPr>
              <w:t>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r>
              <w:br/>
            </w:r>
            <w:r>
              <w:rPr>
                <w:rFonts w:ascii="Times New Roman"/>
                <w:b w:val="false"/>
                <w:i w:val="false"/>
                <w:color w:val="000000"/>
                <w:sz w:val="20"/>
              </w:rPr>
              <w:t>
</w:t>
            </w:r>
            <w:r>
              <w:rPr>
                <w:rFonts w:ascii="Times New Roman"/>
                <w:b w:val="false"/>
                <w:i w:val="false"/>
                <w:color w:val="000000"/>
                <w:sz w:val="20"/>
              </w:rPr>
              <w:t>3) переоформление разрешения на использование РЧС Республики Казахстан – 10 (десять) рабочих дней;</w:t>
            </w:r>
            <w:r>
              <w:br/>
            </w:r>
            <w:r>
              <w:rPr>
                <w:rFonts w:ascii="Times New Roman"/>
                <w:b w:val="false"/>
                <w:i w:val="false"/>
                <w:color w:val="000000"/>
                <w:sz w:val="20"/>
              </w:rPr>
              <w:t>
4) аннулирование разрешения на использование РЧС – 10 (десять) рабочих дней.</w:t>
            </w:r>
          </w:p>
          <w:bookmarkEnd w:id="235"/>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6"/>
          <w:p>
            <w:pPr>
              <w:spacing w:after="20"/>
              <w:ind w:left="20"/>
              <w:jc w:val="both"/>
            </w:pPr>
            <w:r>
              <w:rPr>
                <w:rFonts w:ascii="Times New Roman"/>
                <w:b w:val="false"/>
                <w:i w:val="false"/>
                <w:color w:val="000000"/>
                <w:sz w:val="20"/>
              </w:rPr>
              <w:t>
Разрешение, на использование РЧС Республики Казахстан, по форме, согласно приложению 16 к настоящим Правилам;</w:t>
            </w:r>
            <w:r>
              <w:br/>
            </w:r>
            <w:r>
              <w:rPr>
                <w:rFonts w:ascii="Times New Roman"/>
                <w:b w:val="false"/>
                <w:i w:val="false"/>
                <w:color w:val="000000"/>
                <w:sz w:val="20"/>
              </w:rPr>
              <w:t>
</w:t>
            </w:r>
            <w:r>
              <w:rPr>
                <w:rFonts w:ascii="Times New Roman"/>
                <w:b w:val="false"/>
                <w:i w:val="false"/>
                <w:color w:val="000000"/>
                <w:sz w:val="20"/>
              </w:rPr>
              <w:t>аннулирование, продление, переоформление разрешения на использование РЧС Республики Казахстан;</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оказании государственной услуги.</w:t>
            </w:r>
            <w:r>
              <w:br/>
            </w: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удостоверенного посредством электроно цифровой подписи (далее – ЭЦП) уполномоченного лица услугодателя.</w:t>
            </w:r>
          </w:p>
          <w:bookmarkEnd w:id="236"/>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7"/>
          <w:p>
            <w:pPr>
              <w:spacing w:after="20"/>
              <w:ind w:left="20"/>
              <w:jc w:val="both"/>
            </w:pPr>
            <w:r>
              <w:rPr>
                <w:rFonts w:ascii="Times New Roman"/>
                <w:b w:val="false"/>
                <w:i w:val="false"/>
                <w:color w:val="000000"/>
                <w:sz w:val="20"/>
              </w:rPr>
              <w:t>
Государственная услуга оказывается услугополучателю на платной основе.</w:t>
            </w:r>
            <w:r>
              <w:br/>
            </w:r>
            <w:r>
              <w:rPr>
                <w:rFonts w:ascii="Times New Roman"/>
                <w:b w:val="false"/>
                <w:i w:val="false"/>
                <w:color w:val="000000"/>
                <w:sz w:val="20"/>
              </w:rPr>
              <w:t>
</w:t>
            </w:r>
            <w:r>
              <w:rPr>
                <w:rFonts w:ascii="Times New Roman"/>
                <w:b w:val="false"/>
                <w:i w:val="false"/>
                <w:color w:val="000000"/>
                <w:sz w:val="20"/>
              </w:rPr>
              <w:t>В приложении к настоящему стандарту государственной услуги указаны ставки сбора за выдачу разрешения на использование радиочастотного спектра телевизионным и радиовещательным организациям, а также годовые ставки платы для видов радиосвязи в соответствии с Кодексом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Оплата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0"/>
              </w:rPr>
              <w:t>
Оплата также осуществляется через платежный шлюз "электронного правительства" (далее – ПШЭП).</w:t>
            </w:r>
          </w:p>
          <w:bookmarkEnd w:id="237"/>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8"/>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Трудовой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цифрового развития, инноваций и аэрокосмической промышленности Республики Казахстан: www.gov.egov.kz/memleket/entities/mdai, в разделе "Государственные услуги";</w:t>
            </w:r>
            <w:r>
              <w:br/>
            </w:r>
            <w:r>
              <w:rPr>
                <w:rFonts w:ascii="Times New Roman"/>
                <w:b w:val="false"/>
                <w:i w:val="false"/>
                <w:color w:val="000000"/>
                <w:sz w:val="20"/>
              </w:rPr>
              <w:t>
2) веб-портале "электронного правительства" www.egov.kz.</w:t>
            </w:r>
          </w:p>
          <w:bookmarkEnd w:id="238"/>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9"/>
          <w:p>
            <w:pPr>
              <w:spacing w:after="20"/>
              <w:ind w:left="20"/>
              <w:jc w:val="both"/>
            </w:pPr>
            <w:r>
              <w:rPr>
                <w:rFonts w:ascii="Times New Roman"/>
                <w:b w:val="false"/>
                <w:i w:val="false"/>
                <w:color w:val="000000"/>
                <w:sz w:val="20"/>
              </w:rPr>
              <w:t>
1) выдача разрешения на использование РЧС:</w:t>
            </w:r>
            <w:r>
              <w:br/>
            </w:r>
            <w:r>
              <w:rPr>
                <w:rFonts w:ascii="Times New Roman"/>
                <w:b w:val="false"/>
                <w:i w:val="false"/>
                <w:color w:val="000000"/>
                <w:sz w:val="20"/>
              </w:rPr>
              <w:t>
</w:t>
            </w:r>
            <w:r>
              <w:rPr>
                <w:rFonts w:ascii="Times New Roman"/>
                <w:b w:val="false"/>
                <w:i w:val="false"/>
                <w:color w:val="000000"/>
                <w:sz w:val="20"/>
              </w:rPr>
              <w:t>заявка по форме,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В том числе, к пояснительной записке прилагаются:</w:t>
            </w:r>
            <w:r>
              <w:br/>
            </w:r>
            <w:r>
              <w:rPr>
                <w:rFonts w:ascii="Times New Roman"/>
                <w:b w:val="false"/>
                <w:i w:val="false"/>
                <w:color w:val="000000"/>
                <w:sz w:val="20"/>
              </w:rPr>
              <w:t>
</w:t>
            </w:r>
            <w:r>
              <w:rPr>
                <w:rFonts w:ascii="Times New Roman"/>
                <w:b w:val="false"/>
                <w:i w:val="false"/>
                <w:color w:val="000000"/>
                <w:sz w:val="20"/>
              </w:rPr>
              <w:t>для организации спутниковой связи с HUB-станцией, копия письма оператора спутниковой связи с указанием номиналов (полосы) выделяемых радиочастот, эффективная изотропно излучаемая мощность, класса излучения, типа VSAT-станций;</w:t>
            </w:r>
            <w:r>
              <w:br/>
            </w:r>
            <w:r>
              <w:rPr>
                <w:rFonts w:ascii="Times New Roman"/>
                <w:b w:val="false"/>
                <w:i w:val="false"/>
                <w:color w:val="000000"/>
                <w:sz w:val="20"/>
              </w:rPr>
              <w:t>
</w:t>
            </w:r>
            <w:r>
              <w:rPr>
                <w:rFonts w:ascii="Times New Roman"/>
                <w:b w:val="false"/>
                <w:i w:val="false"/>
                <w:color w:val="000000"/>
                <w:sz w:val="20"/>
              </w:rPr>
              <w:t>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w:t>
            </w:r>
            <w:r>
              <w:br/>
            </w:r>
            <w:r>
              <w:rPr>
                <w:rFonts w:ascii="Times New Roman"/>
                <w:b w:val="false"/>
                <w:i w:val="false"/>
                <w:color w:val="000000"/>
                <w:sz w:val="20"/>
              </w:rPr>
              <w:t>
</w:t>
            </w:r>
            <w:r>
              <w:rPr>
                <w:rFonts w:ascii="Times New Roman"/>
                <w:b w:val="false"/>
                <w:i w:val="false"/>
                <w:color w:val="000000"/>
                <w:sz w:val="20"/>
              </w:rPr>
              <w:t>для целей телерадиовещания положительный результат проведенного конкурса по распределению полос частот, радиочастот (радиочастотных каналов);</w:t>
            </w:r>
            <w:r>
              <w:br/>
            </w:r>
            <w:r>
              <w:rPr>
                <w:rFonts w:ascii="Times New Roman"/>
                <w:b w:val="false"/>
                <w:i w:val="false"/>
                <w:color w:val="000000"/>
                <w:sz w:val="20"/>
              </w:rPr>
              <w:t>
</w:t>
            </w:r>
            <w:r>
              <w:rPr>
                <w:rFonts w:ascii="Times New Roman"/>
                <w:b w:val="false"/>
                <w:i w:val="false"/>
                <w:color w:val="000000"/>
                <w:sz w:val="20"/>
              </w:rPr>
              <w:t>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r>
              <w:br/>
            </w:r>
            <w:r>
              <w:rPr>
                <w:rFonts w:ascii="Times New Roman"/>
                <w:b w:val="false"/>
                <w:i w:val="false"/>
                <w:color w:val="000000"/>
                <w:sz w:val="20"/>
              </w:rPr>
              <w:t>
</w:t>
            </w:r>
            <w:r>
              <w:rPr>
                <w:rFonts w:ascii="Times New Roman"/>
                <w:b w:val="false"/>
                <w:i w:val="false"/>
                <w:color w:val="000000"/>
                <w:sz w:val="20"/>
              </w:rPr>
              <w:t>2) продление разрешения на использование РЧС:</w:t>
            </w:r>
            <w:r>
              <w:br/>
            </w:r>
            <w:r>
              <w:rPr>
                <w:rFonts w:ascii="Times New Roman"/>
                <w:b w:val="false"/>
                <w:i w:val="false"/>
                <w:color w:val="000000"/>
                <w:sz w:val="20"/>
              </w:rPr>
              <w:t>
</w:t>
            </w:r>
            <w:r>
              <w:rPr>
                <w:rFonts w:ascii="Times New Roman"/>
                <w:b w:val="false"/>
                <w:i w:val="false"/>
                <w:color w:val="000000"/>
                <w:sz w:val="20"/>
              </w:rPr>
              <w:t>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r>
              <w:br/>
            </w:r>
            <w:r>
              <w:rPr>
                <w:rFonts w:ascii="Times New Roman"/>
                <w:b w:val="false"/>
                <w:i w:val="false"/>
                <w:color w:val="000000"/>
                <w:sz w:val="20"/>
              </w:rPr>
              <w:t>
</w:t>
            </w:r>
            <w:r>
              <w:rPr>
                <w:rFonts w:ascii="Times New Roman"/>
                <w:b w:val="false"/>
                <w:i w:val="false"/>
                <w:color w:val="000000"/>
                <w:sz w:val="20"/>
              </w:rPr>
              <w:t>3) переоформление разрешения на РЧС:</w:t>
            </w:r>
            <w:r>
              <w:br/>
            </w:r>
            <w:r>
              <w:rPr>
                <w:rFonts w:ascii="Times New Roman"/>
                <w:b w:val="false"/>
                <w:i w:val="false"/>
                <w:color w:val="000000"/>
                <w:sz w:val="20"/>
              </w:rPr>
              <w:t>
</w:t>
            </w:r>
            <w:r>
              <w:rPr>
                <w:rFonts w:ascii="Times New Roman"/>
                <w:b w:val="false"/>
                <w:i w:val="false"/>
                <w:color w:val="000000"/>
                <w:sz w:val="20"/>
              </w:rPr>
              <w:t xml:space="preserve">заявка по форме, согласно приложению 4 к настоящим Правилам; </w:t>
            </w:r>
            <w:r>
              <w:br/>
            </w:r>
            <w:r>
              <w:rPr>
                <w:rFonts w:ascii="Times New Roman"/>
                <w:b w:val="false"/>
                <w:i w:val="false"/>
                <w:color w:val="000000"/>
                <w:sz w:val="20"/>
              </w:rPr>
              <w:t>
</w:t>
            </w:r>
            <w:r>
              <w:rPr>
                <w:rFonts w:ascii="Times New Roman"/>
                <w:b w:val="false"/>
                <w:i w:val="false"/>
                <w:color w:val="000000"/>
                <w:sz w:val="20"/>
              </w:rPr>
              <w:t>пояснительная записка.</w:t>
            </w:r>
            <w:r>
              <w:br/>
            </w:r>
            <w:r>
              <w:rPr>
                <w:rFonts w:ascii="Times New Roman"/>
                <w:b w:val="false"/>
                <w:i w:val="false"/>
                <w:color w:val="000000"/>
                <w:sz w:val="20"/>
              </w:rPr>
              <w:t>
</w:t>
            </w:r>
            <w:r>
              <w:rPr>
                <w:rFonts w:ascii="Times New Roman"/>
                <w:b w:val="false"/>
                <w:i w:val="false"/>
                <w:color w:val="000000"/>
                <w:sz w:val="20"/>
              </w:rPr>
              <w:t>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w:t>
            </w:r>
            <w:r>
              <w:br/>
            </w:r>
            <w:r>
              <w:rPr>
                <w:rFonts w:ascii="Times New Roman"/>
                <w:b w:val="false"/>
                <w:i w:val="false"/>
                <w:color w:val="000000"/>
                <w:sz w:val="20"/>
              </w:rPr>
              <w:t>
</w:t>
            </w:r>
            <w:r>
              <w:rPr>
                <w:rFonts w:ascii="Times New Roman"/>
                <w:b w:val="false"/>
                <w:i w:val="false"/>
                <w:color w:val="000000"/>
                <w:sz w:val="20"/>
              </w:rPr>
              <w:t>копия разрешения на РЧС (в случае получения на бумажном носителе);</w:t>
            </w:r>
            <w:r>
              <w:br/>
            </w:r>
            <w:r>
              <w:rPr>
                <w:rFonts w:ascii="Times New Roman"/>
                <w:b w:val="false"/>
                <w:i w:val="false"/>
                <w:color w:val="000000"/>
                <w:sz w:val="20"/>
              </w:rPr>
              <w:t>
</w:t>
            </w:r>
            <w:r>
              <w:rPr>
                <w:rFonts w:ascii="Times New Roman"/>
                <w:b w:val="false"/>
                <w:i w:val="false"/>
                <w:color w:val="000000"/>
                <w:sz w:val="20"/>
              </w:rPr>
              <w:t>В случае получения разрешения на РЧС в электронном виде (посредством портала), копия разрешения на РЧС не требуется;</w:t>
            </w:r>
            <w:r>
              <w:br/>
            </w:r>
            <w:r>
              <w:rPr>
                <w:rFonts w:ascii="Times New Roman"/>
                <w:b w:val="false"/>
                <w:i w:val="false"/>
                <w:color w:val="000000"/>
                <w:sz w:val="20"/>
              </w:rPr>
              <w:t>
</w:t>
            </w:r>
            <w:r>
              <w:rPr>
                <w:rFonts w:ascii="Times New Roman"/>
                <w:b w:val="false"/>
                <w:i w:val="false"/>
                <w:color w:val="000000"/>
                <w:sz w:val="20"/>
              </w:rPr>
              <w:t xml:space="preserve">документ, подтверждающий правопреемство, - в случае реорганизации юридического лица; </w:t>
            </w:r>
            <w:r>
              <w:br/>
            </w:r>
            <w:r>
              <w:rPr>
                <w:rFonts w:ascii="Times New Roman"/>
                <w:b w:val="false"/>
                <w:i w:val="false"/>
                <w:color w:val="000000"/>
                <w:sz w:val="20"/>
              </w:rPr>
              <w:t>
</w:t>
            </w:r>
            <w:r>
              <w:rPr>
                <w:rFonts w:ascii="Times New Roman"/>
                <w:b w:val="false"/>
                <w:i w:val="false"/>
                <w:color w:val="000000"/>
                <w:sz w:val="20"/>
              </w:rPr>
              <w:t>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государственный бюджет за использование РЧС.</w:t>
            </w:r>
            <w:r>
              <w:br/>
            </w:r>
            <w:r>
              <w:rPr>
                <w:rFonts w:ascii="Times New Roman"/>
                <w:b w:val="false"/>
                <w:i w:val="false"/>
                <w:color w:val="000000"/>
                <w:sz w:val="20"/>
              </w:rPr>
              <w:t>
</w:t>
            </w:r>
            <w:r>
              <w:rPr>
                <w:rFonts w:ascii="Times New Roman"/>
                <w:b w:val="false"/>
                <w:i w:val="false"/>
                <w:color w:val="000000"/>
                <w:sz w:val="20"/>
              </w:rPr>
              <w:t>В случае переоформления разрешений на РЧС, полученных в электронном виде (посредством портала), анкета на РЭС не требуется;</w:t>
            </w:r>
            <w:r>
              <w:br/>
            </w:r>
            <w:r>
              <w:rPr>
                <w:rFonts w:ascii="Times New Roman"/>
                <w:b w:val="false"/>
                <w:i w:val="false"/>
                <w:color w:val="000000"/>
                <w:sz w:val="20"/>
              </w:rPr>
              <w:t>
</w:t>
            </w:r>
            <w:r>
              <w:rPr>
                <w:rFonts w:ascii="Times New Roman"/>
                <w:b w:val="false"/>
                <w:i w:val="false"/>
                <w:color w:val="000000"/>
                <w:sz w:val="20"/>
              </w:rPr>
              <w:t>4) аннулирование разрешения на РЧС:</w:t>
            </w:r>
            <w:r>
              <w:br/>
            </w: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причины отказа и даты аннулирования разрешения на РЧС;</w:t>
            </w:r>
            <w:r>
              <w:br/>
            </w:r>
            <w:r>
              <w:rPr>
                <w:rFonts w:ascii="Times New Roman"/>
                <w:b w:val="false"/>
                <w:i w:val="false"/>
                <w:color w:val="000000"/>
                <w:sz w:val="20"/>
              </w:rPr>
              <w:t>
</w:t>
            </w:r>
            <w:r>
              <w:rPr>
                <w:rFonts w:ascii="Times New Roman"/>
                <w:b w:val="false"/>
                <w:i w:val="false"/>
                <w:color w:val="000000"/>
                <w:sz w:val="20"/>
              </w:rPr>
              <w:t>разрешение на РЧС (в случае получения разрешения на РЧС в электронном виде посредством Портала, данный документ не требуется);</w:t>
            </w:r>
            <w:r>
              <w:br/>
            </w:r>
            <w:r>
              <w:rPr>
                <w:rFonts w:ascii="Times New Roman"/>
                <w:b w:val="false"/>
                <w:i w:val="false"/>
                <w:color w:val="000000"/>
                <w:sz w:val="20"/>
              </w:rPr>
              <w:t>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bookmarkEnd w:id="239"/>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0"/>
          <w:p>
            <w:pPr>
              <w:spacing w:after="20"/>
              <w:ind w:left="20"/>
              <w:jc w:val="both"/>
            </w:pPr>
            <w:r>
              <w:rPr>
                <w:rFonts w:ascii="Times New Roman"/>
                <w:b w:val="false"/>
                <w:i w:val="false"/>
                <w:color w:val="000000"/>
                <w:sz w:val="20"/>
              </w:rPr>
              <w:t xml:space="preserve">
1) наличие неполных или недостоверных сведений в документах, представленных услугополучателем для получения разрешения на РЧС; </w:t>
            </w:r>
            <w:r>
              <w:br/>
            </w:r>
            <w:r>
              <w:rPr>
                <w:rFonts w:ascii="Times New Roman"/>
                <w:b w:val="false"/>
                <w:i w:val="false"/>
                <w:color w:val="000000"/>
                <w:sz w:val="20"/>
              </w:rPr>
              <w:t>
</w:t>
            </w:r>
            <w:r>
              <w:rPr>
                <w:rFonts w:ascii="Times New Roman"/>
                <w:b w:val="false"/>
                <w:i w:val="false"/>
                <w:color w:val="000000"/>
                <w:sz w:val="20"/>
              </w:rPr>
              <w:t>2) несоответствие заявленной полосы частот, радиочастоты (радиочастотного канала) национальной таблице распределения полос частот;</w:t>
            </w:r>
            <w:r>
              <w:br/>
            </w:r>
            <w:r>
              <w:rPr>
                <w:rFonts w:ascii="Times New Roman"/>
                <w:b w:val="false"/>
                <w:i w:val="false"/>
                <w:color w:val="000000"/>
                <w:sz w:val="20"/>
              </w:rPr>
              <w:t>
</w:t>
            </w:r>
            <w:r>
              <w:rPr>
                <w:rFonts w:ascii="Times New Roman"/>
                <w:b w:val="false"/>
                <w:i w:val="false"/>
                <w:color w:val="000000"/>
                <w:sz w:val="20"/>
              </w:rPr>
              <w:t>3)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r>
              <w:br/>
            </w:r>
            <w:r>
              <w:rPr>
                <w:rFonts w:ascii="Times New Roman"/>
                <w:b w:val="false"/>
                <w:i w:val="false"/>
                <w:color w:val="000000"/>
                <w:sz w:val="20"/>
              </w:rPr>
              <w:t>
</w:t>
            </w:r>
            <w:r>
              <w:rPr>
                <w:rFonts w:ascii="Times New Roman"/>
                <w:b w:val="false"/>
                <w:i w:val="false"/>
                <w:color w:val="000000"/>
                <w:sz w:val="20"/>
              </w:rPr>
              <w:t>4)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r>
              <w:br/>
            </w:r>
            <w:r>
              <w:rPr>
                <w:rFonts w:ascii="Times New Roman"/>
                <w:b w:val="false"/>
                <w:i w:val="false"/>
                <w:color w:val="000000"/>
                <w:sz w:val="20"/>
              </w:rPr>
              <w:t>
</w:t>
            </w:r>
            <w:r>
              <w:rPr>
                <w:rFonts w:ascii="Times New Roman"/>
                <w:b w:val="false"/>
                <w:i w:val="false"/>
                <w:color w:val="000000"/>
                <w:sz w:val="20"/>
              </w:rPr>
              <w:t>5)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6) отсутствие соответствующей лицензии на вид предпринимательской деятельности в области связи с использованием радиочастот, выдаваемой услугодателем в порядке, установленном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7)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r>
              <w:br/>
            </w:r>
            <w:r>
              <w:rPr>
                <w:rFonts w:ascii="Times New Roman"/>
                <w:b w:val="false"/>
                <w:i w:val="false"/>
                <w:color w:val="000000"/>
                <w:sz w:val="20"/>
              </w:rPr>
              <w:t>
</w:t>
            </w:r>
            <w:r>
              <w:rPr>
                <w:rFonts w:ascii="Times New Roman"/>
                <w:b w:val="false"/>
                <w:i w:val="false"/>
                <w:color w:val="000000"/>
                <w:sz w:val="20"/>
              </w:rPr>
              <w:t>8) отрицательные результаты проведения процедуры международной координации радиочастоты (радиочастотного канала), если такая процедура предусматривается регламентом радиосвязи Международного союза электросвязи и международными договорами Республики Казахстан.</w:t>
            </w:r>
            <w:r>
              <w:br/>
            </w:r>
            <w:r>
              <w:rPr>
                <w:rFonts w:ascii="Times New Roman"/>
                <w:b w:val="false"/>
                <w:i w:val="false"/>
                <w:color w:val="000000"/>
                <w:sz w:val="20"/>
              </w:rPr>
              <w:t>
Отказ в выдачи разрешения на РЧС не лишает услугополучателя права повторной подачи.</w:t>
            </w:r>
          </w:p>
          <w:bookmarkEnd w:id="240"/>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1"/>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www.gov.egov.kz/memleket/entities/mdai, раздел "Государственные услуги". Единый контакт-центр по вопросам оказания государственных услуг 1414, 8 800 080 7777.</w:t>
            </w:r>
          </w:p>
          <w:bookmarkEnd w:id="2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аннулирование,</w:t>
            </w:r>
            <w:r>
              <w:br/>
            </w:r>
            <w:r>
              <w:rPr>
                <w:rFonts w:ascii="Times New Roman"/>
                <w:b w:val="false"/>
                <w:i w:val="false"/>
                <w:color w:val="000000"/>
                <w:sz w:val="20"/>
              </w:rPr>
              <w:t>продление и переоформление</w:t>
            </w:r>
            <w:r>
              <w:br/>
            </w:r>
            <w:r>
              <w:rPr>
                <w:rFonts w:ascii="Times New Roman"/>
                <w:b w:val="false"/>
                <w:i w:val="false"/>
                <w:color w:val="000000"/>
                <w:sz w:val="20"/>
              </w:rPr>
              <w:t>разрешения на использование</w:t>
            </w:r>
            <w:r>
              <w:br/>
            </w:r>
            <w:r>
              <w:rPr>
                <w:rFonts w:ascii="Times New Roman"/>
                <w:b w:val="false"/>
                <w:i w:val="false"/>
                <w:color w:val="000000"/>
                <w:sz w:val="20"/>
              </w:rPr>
              <w:t>радиочастотного спектра</w:t>
            </w:r>
            <w:r>
              <w:br/>
            </w:r>
            <w:r>
              <w:rPr>
                <w:rFonts w:ascii="Times New Roman"/>
                <w:b w:val="false"/>
                <w:i w:val="false"/>
                <w:color w:val="000000"/>
                <w:sz w:val="20"/>
              </w:rPr>
              <w:t>Республики Казахстан"</w:t>
            </w:r>
          </w:p>
        </w:tc>
      </w:tr>
    </w:tbl>
    <w:bookmarkStart w:name="z315" w:id="242"/>
    <w:p>
      <w:pPr>
        <w:spacing w:after="0"/>
        <w:ind w:left="0"/>
        <w:jc w:val="left"/>
      </w:pPr>
      <w:r>
        <w:rPr>
          <w:rFonts w:ascii="Times New Roman"/>
          <w:b/>
          <w:i w:val="false"/>
          <w:color w:val="000000"/>
        </w:rPr>
        <w:t xml:space="preserve"> Ставки сбора за выдачу разрешения на использование радиочастотного спектра телевизионным и радиовещательным организациям</w:t>
      </w:r>
    </w:p>
    <w:bookmarkEnd w:id="242"/>
    <w:bookmarkStart w:name="z316" w:id="243"/>
    <w:p>
      <w:pPr>
        <w:spacing w:after="0"/>
        <w:ind w:left="0"/>
        <w:jc w:val="both"/>
      </w:pPr>
      <w:r>
        <w:rPr>
          <w:rFonts w:ascii="Times New Roman"/>
          <w:b w:val="false"/>
          <w:i w:val="false"/>
          <w:color w:val="000000"/>
          <w:sz w:val="28"/>
        </w:rPr>
        <w:t>
      1) для телевидения с метровым диапазоном радиочастот:</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772"/>
        <w:gridCol w:w="3142"/>
        <w:gridCol w:w="2599"/>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317" w:id="244"/>
    <w:p>
      <w:pPr>
        <w:spacing w:after="0"/>
        <w:ind w:left="0"/>
        <w:jc w:val="both"/>
      </w:pPr>
      <w:r>
        <w:rPr>
          <w:rFonts w:ascii="Times New Roman"/>
          <w:b w:val="false"/>
          <w:i w:val="false"/>
          <w:color w:val="000000"/>
          <w:sz w:val="28"/>
        </w:rPr>
        <w:t>
      2) для телевидения с дециметровым диапазоном радиочастот</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772"/>
        <w:gridCol w:w="3142"/>
        <w:gridCol w:w="2599"/>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318" w:id="245"/>
    <w:p>
      <w:pPr>
        <w:spacing w:after="0"/>
        <w:ind w:left="0"/>
        <w:jc w:val="both"/>
      </w:pPr>
      <w:r>
        <w:rPr>
          <w:rFonts w:ascii="Times New Roman"/>
          <w:b w:val="false"/>
          <w:i w:val="false"/>
          <w:color w:val="000000"/>
          <w:sz w:val="28"/>
        </w:rPr>
        <w:t>
      3) для радиовещания с УКВ ЧМ (FM) – диапазоном радиочастот:</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4805"/>
        <w:gridCol w:w="3163"/>
        <w:gridCol w:w="2532"/>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319" w:id="246"/>
    <w:p>
      <w:pPr>
        <w:spacing w:after="0"/>
        <w:ind w:left="0"/>
        <w:jc w:val="both"/>
      </w:pPr>
      <w:r>
        <w:rPr>
          <w:rFonts w:ascii="Times New Roman"/>
          <w:b w:val="false"/>
          <w:i w:val="false"/>
          <w:color w:val="000000"/>
          <w:sz w:val="28"/>
        </w:rPr>
        <w:t>
      4) для радиовещания с KB, СВ, ДВ – диапазоном радиочастот:</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113"/>
        <w:gridCol w:w="6777"/>
        <w:gridCol w:w="227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10000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100000 включительно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320" w:id="247"/>
    <w:p>
      <w:pPr>
        <w:spacing w:after="0"/>
        <w:ind w:left="0"/>
        <w:jc w:val="both"/>
      </w:pPr>
      <w:r>
        <w:rPr>
          <w:rFonts w:ascii="Times New Roman"/>
          <w:b w:val="false"/>
          <w:i w:val="false"/>
          <w:color w:val="000000"/>
          <w:sz w:val="28"/>
        </w:rPr>
        <w:t>
      Годовые ставки платы для видов радиосвязи: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390"/>
        <w:gridCol w:w="3650"/>
        <w:gridCol w:w="1713"/>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республиканского значения и столица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8"/>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w:t>
            </w:r>
            <w:r>
              <w:br/>
            </w:r>
            <w:r>
              <w:rPr>
                <w:rFonts w:ascii="Times New Roman"/>
                <w:b w:val="false"/>
                <w:i w:val="false"/>
                <w:color w:val="000000"/>
                <w:sz w:val="20"/>
              </w:rPr>
              <w:t>
</w:t>
            </w:r>
            <w:r>
              <w:rPr>
                <w:rFonts w:ascii="Times New Roman"/>
                <w:b w:val="false"/>
                <w:i w:val="false"/>
                <w:color w:val="000000"/>
                <w:sz w:val="20"/>
              </w:rPr>
              <w:t xml:space="preserve">до 50 Вт; </w:t>
            </w:r>
            <w:r>
              <w:br/>
            </w:r>
            <w:r>
              <w:rPr>
                <w:rFonts w:ascii="Times New Roman"/>
                <w:b w:val="false"/>
                <w:i w:val="false"/>
                <w:color w:val="000000"/>
                <w:sz w:val="20"/>
              </w:rPr>
              <w:t>
свыше 50 Вт</w:t>
            </w:r>
          </w:p>
          <w:bookmarkEnd w:id="248"/>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bookmarkEnd w:id="249"/>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республиканского значения и столица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0"/>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w:t>
            </w:r>
            <w:r>
              <w:br/>
            </w:r>
            <w:r>
              <w:rPr>
                <w:rFonts w:ascii="Times New Roman"/>
                <w:b w:val="false"/>
                <w:i w:val="false"/>
                <w:color w:val="000000"/>
                <w:sz w:val="20"/>
              </w:rPr>
              <w:t>
100 кГц на передачу, используемую на HUB)</w:t>
            </w:r>
          </w:p>
          <w:bookmarkEnd w:id="250"/>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другие), за один радиоканал</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 2 МГц на передачу)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bookmarkStart w:name="z325" w:id="251"/>
    <w:p>
      <w:pPr>
        <w:spacing w:after="0"/>
        <w:ind w:left="0"/>
        <w:jc w:val="both"/>
      </w:pPr>
      <w:r>
        <w:rPr>
          <w:rFonts w:ascii="Times New Roman"/>
          <w:b w:val="false"/>
          <w:i w:val="false"/>
          <w:color w:val="000000"/>
          <w:sz w:val="28"/>
        </w:rPr>
        <w:t>
      Годовые ставки платы для цифрового эфирного телерадиовещания составляют:</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5231"/>
        <w:gridCol w:w="1665"/>
        <w:gridCol w:w="3149"/>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 xml:space="preserve">средств гражданского назначения </w:t>
            </w:r>
          </w:p>
        </w:tc>
      </w:tr>
    </w:tbl>
    <w:bookmarkStart w:name="z327" w:id="252"/>
    <w:p>
      <w:pPr>
        <w:spacing w:after="0"/>
        <w:ind w:left="0"/>
        <w:jc w:val="both"/>
      </w:pPr>
      <w:r>
        <w:rPr>
          <w:rFonts w:ascii="Times New Roman"/>
          <w:b w:val="false"/>
          <w:i w:val="false"/>
          <w:color w:val="000000"/>
          <w:sz w:val="28"/>
        </w:rPr>
        <w:t>
      В Комитет телекоммуникаций Министерства цифрового развития, инноваций и аэрокосмической промышленности Республики Казахстан</w:t>
      </w:r>
    </w:p>
    <w:bookmarkEnd w:id="252"/>
    <w:bookmarkStart w:name="z328" w:id="253"/>
    <w:p>
      <w:pPr>
        <w:spacing w:after="0"/>
        <w:ind w:left="0"/>
        <w:jc w:val="both"/>
      </w:pPr>
      <w:r>
        <w:rPr>
          <w:rFonts w:ascii="Times New Roman"/>
          <w:b w:val="false"/>
          <w:i w:val="false"/>
          <w:color w:val="000000"/>
          <w:sz w:val="28"/>
        </w:rPr>
        <w:t>
      От _____________________________________________________________  (полное наименование юридического лица или фамилия, имя,   отчество (при наличии) физического лица)</w:t>
      </w:r>
    </w:p>
    <w:bookmarkEnd w:id="253"/>
    <w:bookmarkStart w:name="z329" w:id="254"/>
    <w:p>
      <w:pPr>
        <w:spacing w:after="0"/>
        <w:ind w:left="0"/>
        <w:jc w:val="left"/>
      </w:pPr>
      <w:r>
        <w:rPr>
          <w:rFonts w:ascii="Times New Roman"/>
          <w:b/>
          <w:i w:val="false"/>
          <w:color w:val="000000"/>
        </w:rPr>
        <w:t xml:space="preserve"> Заявка</w:t>
      </w:r>
    </w:p>
    <w:bookmarkEnd w:id="254"/>
    <w:bookmarkStart w:name="z330" w:id="255"/>
    <w:p>
      <w:pPr>
        <w:spacing w:after="0"/>
        <w:ind w:left="0"/>
        <w:jc w:val="both"/>
      </w:pPr>
      <w:r>
        <w:rPr>
          <w:rFonts w:ascii="Times New Roman"/>
          <w:b w:val="false"/>
          <w:i w:val="false"/>
          <w:color w:val="000000"/>
          <w:sz w:val="28"/>
        </w:rPr>
        <w:t>
      Прошу выдать/переоформить разрешение на использование радиочастотного  спектра ___________________________________________________________________</w:t>
      </w:r>
    </w:p>
    <w:bookmarkEnd w:id="255"/>
    <w:bookmarkStart w:name="z331" w:id="256"/>
    <w:p>
      <w:pPr>
        <w:spacing w:after="0"/>
        <w:ind w:left="0"/>
        <w:jc w:val="both"/>
      </w:pPr>
      <w:r>
        <w:rPr>
          <w:rFonts w:ascii="Times New Roman"/>
          <w:b w:val="false"/>
          <w:i w:val="false"/>
          <w:color w:val="000000"/>
          <w:sz w:val="28"/>
        </w:rPr>
        <w:t xml:space="preserve">
       (указать город, район, область Республики Казахстан) Сведения об организации: </w:t>
      </w:r>
    </w:p>
    <w:bookmarkEnd w:id="256"/>
    <w:bookmarkStart w:name="z332" w:id="257"/>
    <w:p>
      <w:pPr>
        <w:spacing w:after="0"/>
        <w:ind w:left="0"/>
        <w:jc w:val="both"/>
      </w:pPr>
      <w:r>
        <w:rPr>
          <w:rFonts w:ascii="Times New Roman"/>
          <w:b w:val="false"/>
          <w:i w:val="false"/>
          <w:color w:val="000000"/>
          <w:sz w:val="28"/>
        </w:rPr>
        <w:t>
      1. Форма собственности ___________________________________________________________________</w:t>
      </w:r>
    </w:p>
    <w:bookmarkEnd w:id="257"/>
    <w:bookmarkStart w:name="z333" w:id="258"/>
    <w:p>
      <w:pPr>
        <w:spacing w:after="0"/>
        <w:ind w:left="0"/>
        <w:jc w:val="both"/>
      </w:pPr>
      <w:r>
        <w:rPr>
          <w:rFonts w:ascii="Times New Roman"/>
          <w:b w:val="false"/>
          <w:i w:val="false"/>
          <w:color w:val="000000"/>
          <w:sz w:val="28"/>
        </w:rPr>
        <w:t xml:space="preserve">
       2. Год создания ___________________________________________________________________  </w:t>
      </w:r>
    </w:p>
    <w:bookmarkEnd w:id="258"/>
    <w:bookmarkStart w:name="z334" w:id="259"/>
    <w:p>
      <w:pPr>
        <w:spacing w:after="0"/>
        <w:ind w:left="0"/>
        <w:jc w:val="both"/>
      </w:pPr>
      <w:r>
        <w:rPr>
          <w:rFonts w:ascii="Times New Roman"/>
          <w:b w:val="false"/>
          <w:i w:val="false"/>
          <w:color w:val="000000"/>
          <w:sz w:val="28"/>
        </w:rPr>
        <w:t>
      3. Адрес ___________________________________________________________________</w:t>
      </w:r>
    </w:p>
    <w:bookmarkEnd w:id="259"/>
    <w:bookmarkStart w:name="z335" w:id="260"/>
    <w:p>
      <w:pPr>
        <w:spacing w:after="0"/>
        <w:ind w:left="0"/>
        <w:jc w:val="both"/>
      </w:pPr>
      <w:r>
        <w:rPr>
          <w:rFonts w:ascii="Times New Roman"/>
          <w:b w:val="false"/>
          <w:i w:val="false"/>
          <w:color w:val="000000"/>
          <w:sz w:val="28"/>
        </w:rPr>
        <w:t xml:space="preserve">
        (почтовый индекс, область, район, улица, № дома, телефон) </w:t>
      </w:r>
    </w:p>
    <w:bookmarkEnd w:id="260"/>
    <w:bookmarkStart w:name="z336" w:id="261"/>
    <w:p>
      <w:pPr>
        <w:spacing w:after="0"/>
        <w:ind w:left="0"/>
        <w:jc w:val="both"/>
      </w:pPr>
      <w:r>
        <w:rPr>
          <w:rFonts w:ascii="Times New Roman"/>
          <w:b w:val="false"/>
          <w:i w:val="false"/>
          <w:color w:val="000000"/>
          <w:sz w:val="28"/>
        </w:rPr>
        <w:t>
      4. Контактные данные услугополучателя _</w:t>
      </w:r>
    </w:p>
    <w:bookmarkEnd w:id="261"/>
    <w:bookmarkStart w:name="z337" w:id="262"/>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w:t>
      </w:r>
    </w:p>
    <w:bookmarkEnd w:id="262"/>
    <w:bookmarkStart w:name="z338" w:id="263"/>
    <w:p>
      <w:pPr>
        <w:spacing w:after="0"/>
        <w:ind w:left="0"/>
        <w:jc w:val="both"/>
      </w:pPr>
      <w:r>
        <w:rPr>
          <w:rFonts w:ascii="Times New Roman"/>
          <w:b w:val="false"/>
          <w:i w:val="false"/>
          <w:color w:val="000000"/>
          <w:sz w:val="28"/>
        </w:rPr>
        <w:t xml:space="preserve">
       (Фамилия, имя, отчество (при наличии) исполнителя, рабочий телефон,  электронный адрес) </w:t>
      </w:r>
    </w:p>
    <w:bookmarkEnd w:id="263"/>
    <w:bookmarkStart w:name="z339" w:id="264"/>
    <w:p>
      <w:pPr>
        <w:spacing w:after="0"/>
        <w:ind w:left="0"/>
        <w:jc w:val="both"/>
      </w:pPr>
      <w:r>
        <w:rPr>
          <w:rFonts w:ascii="Times New Roman"/>
          <w:b w:val="false"/>
          <w:i w:val="false"/>
          <w:color w:val="000000"/>
          <w:sz w:val="28"/>
        </w:rPr>
        <w:t>
      5. Расчетный счет __________________________________________________________</w:t>
      </w:r>
    </w:p>
    <w:bookmarkEnd w:id="264"/>
    <w:bookmarkStart w:name="z340" w:id="265"/>
    <w:p>
      <w:pPr>
        <w:spacing w:after="0"/>
        <w:ind w:left="0"/>
        <w:jc w:val="both"/>
      </w:pPr>
      <w:r>
        <w:rPr>
          <w:rFonts w:ascii="Times New Roman"/>
          <w:b w:val="false"/>
          <w:i w:val="false"/>
          <w:color w:val="000000"/>
          <w:sz w:val="28"/>
        </w:rPr>
        <w:t xml:space="preserve">
       (№ счета, наименование и местонахождение банка) 6. Банковские реквизиты  ________________________________________________________________ </w:t>
      </w:r>
    </w:p>
    <w:bookmarkEnd w:id="265"/>
    <w:bookmarkStart w:name="z341" w:id="266"/>
    <w:p>
      <w:pPr>
        <w:spacing w:after="0"/>
        <w:ind w:left="0"/>
        <w:jc w:val="both"/>
      </w:pPr>
      <w:r>
        <w:rPr>
          <w:rFonts w:ascii="Times New Roman"/>
          <w:b w:val="false"/>
          <w:i w:val="false"/>
          <w:color w:val="000000"/>
          <w:sz w:val="28"/>
        </w:rPr>
        <w:t xml:space="preserve">
      7. Бизнес идентификационный номер/индивидуальный идентификационный  номер ______________________________________________________________ </w:t>
      </w:r>
    </w:p>
    <w:bookmarkEnd w:id="266"/>
    <w:bookmarkStart w:name="z342" w:id="267"/>
    <w:p>
      <w:pPr>
        <w:spacing w:after="0"/>
        <w:ind w:left="0"/>
        <w:jc w:val="both"/>
      </w:pPr>
      <w:r>
        <w:rPr>
          <w:rFonts w:ascii="Times New Roman"/>
          <w:b w:val="false"/>
          <w:i w:val="false"/>
          <w:color w:val="000000"/>
          <w:sz w:val="28"/>
        </w:rPr>
        <w:t xml:space="preserve">
      8. Тип деятельности  _______________________________________________________________ </w:t>
      </w:r>
    </w:p>
    <w:bookmarkEnd w:id="267"/>
    <w:bookmarkStart w:name="z343" w:id="268"/>
    <w:p>
      <w:pPr>
        <w:spacing w:after="0"/>
        <w:ind w:left="0"/>
        <w:jc w:val="both"/>
      </w:pPr>
      <w:r>
        <w:rPr>
          <w:rFonts w:ascii="Times New Roman"/>
          <w:b w:val="false"/>
          <w:i w:val="false"/>
          <w:color w:val="000000"/>
          <w:sz w:val="28"/>
        </w:rPr>
        <w:t xml:space="preserve">
       (номер и серия лицензии, в случае лицензионной деятельности) </w:t>
      </w:r>
    </w:p>
    <w:bookmarkEnd w:id="268"/>
    <w:bookmarkStart w:name="z344" w:id="269"/>
    <w:p>
      <w:pPr>
        <w:spacing w:after="0"/>
        <w:ind w:left="0"/>
        <w:jc w:val="both"/>
      </w:pPr>
      <w:r>
        <w:rPr>
          <w:rFonts w:ascii="Times New Roman"/>
          <w:b w:val="false"/>
          <w:i w:val="false"/>
          <w:color w:val="000000"/>
          <w:sz w:val="28"/>
        </w:rPr>
        <w:t xml:space="preserve">
      Руководитель ________________ ________________________________ </w:t>
      </w:r>
    </w:p>
    <w:bookmarkEnd w:id="269"/>
    <w:bookmarkStart w:name="z345" w:id="270"/>
    <w:p>
      <w:pPr>
        <w:spacing w:after="0"/>
        <w:ind w:left="0"/>
        <w:jc w:val="both"/>
      </w:pPr>
      <w:r>
        <w:rPr>
          <w:rFonts w:ascii="Times New Roman"/>
          <w:b w:val="false"/>
          <w:i w:val="false"/>
          <w:color w:val="000000"/>
          <w:sz w:val="28"/>
        </w:rPr>
        <w:t xml:space="preserve">
      (подпись) (Фамилия, имя, отчество (при наличии) </w:t>
      </w:r>
    </w:p>
    <w:bookmarkEnd w:id="270"/>
    <w:bookmarkStart w:name="z346" w:id="271"/>
    <w:p>
      <w:pPr>
        <w:spacing w:after="0"/>
        <w:ind w:left="0"/>
        <w:jc w:val="both"/>
      </w:pPr>
      <w:r>
        <w:rPr>
          <w:rFonts w:ascii="Times New Roman"/>
          <w:b w:val="false"/>
          <w:i w:val="false"/>
          <w:color w:val="000000"/>
          <w:sz w:val="28"/>
        </w:rPr>
        <w:t>
      "____" __________________20___ года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348" w:id="272"/>
    <w:p>
      <w:pPr>
        <w:spacing w:after="0"/>
        <w:ind w:left="0"/>
        <w:jc w:val="left"/>
      </w:pPr>
      <w:r>
        <w:rPr>
          <w:rFonts w:ascii="Times New Roman"/>
          <w:b/>
          <w:i w:val="false"/>
          <w:color w:val="000000"/>
        </w:rPr>
        <w:t xml:space="preserve">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т.д.) </w:t>
      </w:r>
    </w:p>
    <w:bookmarkEnd w:id="272"/>
    <w:bookmarkStart w:name="z349" w:id="273"/>
    <w:p>
      <w:pPr>
        <w:spacing w:after="0"/>
        <w:ind w:left="0"/>
        <w:jc w:val="both"/>
      </w:pPr>
      <w:r>
        <w:rPr>
          <w:rFonts w:ascii="Times New Roman"/>
          <w:b w:val="false"/>
          <w:i w:val="false"/>
          <w:color w:val="000000"/>
          <w:sz w:val="28"/>
        </w:rPr>
        <w:t>
      Раздел1 – Общие данные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1"/>
      </w:tblGrid>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Раздел1 – Общие данные</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10075"/>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Территория деятельности:*</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В.Д.:*</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Общее количество секторов:*</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Стандарт связи:*</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Планируемый радиус зоны обслуживания, км:*</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1-jСкорость передачи данных, Мбит/с:*</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Дуплексный разнос, МГц:</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–Технические данные</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858"/>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 приемопередатчика:*</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 приемопередатчика:*</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Чувствительность, мкВ:*</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 Вид модуляции:*</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Класс излучения</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модуляции основной несущей:*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передаваемой информации:*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 уплотнения: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Избирательность по соседнему каналу, дБ:*</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 Избирательность интермодуляционная, дБ:*</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112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 Поляризация:*</w:t>
                  </w:r>
                </w:p>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115"/>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Тип антенны:*</w:t>
                  </w:r>
                </w:p>
              </w:tc>
              <w:tc>
                <w:tcPr>
                  <w:tcW w:w="1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8247"/>
              <w:gridCol w:w="12407"/>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Направленность антенны:*</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2589"/>
                    <w:gridCol w:w="2503"/>
                    <w:gridCol w:w="3228"/>
                    <w:gridCol w:w="216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Номер сектора*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Производитель антенны*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Модель антенны*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Количество indoor антенн*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Коэффициент усиления, дБи*</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Азимут макс. излучения, град*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Высота подвеса, 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Угол места,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Потери в АФУ, дБ*</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Мощность передатчика (на сектор), Вт*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2-s.Частота приема (мин.граница), МГц*</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2-t.Частота приема (макс.граница),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передачи (мин.граница), МГц*</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(макс.граница), МГц*</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приема, МГц* (каналы согласно частотному плану**)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2-x. Несущая частота передачи, МГц* (каналы согласно частотному плану**)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Идентификатор соты базовой станции* (Cell ID/CI)/Код зоны обслуживания (SAC)***</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Раздел 3 – Идентификационные данные***</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9647"/>
              <w:gridCol w:w="62"/>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Идентификационный номер базовой станций (BSIC)**</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сети (NCC):*</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базовой станции (BCC):*</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Идентификатор местоположения (LAI)**</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(MCC):*</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мобильной сети (MNC):*</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местности (LAC)/ Код зоны отслеживания (TAC):*</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168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Раздел 4 – дополнительная информация</w:t>
            </w:r>
          </w:p>
        </w:tc>
      </w:tr>
      <w:tr>
        <w:trPr>
          <w:trHeight w:val="30" w:hRule="atLeast"/>
        </w:trPr>
        <w:tc>
          <w:tcPr>
            <w:tcW w:w="2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1664"/>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6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168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350" w:id="274"/>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274"/>
    <w:bookmarkStart w:name="z351" w:id="275"/>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5526"/>
        <w:gridCol w:w="146"/>
        <w:gridCol w:w="72"/>
        <w:gridCol w:w="552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01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019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01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019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52" w:id="276"/>
    <w:p>
      <w:pPr>
        <w:spacing w:after="0"/>
        <w:ind w:left="0"/>
        <w:jc w:val="both"/>
      </w:pPr>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подвижной радиосвязи:</w:t>
      </w:r>
    </w:p>
    <w:bookmarkEnd w:id="276"/>
    <w:bookmarkStart w:name="z353" w:id="277"/>
    <w:p>
      <w:pPr>
        <w:spacing w:after="0"/>
        <w:ind w:left="0"/>
        <w:jc w:val="both"/>
      </w:pPr>
      <w:r>
        <w:rPr>
          <w:rFonts w:ascii="Times New Roman"/>
          <w:b w:val="false"/>
          <w:i w:val="false"/>
          <w:color w:val="000000"/>
          <w:sz w:val="28"/>
        </w:rPr>
        <w:t>
      * – обязательные поля к заполнению;</w:t>
      </w:r>
    </w:p>
    <w:bookmarkEnd w:id="277"/>
    <w:bookmarkStart w:name="z354" w:id="278"/>
    <w:p>
      <w:pPr>
        <w:spacing w:after="0"/>
        <w:ind w:left="0"/>
        <w:jc w:val="both"/>
      </w:pPr>
      <w:r>
        <w:rPr>
          <w:rFonts w:ascii="Times New Roman"/>
          <w:b w:val="false"/>
          <w:i w:val="false"/>
          <w:color w:val="000000"/>
          <w:sz w:val="28"/>
        </w:rPr>
        <w:t>
      ** – каналы согласно частотному плану - GSM 900, GSM 1800, UMTS, CDMA 450, CDMA 800, LTE, Wi-Fi;</w:t>
      </w:r>
    </w:p>
    <w:bookmarkEnd w:id="278"/>
    <w:bookmarkStart w:name="z355" w:id="279"/>
    <w:p>
      <w:pPr>
        <w:spacing w:after="0"/>
        <w:ind w:left="0"/>
        <w:jc w:val="both"/>
      </w:pPr>
      <w:r>
        <w:rPr>
          <w:rFonts w:ascii="Times New Roman"/>
          <w:b w:val="false"/>
          <w:i w:val="false"/>
          <w:color w:val="000000"/>
          <w:sz w:val="28"/>
        </w:rPr>
        <w:t>
      ***– поля и разделы исключительно для базовых станций сотовой связи;</w:t>
      </w:r>
    </w:p>
    <w:bookmarkEnd w:id="279"/>
    <w:bookmarkStart w:name="z356" w:id="280"/>
    <w:p>
      <w:pPr>
        <w:spacing w:after="0"/>
        <w:ind w:left="0"/>
        <w:jc w:val="both"/>
      </w:pPr>
      <w:r>
        <w:rPr>
          <w:rFonts w:ascii="Times New Roman"/>
          <w:b w:val="false"/>
          <w:i w:val="false"/>
          <w:color w:val="000000"/>
          <w:sz w:val="28"/>
        </w:rPr>
        <w:t>
      АФУ – антенно-фидерное устройство;</w:t>
      </w:r>
    </w:p>
    <w:bookmarkEnd w:id="280"/>
    <w:bookmarkStart w:name="z357" w:id="281"/>
    <w:p>
      <w:pPr>
        <w:spacing w:after="0"/>
        <w:ind w:left="0"/>
        <w:jc w:val="both"/>
      </w:pPr>
      <w:r>
        <w:rPr>
          <w:rFonts w:ascii="Times New Roman"/>
          <w:b w:val="false"/>
          <w:i w:val="false"/>
          <w:color w:val="000000"/>
          <w:sz w:val="28"/>
        </w:rPr>
        <w:t>
      АЧХ – амплитудно-частотная характеристика;</w:t>
      </w:r>
    </w:p>
    <w:bookmarkEnd w:id="281"/>
    <w:bookmarkStart w:name="z358" w:id="282"/>
    <w:p>
      <w:pPr>
        <w:spacing w:after="0"/>
        <w:ind w:left="0"/>
        <w:jc w:val="both"/>
      </w:pPr>
      <w:r>
        <w:rPr>
          <w:rFonts w:ascii="Times New Roman"/>
          <w:b w:val="false"/>
          <w:i w:val="false"/>
          <w:color w:val="000000"/>
          <w:sz w:val="28"/>
        </w:rPr>
        <w:t>
      Вт – ватт;</w:t>
      </w:r>
    </w:p>
    <w:bookmarkEnd w:id="282"/>
    <w:bookmarkStart w:name="z359" w:id="283"/>
    <w:p>
      <w:pPr>
        <w:spacing w:after="0"/>
        <w:ind w:left="0"/>
        <w:jc w:val="both"/>
      </w:pPr>
      <w:r>
        <w:rPr>
          <w:rFonts w:ascii="Times New Roman"/>
          <w:b w:val="false"/>
          <w:i w:val="false"/>
          <w:color w:val="000000"/>
          <w:sz w:val="28"/>
        </w:rPr>
        <w:t>
      С.Ш. и В.Д – северной широты и восточной долготы;</w:t>
      </w:r>
    </w:p>
    <w:bookmarkEnd w:id="283"/>
    <w:bookmarkStart w:name="z360" w:id="284"/>
    <w:p>
      <w:pPr>
        <w:spacing w:after="0"/>
        <w:ind w:left="0"/>
        <w:jc w:val="both"/>
      </w:pPr>
      <w:r>
        <w:rPr>
          <w:rFonts w:ascii="Times New Roman"/>
          <w:b w:val="false"/>
          <w:i w:val="false"/>
          <w:color w:val="000000"/>
          <w:sz w:val="28"/>
        </w:rPr>
        <w:t>
      град. – градус;</w:t>
      </w:r>
    </w:p>
    <w:bookmarkEnd w:id="284"/>
    <w:bookmarkStart w:name="z361" w:id="285"/>
    <w:p>
      <w:pPr>
        <w:spacing w:after="0"/>
        <w:ind w:left="0"/>
        <w:jc w:val="both"/>
      </w:pPr>
      <w:r>
        <w:rPr>
          <w:rFonts w:ascii="Times New Roman"/>
          <w:b w:val="false"/>
          <w:i w:val="false"/>
          <w:color w:val="000000"/>
          <w:sz w:val="28"/>
        </w:rPr>
        <w:t>
      дБ – децибел;</w:t>
      </w:r>
    </w:p>
    <w:bookmarkEnd w:id="285"/>
    <w:bookmarkStart w:name="z362" w:id="286"/>
    <w:p>
      <w:pPr>
        <w:spacing w:after="0"/>
        <w:ind w:left="0"/>
        <w:jc w:val="both"/>
      </w:pPr>
      <w:r>
        <w:rPr>
          <w:rFonts w:ascii="Times New Roman"/>
          <w:b w:val="false"/>
          <w:i w:val="false"/>
          <w:color w:val="000000"/>
          <w:sz w:val="28"/>
        </w:rPr>
        <w:t>
      дБи – изотропный децибел;</w:t>
      </w:r>
    </w:p>
    <w:bookmarkEnd w:id="286"/>
    <w:bookmarkStart w:name="z363" w:id="287"/>
    <w:p>
      <w:pPr>
        <w:spacing w:after="0"/>
        <w:ind w:left="0"/>
        <w:jc w:val="both"/>
      </w:pPr>
      <w:r>
        <w:rPr>
          <w:rFonts w:ascii="Times New Roman"/>
          <w:b w:val="false"/>
          <w:i w:val="false"/>
          <w:color w:val="000000"/>
          <w:sz w:val="28"/>
        </w:rPr>
        <w:t>
      м – метр;</w:t>
      </w:r>
    </w:p>
    <w:bookmarkEnd w:id="287"/>
    <w:bookmarkStart w:name="z364" w:id="288"/>
    <w:p>
      <w:pPr>
        <w:spacing w:after="0"/>
        <w:ind w:left="0"/>
        <w:jc w:val="both"/>
      </w:pPr>
      <w:r>
        <w:rPr>
          <w:rFonts w:ascii="Times New Roman"/>
          <w:b w:val="false"/>
          <w:i w:val="false"/>
          <w:color w:val="000000"/>
          <w:sz w:val="28"/>
        </w:rPr>
        <w:t>
      км – километр;</w:t>
      </w:r>
    </w:p>
    <w:bookmarkEnd w:id="288"/>
    <w:bookmarkStart w:name="z365" w:id="289"/>
    <w:p>
      <w:pPr>
        <w:spacing w:after="0"/>
        <w:ind w:left="0"/>
        <w:jc w:val="both"/>
      </w:pPr>
      <w:r>
        <w:rPr>
          <w:rFonts w:ascii="Times New Roman"/>
          <w:b w:val="false"/>
          <w:i w:val="false"/>
          <w:color w:val="000000"/>
          <w:sz w:val="28"/>
        </w:rPr>
        <w:t>
      мкВ – микровольт;</w:t>
      </w:r>
    </w:p>
    <w:bookmarkEnd w:id="289"/>
    <w:bookmarkStart w:name="z366" w:id="290"/>
    <w:p>
      <w:pPr>
        <w:spacing w:after="0"/>
        <w:ind w:left="0"/>
        <w:jc w:val="both"/>
      </w:pPr>
      <w:r>
        <w:rPr>
          <w:rFonts w:ascii="Times New Roman"/>
          <w:b w:val="false"/>
          <w:i w:val="false"/>
          <w:color w:val="000000"/>
          <w:sz w:val="28"/>
        </w:rPr>
        <w:t>
      РЭС – радиоэлектронное средство;</w:t>
      </w:r>
    </w:p>
    <w:bookmarkEnd w:id="290"/>
    <w:bookmarkStart w:name="z367" w:id="291"/>
    <w:p>
      <w:pPr>
        <w:spacing w:after="0"/>
        <w:ind w:left="0"/>
        <w:jc w:val="both"/>
      </w:pPr>
      <w:r>
        <w:rPr>
          <w:rFonts w:ascii="Times New Roman"/>
          <w:b w:val="false"/>
          <w:i w:val="false"/>
          <w:color w:val="000000"/>
          <w:sz w:val="28"/>
        </w:rPr>
        <w:t>
      BCC – Base station Colour Code (Цветовой код базовой станции);</w:t>
      </w:r>
    </w:p>
    <w:bookmarkEnd w:id="291"/>
    <w:bookmarkStart w:name="z368" w:id="292"/>
    <w:p>
      <w:pPr>
        <w:spacing w:after="0"/>
        <w:ind w:left="0"/>
        <w:jc w:val="both"/>
      </w:pPr>
      <w:r>
        <w:rPr>
          <w:rFonts w:ascii="Times New Roman"/>
          <w:b w:val="false"/>
          <w:i w:val="false"/>
          <w:color w:val="000000"/>
          <w:sz w:val="28"/>
        </w:rPr>
        <w:t>
      BSIC – BaseStationIdentityCode (Идентификационный номер базовой станций);</w:t>
      </w:r>
    </w:p>
    <w:bookmarkEnd w:id="292"/>
    <w:bookmarkStart w:name="z369" w:id="293"/>
    <w:p>
      <w:pPr>
        <w:spacing w:after="0"/>
        <w:ind w:left="0"/>
        <w:jc w:val="both"/>
      </w:pPr>
      <w:r>
        <w:rPr>
          <w:rFonts w:ascii="Times New Roman"/>
          <w:b w:val="false"/>
          <w:i w:val="false"/>
          <w:color w:val="000000"/>
          <w:sz w:val="28"/>
        </w:rPr>
        <w:t>
      CDMA – CodeDivisionMultipleAccess (Множественный доступ с кодовым разделением);</w:t>
      </w:r>
    </w:p>
    <w:bookmarkEnd w:id="293"/>
    <w:bookmarkStart w:name="z370" w:id="294"/>
    <w:p>
      <w:pPr>
        <w:spacing w:after="0"/>
        <w:ind w:left="0"/>
        <w:jc w:val="both"/>
      </w:pPr>
      <w:r>
        <w:rPr>
          <w:rFonts w:ascii="Times New Roman"/>
          <w:b w:val="false"/>
          <w:i w:val="false"/>
          <w:color w:val="000000"/>
          <w:sz w:val="28"/>
        </w:rPr>
        <w:t>
      Cell ID - Cell Identifier (Идентификатор соты. Указывается для стандартов GSM и LTE);</w:t>
      </w:r>
    </w:p>
    <w:bookmarkEnd w:id="294"/>
    <w:bookmarkStart w:name="z371" w:id="295"/>
    <w:p>
      <w:pPr>
        <w:spacing w:after="0"/>
        <w:ind w:left="0"/>
        <w:jc w:val="both"/>
      </w:pPr>
      <w:r>
        <w:rPr>
          <w:rFonts w:ascii="Times New Roman"/>
          <w:b w:val="false"/>
          <w:i w:val="false"/>
          <w:color w:val="000000"/>
          <w:sz w:val="28"/>
        </w:rPr>
        <w:t>
      GSM – Global System for Mobile Communications (Глобальнаясистемамобильнойсвязи);</w:t>
      </w:r>
    </w:p>
    <w:bookmarkEnd w:id="295"/>
    <w:bookmarkStart w:name="z372" w:id="296"/>
    <w:p>
      <w:pPr>
        <w:spacing w:after="0"/>
        <w:ind w:left="0"/>
        <w:jc w:val="both"/>
      </w:pPr>
      <w:r>
        <w:rPr>
          <w:rFonts w:ascii="Times New Roman"/>
          <w:b w:val="false"/>
          <w:i w:val="false"/>
          <w:color w:val="000000"/>
          <w:sz w:val="28"/>
        </w:rPr>
        <w:t>
      LAC – Location Area Code (Кодместности. Указывается только для стандартов GSM и UMTS);</w:t>
      </w:r>
    </w:p>
    <w:bookmarkEnd w:id="296"/>
    <w:bookmarkStart w:name="z373" w:id="297"/>
    <w:p>
      <w:pPr>
        <w:spacing w:after="0"/>
        <w:ind w:left="0"/>
        <w:jc w:val="both"/>
      </w:pPr>
      <w:r>
        <w:rPr>
          <w:rFonts w:ascii="Times New Roman"/>
          <w:b w:val="false"/>
          <w:i w:val="false"/>
          <w:color w:val="000000"/>
          <w:sz w:val="28"/>
        </w:rPr>
        <w:t>
      LAI – Location Area Identification (Идентификатор местоположения);</w:t>
      </w:r>
    </w:p>
    <w:bookmarkEnd w:id="297"/>
    <w:bookmarkStart w:name="z374" w:id="298"/>
    <w:p>
      <w:pPr>
        <w:spacing w:after="0"/>
        <w:ind w:left="0"/>
        <w:jc w:val="both"/>
      </w:pPr>
      <w:r>
        <w:rPr>
          <w:rFonts w:ascii="Times New Roman"/>
          <w:b w:val="false"/>
          <w:i w:val="false"/>
          <w:color w:val="000000"/>
          <w:sz w:val="28"/>
        </w:rPr>
        <w:t>
      LTE – Long Term Evolution (Долгосрочное развитие);</w:t>
      </w:r>
    </w:p>
    <w:bookmarkEnd w:id="298"/>
    <w:bookmarkStart w:name="z375" w:id="299"/>
    <w:p>
      <w:pPr>
        <w:spacing w:after="0"/>
        <w:ind w:left="0"/>
        <w:jc w:val="both"/>
      </w:pPr>
      <w:r>
        <w:rPr>
          <w:rFonts w:ascii="Times New Roman"/>
          <w:b w:val="false"/>
          <w:i w:val="false"/>
          <w:color w:val="000000"/>
          <w:sz w:val="28"/>
        </w:rPr>
        <w:t>
      MCC – Mobile Country Code (Кодстраны);</w:t>
      </w:r>
    </w:p>
    <w:bookmarkEnd w:id="299"/>
    <w:bookmarkStart w:name="z376" w:id="300"/>
    <w:p>
      <w:pPr>
        <w:spacing w:after="0"/>
        <w:ind w:left="0"/>
        <w:jc w:val="both"/>
      </w:pPr>
      <w:r>
        <w:rPr>
          <w:rFonts w:ascii="Times New Roman"/>
          <w:b w:val="false"/>
          <w:i w:val="false"/>
          <w:color w:val="000000"/>
          <w:sz w:val="28"/>
        </w:rPr>
        <w:t>
      MNC – Mobile Network Code (Код мобильной сети. Указывается для всех стандартов);</w:t>
      </w:r>
    </w:p>
    <w:bookmarkEnd w:id="300"/>
    <w:bookmarkStart w:name="z377" w:id="301"/>
    <w:p>
      <w:pPr>
        <w:spacing w:after="0"/>
        <w:ind w:left="0"/>
        <w:jc w:val="both"/>
      </w:pPr>
      <w:r>
        <w:rPr>
          <w:rFonts w:ascii="Times New Roman"/>
          <w:b w:val="false"/>
          <w:i w:val="false"/>
          <w:color w:val="000000"/>
          <w:sz w:val="28"/>
        </w:rPr>
        <w:t xml:space="preserve">
      NCC –NetworkColourCode (Цветовой код сети); </w:t>
      </w:r>
    </w:p>
    <w:bookmarkEnd w:id="301"/>
    <w:bookmarkStart w:name="z378" w:id="302"/>
    <w:p>
      <w:pPr>
        <w:spacing w:after="0"/>
        <w:ind w:left="0"/>
        <w:jc w:val="both"/>
      </w:pPr>
      <w:r>
        <w:rPr>
          <w:rFonts w:ascii="Times New Roman"/>
          <w:b w:val="false"/>
          <w:i w:val="false"/>
          <w:color w:val="000000"/>
          <w:sz w:val="28"/>
        </w:rPr>
        <w:t>
      SAC –ServiceAreaCode (Код зоны обслуживания. Указывается для стандарта UMTS);</w:t>
      </w:r>
    </w:p>
    <w:bookmarkEnd w:id="302"/>
    <w:bookmarkStart w:name="z379" w:id="303"/>
    <w:p>
      <w:pPr>
        <w:spacing w:after="0"/>
        <w:ind w:left="0"/>
        <w:jc w:val="both"/>
      </w:pPr>
      <w:r>
        <w:rPr>
          <w:rFonts w:ascii="Times New Roman"/>
          <w:b w:val="false"/>
          <w:i w:val="false"/>
          <w:color w:val="000000"/>
          <w:sz w:val="28"/>
        </w:rPr>
        <w:t>
      TAC – TrackingAreaCode (Кодзоныотслеживания. Указывается только для стандарта LTE);</w:t>
      </w:r>
    </w:p>
    <w:bookmarkEnd w:id="303"/>
    <w:bookmarkStart w:name="z380" w:id="304"/>
    <w:p>
      <w:pPr>
        <w:spacing w:after="0"/>
        <w:ind w:left="0"/>
        <w:jc w:val="both"/>
      </w:pPr>
      <w:r>
        <w:rPr>
          <w:rFonts w:ascii="Times New Roman"/>
          <w:b w:val="false"/>
          <w:i w:val="false"/>
          <w:color w:val="000000"/>
          <w:sz w:val="28"/>
        </w:rPr>
        <w:t>
      UMTS –UniversalMobileTelecommunicationsSystem (Универсальная мобильная телекоммуникационная система).</w:t>
      </w:r>
    </w:p>
    <w:bookmarkEnd w:id="304"/>
    <w:bookmarkStart w:name="z381" w:id="305"/>
    <w:p>
      <w:pPr>
        <w:spacing w:after="0"/>
        <w:ind w:left="0"/>
        <w:jc w:val="both"/>
      </w:pPr>
      <w:r>
        <w:rPr>
          <w:rFonts w:ascii="Times New Roman"/>
          <w:b w:val="false"/>
          <w:i w:val="false"/>
          <w:color w:val="000000"/>
          <w:sz w:val="28"/>
        </w:rPr>
        <w:t>
      Wi-Fi – WirelessFidelity (беспроводная точность).</w:t>
      </w:r>
    </w:p>
    <w:bookmarkEnd w:id="3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 (радиочастотных</w:t>
            </w:r>
            <w:r>
              <w:br/>
            </w:r>
            <w:r>
              <w:rPr>
                <w:rFonts w:ascii="Times New Roman"/>
                <w:b w:val="false"/>
                <w:i w:val="false"/>
                <w:color w:val="000000"/>
                <w:sz w:val="20"/>
              </w:rPr>
              <w:t>каналов), эксплуатации</w:t>
            </w:r>
            <w:r>
              <w:br/>
            </w:r>
            <w:r>
              <w:rPr>
                <w:rFonts w:ascii="Times New Roman"/>
                <w:b w:val="false"/>
                <w:i w:val="false"/>
                <w:color w:val="000000"/>
                <w:sz w:val="20"/>
              </w:rPr>
              <w:t>радиоэлектронных средств и</w:t>
            </w:r>
            <w:r>
              <w:br/>
            </w:r>
            <w:r>
              <w:rPr>
                <w:rFonts w:ascii="Times New Roman"/>
                <w:b w:val="false"/>
                <w:i w:val="false"/>
                <w:color w:val="000000"/>
                <w:sz w:val="20"/>
              </w:rPr>
              <w:t>высокочастотных устройств,</w:t>
            </w:r>
            <w:r>
              <w:br/>
            </w:r>
            <w:r>
              <w:rPr>
                <w:rFonts w:ascii="Times New Roman"/>
                <w:b w:val="false"/>
                <w:i w:val="false"/>
                <w:color w:val="000000"/>
                <w:sz w:val="20"/>
              </w:rPr>
              <w:t xml:space="preserve">а также проведения расчета электромагнитной совместимости </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РРЛ</w:t>
            </w:r>
          </w:p>
        </w:tc>
      </w:tr>
    </w:tbl>
    <w:bookmarkStart w:name="z384" w:id="306"/>
    <w:p>
      <w:pPr>
        <w:spacing w:after="0"/>
        <w:ind w:left="0"/>
        <w:jc w:val="left"/>
      </w:pPr>
      <w:r>
        <w:rPr>
          <w:rFonts w:ascii="Times New Roman"/>
          <w:b/>
          <w:i w:val="false"/>
          <w:color w:val="000000"/>
        </w:rPr>
        <w:t xml:space="preserve"> Анкета на радиорелейную линию</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
        <w:gridCol w:w="3452"/>
        <w:gridCol w:w="78"/>
        <w:gridCol w:w="173"/>
        <w:gridCol w:w="182"/>
        <w:gridCol w:w="182"/>
        <w:gridCol w:w="3270"/>
        <w:gridCol w:w="62"/>
        <w:gridCol w:w="114"/>
        <w:gridCol w:w="44"/>
        <w:gridCol w:w="1106"/>
        <w:gridCol w:w="21"/>
        <w:gridCol w:w="1"/>
        <w:gridCol w:w="53"/>
        <w:gridCol w:w="1"/>
        <w:gridCol w:w="1482"/>
        <w:gridCol w:w="1538"/>
        <w:gridCol w:w="3022"/>
        <w:gridCol w:w="3025"/>
        <w:gridCol w:w="1"/>
        <w:gridCol w:w="1"/>
        <w:gridCol w:w="1"/>
        <w:gridCol w:w="1"/>
        <w:gridCol w:w="5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7"/>
          <w:p>
            <w:pPr>
              <w:spacing w:after="20"/>
              <w:ind w:left="20"/>
              <w:jc w:val="both"/>
            </w:pPr>
            <w:r>
              <w:rPr>
                <w:rFonts w:ascii="Times New Roman"/>
                <w:b w:val="false"/>
                <w:i w:val="false"/>
                <w:color w:val="000000"/>
                <w:sz w:val="20"/>
              </w:rPr>
              <w:t>
Раздел 1 – Технические данные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066"/>
              <w:gridCol w:w="1162"/>
              <w:gridCol w:w="5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1.Общие данные</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Наименование РРЛ*</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Скорость передачи Мбит/с*</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Тип РРЛ*</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Расстояние, км*</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Тип конфигурации РРЛ*</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2.Характеристика пролета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Территория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892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Улица*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Дом\Строение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Географические координаты (С.Ш.)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3114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3114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Географические координаты (В.Д.)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3114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3114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Технические данные приемопередатчика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Серийный номер (основной):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Серийный номер (резервный):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Частота передачи, МГц*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Частота приема, МГц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3-f. Класс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89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6896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Вид модуляции*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Мощность передатчика, Вт*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Порог чувствительности при BER 10-3, дБм*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Порог чувствительности при BER 10-6, дБм*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Отношение сигнал/шум, дБ*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Характеристики антенн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Производитель*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(резерв)*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(резерв)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Тип антенны*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Диаметр антенны,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антенны (резерв)*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362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(ширина х длина)*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60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52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60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952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(ширина х длина) (резерв)*</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60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52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60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52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Высота подвеса антенны над уровнем земли,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над уровнем земли, м (резерв)*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Азимут максимального излучения, град.:*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46"/>
              <w:gridCol w:w="151"/>
              <w:gridCol w:w="5299"/>
              <w:gridCol w:w="74"/>
              <w:gridCol w:w="5300"/>
              <w:gridCol w:w="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Коэффициент усиления антенны, дБи*</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 дБи (резерв)*</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Потери в элементах АФУ(АВТ), дБ</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336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8"/>
                <w:p>
                  <w:pPr>
                    <w:spacing w:after="20"/>
                    <w:ind w:left="20"/>
                    <w:jc w:val="both"/>
                  </w:pPr>
                  <w:r>
                    <w:rPr>
                      <w:rFonts w:ascii="Times New Roman"/>
                      <w:b w:val="false"/>
                      <w:i w:val="false"/>
                      <w:color w:val="000000"/>
                      <w:sz w:val="20"/>
                    </w:rPr>
                    <w:t>
Номер разрешения на использование  РЧС:</w:t>
                  </w:r>
                  <w:r>
                    <w:br/>
                  </w:r>
                  <w:r>
                    <w:rPr>
                      <w:rFonts w:ascii="Times New Roman"/>
                      <w:b w:val="false"/>
                      <w:i w:val="false"/>
                      <w:color w:val="000000"/>
                      <w:sz w:val="20"/>
                    </w:rPr>
                    <w:t>
Дата выдачи разрешения:</w:t>
                  </w:r>
                </w:p>
                <w:bookmarkEnd w:id="308"/>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bl>
    <w:bookmarkStart w:name="z387" w:id="309"/>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309"/>
    <w:bookmarkStart w:name="z388" w:id="310"/>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9027"/>
        <w:gridCol w:w="107"/>
        <w:gridCol w:w="31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Фамилия, имя, отчество (при его наличии)</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4892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304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311"/>
    <w:p>
      <w:pPr>
        <w:spacing w:after="0"/>
        <w:ind w:left="0"/>
        <w:jc w:val="both"/>
      </w:pPr>
      <w:r>
        <w:rPr>
          <w:rFonts w:ascii="Times New Roman"/>
          <w:b w:val="false"/>
          <w:i w:val="false"/>
          <w:color w:val="000000"/>
          <w:sz w:val="28"/>
        </w:rPr>
        <w:t>
      Примечание: основные сокращения, указанные в перечне анкеты на радиорелейную линию:</w:t>
      </w:r>
    </w:p>
    <w:bookmarkEnd w:id="311"/>
    <w:bookmarkStart w:name="z390" w:id="312"/>
    <w:p>
      <w:pPr>
        <w:spacing w:after="0"/>
        <w:ind w:left="0"/>
        <w:jc w:val="both"/>
      </w:pPr>
      <w:r>
        <w:rPr>
          <w:rFonts w:ascii="Times New Roman"/>
          <w:b w:val="false"/>
          <w:i w:val="false"/>
          <w:color w:val="000000"/>
          <w:sz w:val="28"/>
        </w:rPr>
        <w:t>
      * – обязательные поля к заполнению;</w:t>
      </w:r>
    </w:p>
    <w:bookmarkEnd w:id="312"/>
    <w:bookmarkStart w:name="z391" w:id="313"/>
    <w:p>
      <w:pPr>
        <w:spacing w:after="0"/>
        <w:ind w:left="0"/>
        <w:jc w:val="both"/>
      </w:pPr>
      <w:r>
        <w:rPr>
          <w:rFonts w:ascii="Times New Roman"/>
          <w:b w:val="false"/>
          <w:i w:val="false"/>
          <w:color w:val="000000"/>
          <w:sz w:val="28"/>
        </w:rPr>
        <w:t>
      АФУ – антенно-фидерное устройство;</w:t>
      </w:r>
    </w:p>
    <w:bookmarkEnd w:id="313"/>
    <w:bookmarkStart w:name="z392" w:id="314"/>
    <w:p>
      <w:pPr>
        <w:spacing w:after="0"/>
        <w:ind w:left="0"/>
        <w:jc w:val="both"/>
      </w:pPr>
      <w:r>
        <w:rPr>
          <w:rFonts w:ascii="Times New Roman"/>
          <w:b w:val="false"/>
          <w:i w:val="false"/>
          <w:color w:val="000000"/>
          <w:sz w:val="28"/>
        </w:rPr>
        <w:t>
      С.Ш. и В.Д – северной широты и восточной долготы;</w:t>
      </w:r>
    </w:p>
    <w:bookmarkEnd w:id="314"/>
    <w:bookmarkStart w:name="z393" w:id="315"/>
    <w:p>
      <w:pPr>
        <w:spacing w:after="0"/>
        <w:ind w:left="0"/>
        <w:jc w:val="both"/>
      </w:pPr>
      <w:r>
        <w:rPr>
          <w:rFonts w:ascii="Times New Roman"/>
          <w:b w:val="false"/>
          <w:i w:val="false"/>
          <w:color w:val="000000"/>
          <w:sz w:val="28"/>
        </w:rPr>
        <w:t>
      АЧХ – амплитудно-частотная характеристика;</w:t>
      </w:r>
    </w:p>
    <w:bookmarkEnd w:id="315"/>
    <w:bookmarkStart w:name="z394" w:id="316"/>
    <w:p>
      <w:pPr>
        <w:spacing w:after="0"/>
        <w:ind w:left="0"/>
        <w:jc w:val="both"/>
      </w:pPr>
      <w:r>
        <w:rPr>
          <w:rFonts w:ascii="Times New Roman"/>
          <w:b w:val="false"/>
          <w:i w:val="false"/>
          <w:color w:val="000000"/>
          <w:sz w:val="28"/>
        </w:rPr>
        <w:t>
      дБ – децибел;</w:t>
      </w:r>
    </w:p>
    <w:bookmarkEnd w:id="316"/>
    <w:bookmarkStart w:name="z395" w:id="317"/>
    <w:p>
      <w:pPr>
        <w:spacing w:after="0"/>
        <w:ind w:left="0"/>
        <w:jc w:val="both"/>
      </w:pPr>
      <w:r>
        <w:rPr>
          <w:rFonts w:ascii="Times New Roman"/>
          <w:b w:val="false"/>
          <w:i w:val="false"/>
          <w:color w:val="000000"/>
          <w:sz w:val="28"/>
        </w:rPr>
        <w:t>
      дБи – изотропный децибел;</w:t>
      </w:r>
    </w:p>
    <w:bookmarkEnd w:id="317"/>
    <w:bookmarkStart w:name="z396" w:id="318"/>
    <w:p>
      <w:pPr>
        <w:spacing w:after="0"/>
        <w:ind w:left="0"/>
        <w:jc w:val="both"/>
      </w:pPr>
      <w:r>
        <w:rPr>
          <w:rFonts w:ascii="Times New Roman"/>
          <w:b w:val="false"/>
          <w:i w:val="false"/>
          <w:color w:val="000000"/>
          <w:sz w:val="28"/>
        </w:rPr>
        <w:t>
      дБм – децибел-милливатт;</w:t>
      </w:r>
    </w:p>
    <w:bookmarkEnd w:id="318"/>
    <w:bookmarkStart w:name="z397" w:id="319"/>
    <w:p>
      <w:pPr>
        <w:spacing w:after="0"/>
        <w:ind w:left="0"/>
        <w:jc w:val="both"/>
      </w:pPr>
      <w:r>
        <w:rPr>
          <w:rFonts w:ascii="Times New Roman"/>
          <w:b w:val="false"/>
          <w:i w:val="false"/>
          <w:color w:val="000000"/>
          <w:sz w:val="28"/>
        </w:rPr>
        <w:t>
      км – километр;</w:t>
      </w:r>
    </w:p>
    <w:bookmarkEnd w:id="319"/>
    <w:bookmarkStart w:name="z398" w:id="320"/>
    <w:p>
      <w:pPr>
        <w:spacing w:after="0"/>
        <w:ind w:left="0"/>
        <w:jc w:val="both"/>
      </w:pPr>
      <w:r>
        <w:rPr>
          <w:rFonts w:ascii="Times New Roman"/>
          <w:b w:val="false"/>
          <w:i w:val="false"/>
          <w:color w:val="000000"/>
          <w:sz w:val="28"/>
        </w:rPr>
        <w:t>
      м – метр;</w:t>
      </w:r>
    </w:p>
    <w:bookmarkEnd w:id="320"/>
    <w:bookmarkStart w:name="z399" w:id="321"/>
    <w:p>
      <w:pPr>
        <w:spacing w:after="0"/>
        <w:ind w:left="0"/>
        <w:jc w:val="both"/>
      </w:pPr>
      <w:r>
        <w:rPr>
          <w:rFonts w:ascii="Times New Roman"/>
          <w:b w:val="false"/>
          <w:i w:val="false"/>
          <w:color w:val="000000"/>
          <w:sz w:val="28"/>
        </w:rPr>
        <w:t>
      Мбит/с – мегабит в секунду;</w:t>
      </w:r>
    </w:p>
    <w:bookmarkEnd w:id="321"/>
    <w:bookmarkStart w:name="z400" w:id="322"/>
    <w:p>
      <w:pPr>
        <w:spacing w:after="0"/>
        <w:ind w:left="0"/>
        <w:jc w:val="both"/>
      </w:pPr>
      <w:r>
        <w:rPr>
          <w:rFonts w:ascii="Times New Roman"/>
          <w:b w:val="false"/>
          <w:i w:val="false"/>
          <w:color w:val="000000"/>
          <w:sz w:val="28"/>
        </w:rPr>
        <w:t>
      мВт – милливатт;</w:t>
      </w:r>
    </w:p>
    <w:bookmarkEnd w:id="322"/>
    <w:bookmarkStart w:name="z401" w:id="323"/>
    <w:p>
      <w:pPr>
        <w:spacing w:after="0"/>
        <w:ind w:left="0"/>
        <w:jc w:val="both"/>
      </w:pPr>
      <w:r>
        <w:rPr>
          <w:rFonts w:ascii="Times New Roman"/>
          <w:b w:val="false"/>
          <w:i w:val="false"/>
          <w:color w:val="000000"/>
          <w:sz w:val="28"/>
        </w:rPr>
        <w:t>
      МГц – мегагерц;</w:t>
      </w:r>
    </w:p>
    <w:bookmarkEnd w:id="323"/>
    <w:bookmarkStart w:name="z402" w:id="324"/>
    <w:p>
      <w:pPr>
        <w:spacing w:after="0"/>
        <w:ind w:left="0"/>
        <w:jc w:val="both"/>
      </w:pPr>
      <w:r>
        <w:rPr>
          <w:rFonts w:ascii="Times New Roman"/>
          <w:b w:val="false"/>
          <w:i w:val="false"/>
          <w:color w:val="000000"/>
          <w:sz w:val="28"/>
        </w:rPr>
        <w:t>
      РРЛ – радиорелейные линии;</w:t>
      </w:r>
    </w:p>
    <w:bookmarkEnd w:id="324"/>
    <w:bookmarkStart w:name="z403" w:id="325"/>
    <w:p>
      <w:pPr>
        <w:spacing w:after="0"/>
        <w:ind w:left="0"/>
        <w:jc w:val="both"/>
      </w:pPr>
      <w:r>
        <w:rPr>
          <w:rFonts w:ascii="Times New Roman"/>
          <w:b w:val="false"/>
          <w:i w:val="false"/>
          <w:color w:val="000000"/>
          <w:sz w:val="28"/>
        </w:rPr>
        <w:t>
      РРС – радиорелейная станция;</w:t>
      </w:r>
    </w:p>
    <w:bookmarkEnd w:id="325"/>
    <w:bookmarkStart w:name="z404" w:id="326"/>
    <w:p>
      <w:pPr>
        <w:spacing w:after="0"/>
        <w:ind w:left="0"/>
        <w:jc w:val="both"/>
      </w:pPr>
      <w:r>
        <w:rPr>
          <w:rFonts w:ascii="Times New Roman"/>
          <w:b w:val="false"/>
          <w:i w:val="false"/>
          <w:color w:val="000000"/>
          <w:sz w:val="28"/>
        </w:rPr>
        <w:t>
      BER – Bit Error rate (Битовая вероятность ошибки).</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 (радиочастотных</w:t>
            </w:r>
            <w:r>
              <w:br/>
            </w:r>
            <w:r>
              <w:rPr>
                <w:rFonts w:ascii="Times New Roman"/>
                <w:b w:val="false"/>
                <w:i w:val="false"/>
                <w:color w:val="000000"/>
                <w:sz w:val="20"/>
              </w:rPr>
              <w:t>каналов), эксплуатации</w:t>
            </w:r>
            <w:r>
              <w:br/>
            </w:r>
            <w:r>
              <w:rPr>
                <w:rFonts w:ascii="Times New Roman"/>
                <w:b w:val="false"/>
                <w:i w:val="false"/>
                <w:color w:val="000000"/>
                <w:sz w:val="20"/>
              </w:rPr>
              <w:t>радиоэлектронных средств и</w:t>
            </w:r>
            <w:r>
              <w:br/>
            </w:r>
            <w:r>
              <w:rPr>
                <w:rFonts w:ascii="Times New Roman"/>
                <w:b w:val="false"/>
                <w:i w:val="false"/>
                <w:color w:val="000000"/>
                <w:sz w:val="20"/>
              </w:rPr>
              <w:t>высокочастотных устройств,</w:t>
            </w:r>
            <w:r>
              <w:br/>
            </w:r>
            <w:r>
              <w:rPr>
                <w:rFonts w:ascii="Times New Roman"/>
                <w:b w:val="false"/>
                <w:i w:val="false"/>
                <w:color w:val="000000"/>
                <w:sz w:val="20"/>
              </w:rPr>
              <w:t>а также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r>
              <w:br/>
            </w:r>
            <w:r>
              <w:rPr>
                <w:rFonts w:ascii="Times New Roman"/>
                <w:b w:val="false"/>
                <w:i w:val="false"/>
                <w:color w:val="000000"/>
                <w:sz w:val="20"/>
              </w:rPr>
              <w:t>Форма 1- РВ, ТВ, ЦТВ</w:t>
            </w:r>
          </w:p>
        </w:tc>
      </w:tr>
    </w:tbl>
    <w:bookmarkStart w:name="z406" w:id="327"/>
    <w:p>
      <w:pPr>
        <w:spacing w:after="0"/>
        <w:ind w:left="0"/>
        <w:jc w:val="left"/>
      </w:pPr>
      <w:r>
        <w:rPr>
          <w:rFonts w:ascii="Times New Roman"/>
          <w:b/>
          <w:i w:val="false"/>
          <w:color w:val="000000"/>
        </w:rPr>
        <w:t xml:space="preserve"> Анкета на телерадиовещательный передатчик</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785"/>
              <w:gridCol w:w="414"/>
              <w:gridCol w:w="415"/>
              <w:gridCol w:w="5542"/>
              <w:gridCol w:w="202"/>
              <w:gridCol w:w="1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Раздел1 – Технические данные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данные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17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178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4725"/>
        <w:gridCol w:w="1"/>
        <w:gridCol w:w="1389"/>
        <w:gridCol w:w="3"/>
        <w:gridCol w:w="3"/>
        <w:gridCol w:w="4728"/>
        <w:gridCol w:w="1"/>
        <w:gridCol w:w="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1.Технические данные</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Вид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Система вещания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Производитель</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739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2-f.Мощность,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739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Номер канала(ов)</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Серийный номер</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739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2-h.Программа вещания</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399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Диапозон эфирно-кабельного 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Несущая частота,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8"/>
          <w:p>
            <w:pPr>
              <w:spacing w:after="20"/>
              <w:ind w:left="20"/>
              <w:jc w:val="both"/>
            </w:pPr>
            <w:r>
              <w:rPr>
                <w:rFonts w:ascii="Times New Roman"/>
                <w:b w:val="false"/>
                <w:i w:val="false"/>
                <w:color w:val="000000"/>
                <w:sz w:val="20"/>
              </w:rPr>
              <w:t>
2-i. Класс излучения</w:t>
            </w:r>
            <w:r>
              <w:br/>
            </w:r>
            <w:r>
              <w:rPr>
                <w:rFonts w:ascii="Times New Roman"/>
                <w:b w:val="false"/>
                <w:i w:val="false"/>
                <w:color w:val="000000"/>
                <w:sz w:val="20"/>
              </w:rPr>
              <w:t>
</w:t>
            </w:r>
            <w:r>
              <w:rPr>
                <w:rFonts w:ascii="Times New Roman"/>
                <w:b w:val="false"/>
                <w:i w:val="false"/>
                <w:color w:val="000000"/>
                <w:sz w:val="20"/>
              </w:rPr>
              <w:t>Необходимая ширина полосы</w:t>
            </w:r>
            <w:r>
              <w:br/>
            </w:r>
            <w:r>
              <w:rPr>
                <w:rFonts w:ascii="Times New Roman"/>
                <w:b w:val="false"/>
                <w:i w:val="false"/>
                <w:color w:val="000000"/>
                <w:sz w:val="20"/>
              </w:rPr>
              <w:t>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Тип модуляции основной несущей</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Характер сигнала(ов), модулирующего(их) основную несущую</w:t>
            </w:r>
            <w:r>
              <w:br/>
            </w:r>
            <w:r>
              <w:rPr>
                <w:rFonts w:ascii="Times New Roman"/>
                <w:b w:val="false"/>
                <w:i w:val="false"/>
                <w:color w:val="000000"/>
                <w:sz w:val="20"/>
              </w:rPr>
              <w:t>
</w:t>
            </w:r>
            <w:r>
              <w:rPr>
                <w:rFonts w:ascii="Times New Roman"/>
                <w:b w:val="false"/>
                <w:i w:val="false"/>
                <w:color w:val="000000"/>
                <w:sz w:val="20"/>
              </w:rPr>
              <w:t>Тип передаваемой информации</w:t>
            </w:r>
            <w:r>
              <w:br/>
            </w:r>
            <w:r>
              <w:rPr>
                <w:rFonts w:ascii="Times New Roman"/>
                <w:b w:val="false"/>
                <w:i w:val="false"/>
                <w:color w:val="000000"/>
                <w:sz w:val="20"/>
              </w:rPr>
              <w:t>
</w:t>
            </w:r>
            <w:r>
              <w:rPr>
                <w:rFonts w:ascii="Times New Roman"/>
                <w:b w:val="false"/>
                <w:i w:val="false"/>
                <w:color w:val="000000"/>
                <w:sz w:val="20"/>
              </w:rPr>
              <w:t>Подробные данные о сигнале(ах)</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Характер уплотнения</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1"/>
        <w:gridCol w:w="115"/>
        <w:gridCol w:w="671"/>
        <w:gridCol w:w="3787"/>
      </w:tblGrid>
      <w:tr>
        <w:trPr>
          <w:trHeight w:val="30" w:hRule="atLeast"/>
        </w:trPr>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3368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9"/>
          <w:p>
            <w:pPr>
              <w:spacing w:after="20"/>
              <w:ind w:left="20"/>
              <w:jc w:val="both"/>
            </w:pPr>
          </w:p>
          <w:bookmarkEnd w:id="329"/>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664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287"/>
        <w:gridCol w:w="3310"/>
        <w:gridCol w:w="2327"/>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Дополнительные данные для ЦТВ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программ вещания, с разрешением: SDHDHD/3D</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19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внутреннего кодирования(1/2, 3/5, 2/3, 3/4,4/5, 5/6, 7/8)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409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несущих(1k, 2k, 4k, 8k, 16k, 32k)</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409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защитного интервала(1/4, 19/128, 1/8,19/256, 1/16, 1/32, 1/128)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409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несущих(QPSK, 16 QAM, 64 QAM, 256 QAM)</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409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приема (фиксированный, мобильный, портативный)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409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4"/>
        <w:gridCol w:w="4831"/>
        <w:gridCol w:w="1113"/>
        <w:gridCol w:w="2"/>
        <w:gridCol w:w="1"/>
        <w:gridCol w:w="2"/>
        <w:gridCol w:w="5167"/>
        <w:gridCol w:w="6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Характеристики антенны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4892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Коэффициент усиления,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304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892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Коэффициент потерь в фидере, дБи</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4732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Высота подвеса,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4892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6670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Азимут максимального излучения, град.</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1176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0943"/>
        <w:gridCol w:w="135"/>
        <w:gridCol w:w="135"/>
        <w:gridCol w:w="135"/>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разрешение на использование РЧС</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6670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6670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6670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30"/>
    <w:p>
      <w:pPr>
        <w:spacing w:after="0"/>
        <w:ind w:left="0"/>
        <w:jc w:val="both"/>
      </w:pPr>
      <w:r>
        <w:rPr>
          <w:rFonts w:ascii="Times New Roman"/>
          <w:b w:val="false"/>
          <w:i w:val="false"/>
          <w:color w:val="000000"/>
          <w:sz w:val="28"/>
        </w:rPr>
        <w:t>
      [MISSING IMAGE: ,  ]</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8" w:id="331"/>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42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Фамилия, имя, отчество (при наличий)</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19" w:id="332"/>
    <w:p>
      <w:pPr>
        <w:spacing w:after="0"/>
        <w:ind w:left="0"/>
        <w:jc w:val="both"/>
      </w:pPr>
      <w:r>
        <w:rPr>
          <w:rFonts w:ascii="Times New Roman"/>
          <w:b w:val="false"/>
          <w:i w:val="false"/>
          <w:color w:val="000000"/>
          <w:sz w:val="28"/>
        </w:rPr>
        <w:t>
      Примечание: основные сокращения, указанные в перечне анкеты на телерадиовещательный передатчик:</w:t>
      </w:r>
    </w:p>
    <w:bookmarkEnd w:id="332"/>
    <w:bookmarkStart w:name="z420" w:id="333"/>
    <w:p>
      <w:pPr>
        <w:spacing w:after="0"/>
        <w:ind w:left="0"/>
        <w:jc w:val="both"/>
      </w:pPr>
      <w:r>
        <w:rPr>
          <w:rFonts w:ascii="Times New Roman"/>
          <w:b w:val="false"/>
          <w:i w:val="false"/>
          <w:color w:val="000000"/>
          <w:sz w:val="28"/>
        </w:rPr>
        <w:t>
      Вт – ватт;</w:t>
      </w:r>
    </w:p>
    <w:bookmarkEnd w:id="333"/>
    <w:bookmarkStart w:name="z421" w:id="334"/>
    <w:p>
      <w:pPr>
        <w:spacing w:after="0"/>
        <w:ind w:left="0"/>
        <w:jc w:val="both"/>
      </w:pPr>
      <w:r>
        <w:rPr>
          <w:rFonts w:ascii="Times New Roman"/>
          <w:b w:val="false"/>
          <w:i w:val="false"/>
          <w:color w:val="000000"/>
          <w:sz w:val="28"/>
        </w:rPr>
        <w:t>
      град – градус;</w:t>
      </w:r>
    </w:p>
    <w:bookmarkEnd w:id="334"/>
    <w:bookmarkStart w:name="z422" w:id="335"/>
    <w:p>
      <w:pPr>
        <w:spacing w:after="0"/>
        <w:ind w:left="0"/>
        <w:jc w:val="both"/>
      </w:pPr>
      <w:r>
        <w:rPr>
          <w:rFonts w:ascii="Times New Roman"/>
          <w:b w:val="false"/>
          <w:i w:val="false"/>
          <w:color w:val="000000"/>
          <w:sz w:val="28"/>
        </w:rPr>
        <w:t>
      дБи – изотропный децибел;</w:t>
      </w:r>
    </w:p>
    <w:bookmarkEnd w:id="335"/>
    <w:bookmarkStart w:name="z423" w:id="336"/>
    <w:p>
      <w:pPr>
        <w:spacing w:after="0"/>
        <w:ind w:left="0"/>
        <w:jc w:val="both"/>
      </w:pPr>
      <w:r>
        <w:rPr>
          <w:rFonts w:ascii="Times New Roman"/>
          <w:b w:val="false"/>
          <w:i w:val="false"/>
          <w:color w:val="000000"/>
          <w:sz w:val="28"/>
        </w:rPr>
        <w:t>
      м – метр;</w:t>
      </w:r>
    </w:p>
    <w:bookmarkEnd w:id="336"/>
    <w:bookmarkStart w:name="z424" w:id="337"/>
    <w:p>
      <w:pPr>
        <w:spacing w:after="0"/>
        <w:ind w:left="0"/>
        <w:jc w:val="both"/>
      </w:pPr>
      <w:r>
        <w:rPr>
          <w:rFonts w:ascii="Times New Roman"/>
          <w:b w:val="false"/>
          <w:i w:val="false"/>
          <w:color w:val="000000"/>
          <w:sz w:val="28"/>
        </w:rPr>
        <w:t>
      МГц – мегагерц;</w:t>
      </w:r>
    </w:p>
    <w:bookmarkEnd w:id="337"/>
    <w:bookmarkStart w:name="z425" w:id="338"/>
    <w:p>
      <w:pPr>
        <w:spacing w:after="0"/>
        <w:ind w:left="0"/>
        <w:jc w:val="both"/>
      </w:pPr>
      <w:r>
        <w:rPr>
          <w:rFonts w:ascii="Times New Roman"/>
          <w:b w:val="false"/>
          <w:i w:val="false"/>
          <w:color w:val="000000"/>
          <w:sz w:val="28"/>
        </w:rPr>
        <w:t>
      С.Ш. и В.Д – северной широты и восточной долготы;</w:t>
      </w:r>
    </w:p>
    <w:bookmarkEnd w:id="338"/>
    <w:bookmarkStart w:name="z426" w:id="339"/>
    <w:p>
      <w:pPr>
        <w:spacing w:after="0"/>
        <w:ind w:left="0"/>
        <w:jc w:val="both"/>
      </w:pPr>
      <w:r>
        <w:rPr>
          <w:rFonts w:ascii="Times New Roman"/>
          <w:b w:val="false"/>
          <w:i w:val="false"/>
          <w:color w:val="000000"/>
          <w:sz w:val="28"/>
        </w:rPr>
        <w:t>
      РВ – радиовещание;</w:t>
      </w:r>
    </w:p>
    <w:bookmarkEnd w:id="339"/>
    <w:bookmarkStart w:name="z427" w:id="340"/>
    <w:p>
      <w:pPr>
        <w:spacing w:after="0"/>
        <w:ind w:left="0"/>
        <w:jc w:val="both"/>
      </w:pPr>
      <w:r>
        <w:rPr>
          <w:rFonts w:ascii="Times New Roman"/>
          <w:b w:val="false"/>
          <w:i w:val="false"/>
          <w:color w:val="000000"/>
          <w:sz w:val="28"/>
        </w:rPr>
        <w:t>
      РЭС – радиоэлектронное средство;</w:t>
      </w:r>
    </w:p>
    <w:bookmarkEnd w:id="340"/>
    <w:bookmarkStart w:name="z428" w:id="341"/>
    <w:p>
      <w:pPr>
        <w:spacing w:after="0"/>
        <w:ind w:left="0"/>
        <w:jc w:val="both"/>
      </w:pPr>
      <w:r>
        <w:rPr>
          <w:rFonts w:ascii="Times New Roman"/>
          <w:b w:val="false"/>
          <w:i w:val="false"/>
          <w:color w:val="000000"/>
          <w:sz w:val="28"/>
        </w:rPr>
        <w:t>
      ТВ – телевещание;</w:t>
      </w:r>
    </w:p>
    <w:bookmarkEnd w:id="341"/>
    <w:bookmarkStart w:name="z429" w:id="342"/>
    <w:p>
      <w:pPr>
        <w:spacing w:after="0"/>
        <w:ind w:left="0"/>
        <w:jc w:val="both"/>
      </w:pPr>
      <w:r>
        <w:rPr>
          <w:rFonts w:ascii="Times New Roman"/>
          <w:b w:val="false"/>
          <w:i w:val="false"/>
          <w:color w:val="000000"/>
          <w:sz w:val="28"/>
        </w:rPr>
        <w:t>
      ЦТВ – цифровое телевещание;</w:t>
      </w:r>
    </w:p>
    <w:bookmarkEnd w:id="342"/>
    <w:bookmarkStart w:name="z430" w:id="343"/>
    <w:p>
      <w:pPr>
        <w:spacing w:after="0"/>
        <w:ind w:left="0"/>
        <w:jc w:val="both"/>
      </w:pPr>
      <w:r>
        <w:rPr>
          <w:rFonts w:ascii="Times New Roman"/>
          <w:b w:val="false"/>
          <w:i w:val="false"/>
          <w:color w:val="000000"/>
          <w:sz w:val="28"/>
        </w:rPr>
        <w:t>
      Эфирно-кабельное ТВ – эфирно-кабельное телевещание;</w:t>
      </w:r>
    </w:p>
    <w:bookmarkEnd w:id="343"/>
    <w:bookmarkStart w:name="z431" w:id="344"/>
    <w:p>
      <w:pPr>
        <w:spacing w:after="0"/>
        <w:ind w:left="0"/>
        <w:jc w:val="both"/>
      </w:pPr>
      <w:r>
        <w:rPr>
          <w:rFonts w:ascii="Times New Roman"/>
          <w:b w:val="false"/>
          <w:i w:val="false"/>
          <w:color w:val="000000"/>
          <w:sz w:val="28"/>
        </w:rPr>
        <w:t>
      HD – HighDefinition (Высокое разрешение);</w:t>
      </w:r>
    </w:p>
    <w:bookmarkEnd w:id="344"/>
    <w:bookmarkStart w:name="z432" w:id="345"/>
    <w:p>
      <w:pPr>
        <w:spacing w:after="0"/>
        <w:ind w:left="0"/>
        <w:jc w:val="both"/>
      </w:pPr>
      <w:r>
        <w:rPr>
          <w:rFonts w:ascii="Times New Roman"/>
          <w:b w:val="false"/>
          <w:i w:val="false"/>
          <w:color w:val="000000"/>
          <w:sz w:val="28"/>
        </w:rPr>
        <w:t>
      UHD – UltraHighDefinition;</w:t>
      </w:r>
    </w:p>
    <w:bookmarkEnd w:id="345"/>
    <w:bookmarkStart w:name="z433" w:id="346"/>
    <w:p>
      <w:pPr>
        <w:spacing w:after="0"/>
        <w:ind w:left="0"/>
        <w:jc w:val="both"/>
      </w:pPr>
      <w:r>
        <w:rPr>
          <w:rFonts w:ascii="Times New Roman"/>
          <w:b w:val="false"/>
          <w:i w:val="false"/>
          <w:color w:val="000000"/>
          <w:sz w:val="28"/>
        </w:rPr>
        <w:t>
      QAM – Quadrature Amplitude Modulation (Квадратурная амплитудная модуляция);</w:t>
      </w:r>
    </w:p>
    <w:bookmarkEnd w:id="346"/>
    <w:bookmarkStart w:name="z434" w:id="347"/>
    <w:p>
      <w:pPr>
        <w:spacing w:after="0"/>
        <w:ind w:left="0"/>
        <w:jc w:val="both"/>
      </w:pPr>
      <w:r>
        <w:rPr>
          <w:rFonts w:ascii="Times New Roman"/>
          <w:b w:val="false"/>
          <w:i w:val="false"/>
          <w:color w:val="000000"/>
          <w:sz w:val="28"/>
        </w:rPr>
        <w:t>
      QPSK – Quadrature Phase Shift Keying (Квадратурная фазовая манипуляция);</w:t>
      </w:r>
    </w:p>
    <w:bookmarkEnd w:id="347"/>
    <w:bookmarkStart w:name="z435" w:id="348"/>
    <w:p>
      <w:pPr>
        <w:spacing w:after="0"/>
        <w:ind w:left="0"/>
        <w:jc w:val="both"/>
      </w:pPr>
      <w:r>
        <w:rPr>
          <w:rFonts w:ascii="Times New Roman"/>
          <w:b w:val="false"/>
          <w:i w:val="false"/>
          <w:color w:val="000000"/>
          <w:sz w:val="28"/>
        </w:rPr>
        <w:t>
      SD – Standard Definition (Стандартное разрешение)</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w:t>
            </w:r>
            <w:r>
              <w:br/>
            </w:r>
            <w:r>
              <w:rPr>
                <w:rFonts w:ascii="Times New Roman"/>
                <w:b w:val="false"/>
                <w:i w:val="false"/>
                <w:color w:val="000000"/>
                <w:sz w:val="20"/>
              </w:rPr>
              <w:t>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1-ЗСС</w:t>
            </w:r>
          </w:p>
        </w:tc>
      </w:tr>
    </w:tbl>
    <w:bookmarkStart w:name="z438" w:id="349"/>
    <w:p>
      <w:pPr>
        <w:spacing w:after="0"/>
        <w:ind w:left="0"/>
        <w:jc w:val="left"/>
      </w:pPr>
      <w:r>
        <w:rPr>
          <w:rFonts w:ascii="Times New Roman"/>
          <w:b/>
          <w:i w:val="false"/>
          <w:color w:val="000000"/>
        </w:rPr>
        <w:t xml:space="preserve"> Анкета на земную станцию</w:t>
      </w:r>
    </w:p>
    <w:bookmarkEnd w:id="349"/>
    <w:bookmarkStart w:name="z439" w:id="350"/>
    <w:p>
      <w:pPr>
        <w:spacing w:after="0"/>
        <w:ind w:left="0"/>
        <w:jc w:val="both"/>
      </w:pPr>
      <w:r>
        <w:rPr>
          <w:rFonts w:ascii="Times New Roman"/>
          <w:b w:val="false"/>
          <w:i w:val="false"/>
          <w:color w:val="000000"/>
          <w:sz w:val="28"/>
        </w:rPr>
        <w:t xml:space="preserve">
      Раздел 1 – Технические данные </w:t>
      </w:r>
    </w:p>
    <w:bookmarkEnd w:id="350"/>
    <w:bookmarkStart w:name="z440" w:id="351"/>
    <w:p>
      <w:pPr>
        <w:spacing w:after="0"/>
        <w:ind w:left="0"/>
        <w:jc w:val="both"/>
      </w:pPr>
      <w:r>
        <w:rPr>
          <w:rFonts w:ascii="Times New Roman"/>
          <w:b w:val="false"/>
          <w:i w:val="false"/>
          <w:color w:val="000000"/>
          <w:sz w:val="28"/>
        </w:rPr>
        <w:t>
      1. Общие данные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2"/>
        <w:gridCol w:w="438"/>
      </w:tblGrid>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1-а,1-b,1-c. Территория деятельности: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Географические координаты В.Д.:</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Назначение: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Вид доступа: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352"/>
    <w:p>
      <w:pPr>
        <w:spacing w:after="0"/>
        <w:ind w:left="0"/>
        <w:jc w:val="both"/>
      </w:pPr>
      <w:r>
        <w:rPr>
          <w:rFonts w:ascii="Times New Roman"/>
          <w:b w:val="false"/>
          <w:i w:val="false"/>
          <w:color w:val="000000"/>
          <w:sz w:val="28"/>
        </w:rPr>
        <w:t>
      2. Технические данные передатчика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515"/>
        <w:gridCol w:w="372"/>
        <w:gridCol w:w="659"/>
        <w:gridCol w:w="1851"/>
        <w:gridCol w:w="256"/>
        <w:gridCol w:w="258"/>
        <w:gridCol w:w="1183"/>
        <w:gridCol w:w="186"/>
        <w:gridCol w:w="186"/>
        <w:gridCol w:w="2012"/>
        <w:gridCol w:w="1565"/>
        <w:gridCol w:w="12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Производитель: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Диапазоны частот на передачу,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граница: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граница: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Номиналы частот на передачу,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Класс излучения</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Скорость передачи данных, Мбит/с</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Мощность, Вт</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Вид модуляции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 (ов), модулирующего(их) основную несущую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53"/>
    <w:p>
      <w:pPr>
        <w:spacing w:after="0"/>
        <w:ind w:left="0"/>
        <w:jc w:val="both"/>
      </w:pPr>
      <w:r>
        <w:rPr>
          <w:rFonts w:ascii="Times New Roman"/>
          <w:b w:val="false"/>
          <w:i w:val="false"/>
          <w:color w:val="000000"/>
          <w:sz w:val="28"/>
        </w:rPr>
        <w:t>
      3. Технические данные приемника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513"/>
        <w:gridCol w:w="371"/>
        <w:gridCol w:w="656"/>
        <w:gridCol w:w="1844"/>
        <w:gridCol w:w="255"/>
        <w:gridCol w:w="258"/>
        <w:gridCol w:w="1179"/>
        <w:gridCol w:w="185"/>
        <w:gridCol w:w="185"/>
        <w:gridCol w:w="1911"/>
        <w:gridCol w:w="29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Чувствительность, дБм/мкВ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Шумовая температура приемной системы, 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Диапазоны частот на прием,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граница: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граница: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Номиналы частот на прием,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Класс излучения</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Скорость передачи данных, Мбит/с</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Отношение сигнал/шум (С/N), дБ</w:t>
            </w: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 (ов), модулирующего(их) основную несущую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354"/>
    <w:p>
      <w:pPr>
        <w:spacing w:after="0"/>
        <w:ind w:left="0"/>
        <w:jc w:val="both"/>
      </w:pPr>
      <w:r>
        <w:rPr>
          <w:rFonts w:ascii="Times New Roman"/>
          <w:b w:val="false"/>
          <w:i w:val="false"/>
          <w:color w:val="000000"/>
          <w:sz w:val="28"/>
        </w:rPr>
        <w:t>
      4. Характеристики антенны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4"/>
        <w:gridCol w:w="546"/>
      </w:tblGrid>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Производитель:</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 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Высота подвеса антенны над уровнем земли, 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Угол места, град.: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Азимут максимального излучения, град.: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Поляризация на прием: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 на передачу: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Коэффициент усиления на прием, дБи: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Коэффициент усиления на передачу, дБи: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Ширина ДН, град. в горизонтальной плоскости: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Ширина ДН, град. в вертикальной плоскости: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Характеристика боковых лепестков: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55"/>
    <w:p>
      <w:pPr>
        <w:spacing w:after="0"/>
        <w:ind w:left="0"/>
        <w:jc w:val="both"/>
      </w:pPr>
      <w:r>
        <w:rPr>
          <w:rFonts w:ascii="Times New Roman"/>
          <w:b w:val="false"/>
          <w:i w:val="false"/>
          <w:color w:val="000000"/>
          <w:sz w:val="28"/>
        </w:rPr>
        <w:t>
      5. Данные по ИСЗ</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6"/>
        <w:gridCol w:w="824"/>
      </w:tblGrid>
      <w:tr>
        <w:trPr>
          <w:trHeight w:val="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ИСЗ:</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Точка стояния: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Название луча: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56"/>
    <w:p>
      <w:pPr>
        <w:spacing w:after="0"/>
        <w:ind w:left="0"/>
        <w:jc w:val="both"/>
      </w:pPr>
      <w:r>
        <w:rPr>
          <w:rFonts w:ascii="Times New Roman"/>
          <w:b w:val="false"/>
          <w:i w:val="false"/>
          <w:color w:val="000000"/>
          <w:sz w:val="28"/>
        </w:rPr>
        <w:t>
      Раздел 2 – Дополнительная информация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57"/>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35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651500" cy="812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47" w:id="358"/>
    <w:p>
      <w:pPr>
        <w:spacing w:after="0"/>
        <w:ind w:left="0"/>
        <w:jc w:val="both"/>
      </w:pPr>
      <w:r>
        <w:rPr>
          <w:rFonts w:ascii="Times New Roman"/>
          <w:b w:val="false"/>
          <w:i w:val="false"/>
          <w:color w:val="000000"/>
          <w:sz w:val="28"/>
        </w:rPr>
        <w:t xml:space="preserve">
      Примечание: основные сокращения, указанные в перечне анкеты на земную станцию </w:t>
      </w:r>
    </w:p>
    <w:bookmarkEnd w:id="358"/>
    <w:bookmarkStart w:name="z448" w:id="359"/>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bookmarkEnd w:id="359"/>
    <w:bookmarkStart w:name="z449" w:id="360"/>
    <w:p>
      <w:pPr>
        <w:spacing w:after="0"/>
        <w:ind w:left="0"/>
        <w:jc w:val="both"/>
      </w:pPr>
      <w:r>
        <w:rPr>
          <w:rFonts w:ascii="Times New Roman"/>
          <w:b w:val="false"/>
          <w:i w:val="false"/>
          <w:color w:val="000000"/>
          <w:sz w:val="28"/>
        </w:rPr>
        <w:t>
      Вт – ватт;</w:t>
      </w:r>
    </w:p>
    <w:bookmarkEnd w:id="360"/>
    <w:bookmarkStart w:name="z450" w:id="361"/>
    <w:p>
      <w:pPr>
        <w:spacing w:after="0"/>
        <w:ind w:left="0"/>
        <w:jc w:val="both"/>
      </w:pPr>
      <w:r>
        <w:rPr>
          <w:rFonts w:ascii="Times New Roman"/>
          <w:b w:val="false"/>
          <w:i w:val="false"/>
          <w:color w:val="000000"/>
          <w:sz w:val="28"/>
        </w:rPr>
        <w:t>
      град. – градус;</w:t>
      </w:r>
    </w:p>
    <w:bookmarkEnd w:id="361"/>
    <w:bookmarkStart w:name="z451" w:id="362"/>
    <w:p>
      <w:pPr>
        <w:spacing w:after="0"/>
        <w:ind w:left="0"/>
        <w:jc w:val="both"/>
      </w:pPr>
      <w:r>
        <w:rPr>
          <w:rFonts w:ascii="Times New Roman"/>
          <w:b w:val="false"/>
          <w:i w:val="false"/>
          <w:color w:val="000000"/>
          <w:sz w:val="28"/>
        </w:rPr>
        <w:t>
      дБ – децибел;</w:t>
      </w:r>
    </w:p>
    <w:bookmarkEnd w:id="362"/>
    <w:bookmarkStart w:name="z452" w:id="363"/>
    <w:p>
      <w:pPr>
        <w:spacing w:after="0"/>
        <w:ind w:left="0"/>
        <w:jc w:val="both"/>
      </w:pPr>
      <w:r>
        <w:rPr>
          <w:rFonts w:ascii="Times New Roman"/>
          <w:b w:val="false"/>
          <w:i w:val="false"/>
          <w:color w:val="000000"/>
          <w:sz w:val="28"/>
        </w:rPr>
        <w:t>
      дБи – изотропный децибел;</w:t>
      </w:r>
    </w:p>
    <w:bookmarkEnd w:id="363"/>
    <w:bookmarkStart w:name="z453" w:id="364"/>
    <w:p>
      <w:pPr>
        <w:spacing w:after="0"/>
        <w:ind w:left="0"/>
        <w:jc w:val="both"/>
      </w:pPr>
      <w:r>
        <w:rPr>
          <w:rFonts w:ascii="Times New Roman"/>
          <w:b w:val="false"/>
          <w:i w:val="false"/>
          <w:color w:val="000000"/>
          <w:sz w:val="28"/>
        </w:rPr>
        <w:t>
      ДН – диаграмма направленности;</w:t>
      </w:r>
    </w:p>
    <w:bookmarkEnd w:id="364"/>
    <w:bookmarkStart w:name="z454" w:id="365"/>
    <w:p>
      <w:pPr>
        <w:spacing w:after="0"/>
        <w:ind w:left="0"/>
        <w:jc w:val="both"/>
      </w:pPr>
      <w:r>
        <w:rPr>
          <w:rFonts w:ascii="Times New Roman"/>
          <w:b w:val="false"/>
          <w:i w:val="false"/>
          <w:color w:val="000000"/>
          <w:sz w:val="28"/>
        </w:rPr>
        <w:t>
      дБм/мкВ – децибел-милливатт/микровольт;</w:t>
      </w:r>
    </w:p>
    <w:bookmarkEnd w:id="365"/>
    <w:bookmarkStart w:name="z455" w:id="366"/>
    <w:p>
      <w:pPr>
        <w:spacing w:after="0"/>
        <w:ind w:left="0"/>
        <w:jc w:val="both"/>
      </w:pPr>
      <w:r>
        <w:rPr>
          <w:rFonts w:ascii="Times New Roman"/>
          <w:b w:val="false"/>
          <w:i w:val="false"/>
          <w:color w:val="000000"/>
          <w:sz w:val="28"/>
        </w:rPr>
        <w:t>
      м – метр;</w:t>
      </w:r>
    </w:p>
    <w:bookmarkEnd w:id="366"/>
    <w:bookmarkStart w:name="z456" w:id="367"/>
    <w:p>
      <w:pPr>
        <w:spacing w:after="0"/>
        <w:ind w:left="0"/>
        <w:jc w:val="both"/>
      </w:pPr>
      <w:r>
        <w:rPr>
          <w:rFonts w:ascii="Times New Roman"/>
          <w:b w:val="false"/>
          <w:i w:val="false"/>
          <w:color w:val="000000"/>
          <w:sz w:val="28"/>
        </w:rPr>
        <w:t>
      РЧС – радиочастотный спектр;</w:t>
      </w:r>
    </w:p>
    <w:bookmarkEnd w:id="367"/>
    <w:bookmarkStart w:name="z457" w:id="368"/>
    <w:p>
      <w:pPr>
        <w:spacing w:after="0"/>
        <w:ind w:left="0"/>
        <w:jc w:val="both"/>
      </w:pPr>
      <w:r>
        <w:rPr>
          <w:rFonts w:ascii="Times New Roman"/>
          <w:b w:val="false"/>
          <w:i w:val="false"/>
          <w:color w:val="000000"/>
          <w:sz w:val="28"/>
        </w:rPr>
        <w:t>
      С.Ш. и В.Д – северной широты и восточной долготы;</w:t>
      </w:r>
    </w:p>
    <w:bookmarkEnd w:id="368"/>
    <w:bookmarkStart w:name="z458" w:id="369"/>
    <w:p>
      <w:pPr>
        <w:spacing w:after="0"/>
        <w:ind w:left="0"/>
        <w:jc w:val="both"/>
      </w:pPr>
      <w:r>
        <w:rPr>
          <w:rFonts w:ascii="Times New Roman"/>
          <w:b w:val="false"/>
          <w:i w:val="false"/>
          <w:color w:val="000000"/>
          <w:sz w:val="28"/>
        </w:rPr>
        <w:t>
      Мбит/с – мегабит в секунду;</w:t>
      </w:r>
    </w:p>
    <w:bookmarkEnd w:id="369"/>
    <w:bookmarkStart w:name="z459" w:id="370"/>
    <w:p>
      <w:pPr>
        <w:spacing w:after="0"/>
        <w:ind w:left="0"/>
        <w:jc w:val="both"/>
      </w:pPr>
      <w:r>
        <w:rPr>
          <w:rFonts w:ascii="Times New Roman"/>
          <w:b w:val="false"/>
          <w:i w:val="false"/>
          <w:color w:val="000000"/>
          <w:sz w:val="28"/>
        </w:rPr>
        <w:t>
      кГц – килогерц;</w:t>
      </w:r>
    </w:p>
    <w:bookmarkEnd w:id="370"/>
    <w:bookmarkStart w:name="z460" w:id="371"/>
    <w:p>
      <w:pPr>
        <w:spacing w:after="0"/>
        <w:ind w:left="0"/>
        <w:jc w:val="both"/>
      </w:pPr>
      <w:r>
        <w:rPr>
          <w:rFonts w:ascii="Times New Roman"/>
          <w:b w:val="false"/>
          <w:i w:val="false"/>
          <w:color w:val="000000"/>
          <w:sz w:val="28"/>
        </w:rPr>
        <w:t>
      МГц – мегагерц;</w:t>
      </w:r>
    </w:p>
    <w:bookmarkEnd w:id="371"/>
    <w:bookmarkStart w:name="z461" w:id="372"/>
    <w:p>
      <w:pPr>
        <w:spacing w:after="0"/>
        <w:ind w:left="0"/>
        <w:jc w:val="both"/>
      </w:pPr>
      <w:r>
        <w:rPr>
          <w:rFonts w:ascii="Times New Roman"/>
          <w:b w:val="false"/>
          <w:i w:val="false"/>
          <w:color w:val="000000"/>
          <w:sz w:val="28"/>
        </w:rPr>
        <w:t>
      К – Кельвин;</w:t>
      </w:r>
    </w:p>
    <w:bookmarkEnd w:id="372"/>
    <w:bookmarkStart w:name="z462" w:id="373"/>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bookmarkEnd w:id="373"/>
    <w:bookmarkStart w:name="z463" w:id="374"/>
    <w:p>
      <w:pPr>
        <w:spacing w:after="0"/>
        <w:ind w:left="0"/>
        <w:jc w:val="both"/>
      </w:pPr>
      <w:r>
        <w:rPr>
          <w:rFonts w:ascii="Times New Roman"/>
          <w:b w:val="false"/>
          <w:i w:val="false"/>
          <w:color w:val="000000"/>
          <w:sz w:val="28"/>
        </w:rPr>
        <w:t>
      ИСЗ – искусственный спутник земли;</w:t>
      </w:r>
    </w:p>
    <w:bookmarkEnd w:id="374"/>
    <w:bookmarkStart w:name="z464" w:id="375"/>
    <w:p>
      <w:pPr>
        <w:spacing w:after="0"/>
        <w:ind w:left="0"/>
        <w:jc w:val="both"/>
      </w:pPr>
      <w:r>
        <w:rPr>
          <w:rFonts w:ascii="Times New Roman"/>
          <w:b w:val="false"/>
          <w:i w:val="false"/>
          <w:color w:val="000000"/>
          <w:sz w:val="28"/>
        </w:rPr>
        <w:t>
      ЗС – земная станция;</w:t>
      </w:r>
    </w:p>
    <w:bookmarkEnd w:id="375"/>
    <w:bookmarkStart w:name="z465" w:id="376"/>
    <w:p>
      <w:pPr>
        <w:spacing w:after="0"/>
        <w:ind w:left="0"/>
        <w:jc w:val="both"/>
      </w:pPr>
      <w:r>
        <w:rPr>
          <w:rFonts w:ascii="Times New Roman"/>
          <w:b w:val="false"/>
          <w:i w:val="false"/>
          <w:color w:val="000000"/>
          <w:sz w:val="28"/>
        </w:rPr>
        <w:t>
      РЭС – радиоэлектронное средство</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467" w:id="377"/>
    <w:p>
      <w:pPr>
        <w:spacing w:after="0"/>
        <w:ind w:left="0"/>
        <w:jc w:val="left"/>
      </w:pPr>
      <w:r>
        <w:rPr>
          <w:rFonts w:ascii="Times New Roman"/>
          <w:b/>
          <w:i w:val="false"/>
          <w:color w:val="000000"/>
        </w:rPr>
        <w:t xml:space="preserve"> Технические данные для судовых станций  (для судовых станций в УКВ, KB и KU-диапазонах)</w:t>
      </w:r>
    </w:p>
    <w:bookmarkEnd w:id="377"/>
    <w:bookmarkStart w:name="z468" w:id="378"/>
    <w:p>
      <w:pPr>
        <w:spacing w:after="0"/>
        <w:ind w:left="0"/>
        <w:jc w:val="both"/>
      </w:pPr>
      <w:r>
        <w:rPr>
          <w:rFonts w:ascii="Times New Roman"/>
          <w:b w:val="false"/>
          <w:i w:val="false"/>
          <w:color w:val="000000"/>
          <w:sz w:val="28"/>
        </w:rPr>
        <w:t>
      Название судна _________________. Владелец: ___________________</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436"/>
        <w:gridCol w:w="1436"/>
        <w:gridCol w:w="1989"/>
        <w:gridCol w:w="1436"/>
        <w:gridCol w:w="4014"/>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РЭС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Полосы частот (условное обозначение)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радиооборудование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радиооборудование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спасательных средств</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спутниковой связи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379"/>
    <w:p>
      <w:pPr>
        <w:spacing w:after="0"/>
        <w:ind w:left="0"/>
        <w:jc w:val="both"/>
      </w:pPr>
      <w:r>
        <w:rPr>
          <w:rFonts w:ascii="Times New Roman"/>
          <w:b w:val="false"/>
          <w:i w:val="false"/>
          <w:color w:val="000000"/>
          <w:sz w:val="28"/>
        </w:rPr>
        <w:t>
      Руководитель ____________ ____________________ "__" ________ 20__г.</w:t>
      </w:r>
    </w:p>
    <w:bookmarkEnd w:id="379"/>
    <w:bookmarkStart w:name="z470" w:id="380"/>
    <w:p>
      <w:pPr>
        <w:spacing w:after="0"/>
        <w:ind w:left="0"/>
        <w:jc w:val="both"/>
      </w:pPr>
      <w:r>
        <w:rPr>
          <w:rFonts w:ascii="Times New Roman"/>
          <w:b w:val="false"/>
          <w:i w:val="false"/>
          <w:color w:val="000000"/>
          <w:sz w:val="28"/>
        </w:rPr>
        <w:t>
      Фамилия, имя, отчество (при его наличии), (подпись)</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8654"/>
        <w:gridCol w:w="1824"/>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476500" cy="233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473" w:id="381"/>
    <w:p>
      <w:pPr>
        <w:spacing w:after="0"/>
        <w:ind w:left="0"/>
        <w:jc w:val="left"/>
      </w:pPr>
      <w:r>
        <w:rPr>
          <w:rFonts w:ascii="Times New Roman"/>
          <w:b/>
          <w:i w:val="false"/>
          <w:color w:val="000000"/>
        </w:rPr>
        <w:t xml:space="preserve"> Қазақстан Республикасының радиожиілік спектрін пайдалануға рұқсат</w:t>
      </w:r>
    </w:p>
    <w:bookmarkEnd w:id="381"/>
    <w:bookmarkStart w:name="z474" w:id="382"/>
    <w:p>
      <w:pPr>
        <w:spacing w:after="0"/>
        <w:ind w:left="0"/>
        <w:jc w:val="left"/>
      </w:pPr>
      <w:r>
        <w:rPr>
          <w:rFonts w:ascii="Times New Roman"/>
          <w:b/>
          <w:i w:val="false"/>
          <w:color w:val="000000"/>
        </w:rPr>
        <w:t xml:space="preserve"> Разрешение на использование радиочастотного спектра Республики Казахстан</w:t>
      </w:r>
    </w:p>
    <w:bookmarkEnd w:id="382"/>
    <w:bookmarkStart w:name="z475" w:id="383"/>
    <w:p>
      <w:pPr>
        <w:spacing w:after="0"/>
        <w:ind w:left="0"/>
        <w:jc w:val="both"/>
      </w:pPr>
      <w:r>
        <w:rPr>
          <w:rFonts w:ascii="Times New Roman"/>
          <w:b w:val="false"/>
          <w:i w:val="false"/>
          <w:color w:val="000000"/>
          <w:sz w:val="28"/>
        </w:rPr>
        <w:t>
      РЖС N A/BB-CCC/DDDD</w:t>
      </w:r>
    </w:p>
    <w:bookmarkEnd w:id="383"/>
    <w:bookmarkStart w:name="z476" w:id="384"/>
    <w:p>
      <w:pPr>
        <w:spacing w:after="0"/>
        <w:ind w:left="0"/>
        <w:jc w:val="both"/>
      </w:pPr>
      <w:r>
        <w:rPr>
          <w:rFonts w:ascii="Times New Roman"/>
          <w:b w:val="false"/>
          <w:i w:val="false"/>
          <w:color w:val="000000"/>
          <w:sz w:val="28"/>
        </w:rPr>
        <w:t>
      РЧС N A/BB-CCC/DDDD</w:t>
      </w:r>
    </w:p>
    <w:bookmarkEnd w:id="384"/>
    <w:bookmarkStart w:name="z477" w:id="385"/>
    <w:p>
      <w:pPr>
        <w:spacing w:after="0"/>
        <w:ind w:left="0"/>
        <w:jc w:val="both"/>
      </w:pPr>
      <w:r>
        <w:rPr>
          <w:rFonts w:ascii="Times New Roman"/>
          <w:b w:val="false"/>
          <w:i w:val="false"/>
          <w:color w:val="000000"/>
          <w:sz w:val="28"/>
        </w:rPr>
        <w:t>
      Берілді (заңдыжәнежекетұлғалардыңатауы)</w:t>
      </w:r>
    </w:p>
    <w:bookmarkEnd w:id="385"/>
    <w:bookmarkStart w:name="z478" w:id="386"/>
    <w:p>
      <w:pPr>
        <w:spacing w:after="0"/>
        <w:ind w:left="0"/>
        <w:jc w:val="both"/>
      </w:pPr>
      <w:r>
        <w:rPr>
          <w:rFonts w:ascii="Times New Roman"/>
          <w:b w:val="false"/>
          <w:i w:val="false"/>
          <w:color w:val="000000"/>
          <w:sz w:val="28"/>
        </w:rPr>
        <w:t>
      Выдано (наименование юридического или физического лица)</w:t>
      </w:r>
    </w:p>
    <w:bookmarkEnd w:id="386"/>
    <w:bookmarkStart w:name="z479" w:id="387"/>
    <w:p>
      <w:pPr>
        <w:spacing w:after="0"/>
        <w:ind w:left="0"/>
        <w:jc w:val="both"/>
      </w:pPr>
      <w:r>
        <w:rPr>
          <w:rFonts w:ascii="Times New Roman"/>
          <w:b w:val="false"/>
          <w:i w:val="false"/>
          <w:color w:val="000000"/>
          <w:sz w:val="28"/>
        </w:rPr>
        <w:t>
      Ұйымдастыру үшін: (радиобайланыс түрі)</w:t>
      </w:r>
    </w:p>
    <w:bookmarkEnd w:id="387"/>
    <w:bookmarkStart w:name="z480" w:id="388"/>
    <w:p>
      <w:pPr>
        <w:spacing w:after="0"/>
        <w:ind w:left="0"/>
        <w:jc w:val="both"/>
      </w:pPr>
      <w:r>
        <w:rPr>
          <w:rFonts w:ascii="Times New Roman"/>
          <w:b w:val="false"/>
          <w:i w:val="false"/>
          <w:color w:val="000000"/>
          <w:sz w:val="28"/>
        </w:rPr>
        <w:t>
      Для организации: (вид радиосвязи)</w:t>
      </w:r>
    </w:p>
    <w:bookmarkEnd w:id="388"/>
    <w:bookmarkStart w:name="z481" w:id="389"/>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bookmarkEnd w:id="389"/>
    <w:bookmarkStart w:name="z482" w:id="390"/>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371"/>
        <w:gridCol w:w="1371"/>
        <w:gridCol w:w="2426"/>
        <w:gridCol w:w="1371"/>
        <w:gridCol w:w="2955"/>
        <w:gridCol w:w="844"/>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1"/>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bookmarkEnd w:id="391"/>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2"/>
          <w:p>
            <w:pPr>
              <w:spacing w:after="20"/>
              <w:ind w:left="20"/>
              <w:jc w:val="both"/>
            </w:pPr>
            <w:r>
              <w:rPr>
                <w:rFonts w:ascii="Times New Roman"/>
                <w:b w:val="false"/>
                <w:i w:val="false"/>
                <w:color w:val="000000"/>
                <w:sz w:val="20"/>
              </w:rPr>
              <w:t>
Орнатылу пункті</w:t>
            </w:r>
            <w:r>
              <w:br/>
            </w:r>
            <w:r>
              <w:rPr>
                <w:rFonts w:ascii="Times New Roman"/>
                <w:b w:val="false"/>
                <w:i w:val="false"/>
                <w:color w:val="000000"/>
                <w:sz w:val="20"/>
              </w:rPr>
              <w:t>
Пункт установки</w:t>
            </w:r>
          </w:p>
          <w:bookmarkEnd w:id="392"/>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3"/>
          <w:p>
            <w:pPr>
              <w:spacing w:after="20"/>
              <w:ind w:left="20"/>
              <w:jc w:val="both"/>
            </w:pPr>
            <w:r>
              <w:rPr>
                <w:rFonts w:ascii="Times New Roman"/>
                <w:b w:val="false"/>
                <w:i w:val="false"/>
                <w:color w:val="000000"/>
                <w:sz w:val="20"/>
              </w:rPr>
              <w:t>
Жабдық түрі</w:t>
            </w:r>
            <w:r>
              <w:br/>
            </w:r>
            <w:r>
              <w:rPr>
                <w:rFonts w:ascii="Times New Roman"/>
                <w:b w:val="false"/>
                <w:i w:val="false"/>
                <w:color w:val="000000"/>
                <w:sz w:val="20"/>
              </w:rPr>
              <w:t>
Вид оборудования</w:t>
            </w:r>
          </w:p>
          <w:bookmarkEnd w:id="393"/>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4"/>
          <w:p>
            <w:pPr>
              <w:spacing w:after="20"/>
              <w:ind w:left="20"/>
              <w:jc w:val="both"/>
            </w:pPr>
            <w:r>
              <w:rPr>
                <w:rFonts w:ascii="Times New Roman"/>
                <w:b w:val="false"/>
                <w:i w:val="false"/>
                <w:color w:val="000000"/>
                <w:sz w:val="20"/>
              </w:rPr>
              <w:t>
Тасымалдау жиіліктері</w:t>
            </w:r>
            <w:r>
              <w:br/>
            </w:r>
            <w:r>
              <w:rPr>
                <w:rFonts w:ascii="Times New Roman"/>
                <w:b w:val="false"/>
                <w:i w:val="false"/>
                <w:color w:val="000000"/>
                <w:sz w:val="20"/>
              </w:rPr>
              <w:t>
Несущие частоты, МГц</w:t>
            </w:r>
          </w:p>
          <w:bookmarkEnd w:id="394"/>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5"/>
          <w:p>
            <w:pPr>
              <w:spacing w:after="20"/>
              <w:ind w:left="20"/>
              <w:jc w:val="both"/>
            </w:pPr>
            <w:r>
              <w:rPr>
                <w:rFonts w:ascii="Times New Roman"/>
                <w:b w:val="false"/>
                <w:i w:val="false"/>
                <w:color w:val="000000"/>
                <w:sz w:val="20"/>
              </w:rPr>
              <w:t>
Қуат</w:t>
            </w:r>
            <w:r>
              <w:br/>
            </w:r>
            <w:r>
              <w:rPr>
                <w:rFonts w:ascii="Times New Roman"/>
                <w:b w:val="false"/>
                <w:i w:val="false"/>
                <w:color w:val="000000"/>
                <w:sz w:val="20"/>
              </w:rPr>
              <w:t>
Мощность Вт</w:t>
            </w:r>
          </w:p>
          <w:bookmarkEnd w:id="395"/>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6"/>
          <w:p>
            <w:pPr>
              <w:spacing w:after="20"/>
              <w:ind w:left="20"/>
              <w:jc w:val="both"/>
            </w:pPr>
            <w:r>
              <w:rPr>
                <w:rFonts w:ascii="Times New Roman"/>
                <w:b w:val="false"/>
                <w:i w:val="false"/>
                <w:color w:val="000000"/>
                <w:sz w:val="20"/>
              </w:rPr>
              <w:t>
Антеннаның іліну биіктігі</w:t>
            </w:r>
            <w:r>
              <w:br/>
            </w:r>
            <w:r>
              <w:rPr>
                <w:rFonts w:ascii="Times New Roman"/>
                <w:b w:val="false"/>
                <w:i w:val="false"/>
                <w:color w:val="000000"/>
                <w:sz w:val="20"/>
              </w:rPr>
              <w:t>
Высота подвеса антенны, м</w:t>
            </w:r>
          </w:p>
          <w:bookmarkEnd w:id="39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7"/>
          <w:p>
            <w:pPr>
              <w:spacing w:after="20"/>
              <w:ind w:left="20"/>
              <w:jc w:val="both"/>
            </w:pPr>
            <w:r>
              <w:rPr>
                <w:rFonts w:ascii="Times New Roman"/>
                <w:b w:val="false"/>
                <w:i w:val="false"/>
                <w:color w:val="000000"/>
                <w:sz w:val="20"/>
              </w:rPr>
              <w:t>
Ескертулер</w:t>
            </w:r>
            <w:r>
              <w:br/>
            </w:r>
            <w:r>
              <w:rPr>
                <w:rFonts w:ascii="Times New Roman"/>
                <w:b w:val="false"/>
                <w:i w:val="false"/>
                <w:color w:val="000000"/>
                <w:sz w:val="20"/>
              </w:rPr>
              <w:t>
Примечание</w:t>
            </w:r>
          </w:p>
          <w:bookmarkEnd w:id="397"/>
        </w:tc>
      </w:tr>
    </w:tbl>
    <w:bookmarkStart w:name="z490" w:id="398"/>
    <w:p>
      <w:pPr>
        <w:spacing w:after="0"/>
        <w:ind w:left="0"/>
        <w:jc w:val="both"/>
      </w:pPr>
      <w:r>
        <w:rPr>
          <w:rFonts w:ascii="Times New Roman"/>
          <w:b w:val="false"/>
          <w:i w:val="false"/>
          <w:color w:val="000000"/>
          <w:sz w:val="28"/>
        </w:rPr>
        <w:t>
      Рұқсаттың қолданылу мерзімі: жыл сайынғы төлем төленген жағдайда, келесі күнтізбелік жылға ұзартылады, РЖС рұқсат бергені үшін алым төленгенді қоспағанда.</w:t>
      </w:r>
    </w:p>
    <w:bookmarkEnd w:id="398"/>
    <w:bookmarkStart w:name="z491" w:id="399"/>
    <w:p>
      <w:pPr>
        <w:spacing w:after="0"/>
        <w:ind w:left="0"/>
        <w:jc w:val="both"/>
      </w:pPr>
      <w:r>
        <w:rPr>
          <w:rFonts w:ascii="Times New Roman"/>
          <w:b w:val="false"/>
          <w:i w:val="false"/>
          <w:color w:val="000000"/>
          <w:sz w:val="28"/>
        </w:rPr>
        <w:t>
      Срок действия разрешения: продлевается на следующий год при ежегодной оплаты, за исключением случаев, когда оплачивается сбор за выдачу разрешение на РЧС.</w:t>
      </w:r>
    </w:p>
    <w:bookmarkEnd w:id="399"/>
    <w:bookmarkStart w:name="z492" w:id="400"/>
    <w:p>
      <w:pPr>
        <w:spacing w:after="0"/>
        <w:ind w:left="0"/>
        <w:jc w:val="both"/>
      </w:pPr>
      <w:r>
        <w:rPr>
          <w:rFonts w:ascii="Times New Roman"/>
          <w:b w:val="false"/>
          <w:i w:val="false"/>
          <w:color w:val="000000"/>
          <w:sz w:val="28"/>
        </w:rPr>
        <w:t>
      Берілген күні: 20___жылғы "__" __________________</w:t>
      </w:r>
    </w:p>
    <w:bookmarkEnd w:id="400"/>
    <w:bookmarkStart w:name="z493" w:id="401"/>
    <w:p>
      <w:pPr>
        <w:spacing w:after="0"/>
        <w:ind w:left="0"/>
        <w:jc w:val="both"/>
      </w:pPr>
      <w:r>
        <w:rPr>
          <w:rFonts w:ascii="Times New Roman"/>
          <w:b w:val="false"/>
          <w:i w:val="false"/>
          <w:color w:val="000000"/>
          <w:sz w:val="28"/>
        </w:rPr>
        <w:t>
      Дата выдачи: "____"__________________ 20___года</w:t>
      </w:r>
    </w:p>
    <w:bookmarkEnd w:id="401"/>
    <w:bookmarkStart w:name="z494" w:id="402"/>
    <w:p>
      <w:pPr>
        <w:spacing w:after="0"/>
        <w:ind w:left="0"/>
        <w:jc w:val="both"/>
      </w:pPr>
      <w:r>
        <w:rPr>
          <w:rFonts w:ascii="Times New Roman"/>
          <w:b w:val="false"/>
          <w:i w:val="false"/>
          <w:color w:val="000000"/>
          <w:sz w:val="28"/>
        </w:rPr>
        <w:t>
      Басшы Тегі, аты, әкесінің аты (бар болған жағдайда).</w:t>
      </w:r>
    </w:p>
    <w:bookmarkEnd w:id="402"/>
    <w:bookmarkStart w:name="z495" w:id="403"/>
    <w:p>
      <w:pPr>
        <w:spacing w:after="0"/>
        <w:ind w:left="0"/>
        <w:jc w:val="both"/>
      </w:pPr>
      <w:r>
        <w:rPr>
          <w:rFonts w:ascii="Times New Roman"/>
          <w:b w:val="false"/>
          <w:i w:val="false"/>
          <w:color w:val="000000"/>
          <w:sz w:val="28"/>
        </w:rPr>
        <w:t>
      Руководитель _____________фамилия, имя, отчество (при его наличии).  (қолы/ подпись)</w:t>
      </w:r>
    </w:p>
    <w:bookmarkEnd w:id="403"/>
    <w:bookmarkStart w:name="z496" w:id="404"/>
    <w:p>
      <w:pPr>
        <w:spacing w:after="0"/>
        <w:ind w:left="0"/>
        <w:jc w:val="both"/>
      </w:pPr>
      <w:r>
        <w:rPr>
          <w:rFonts w:ascii="Times New Roman"/>
          <w:b w:val="false"/>
          <w:i w:val="false"/>
          <w:color w:val="000000"/>
          <w:sz w:val="28"/>
        </w:rPr>
        <w:t>
      (оборотная сторона)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5"/>
          <w:p>
            <w:pPr>
              <w:spacing w:after="20"/>
              <w:ind w:left="20"/>
              <w:jc w:val="both"/>
            </w:pPr>
            <w:r>
              <w:rPr>
                <w:rFonts w:ascii="Times New Roman"/>
                <w:b w:val="false"/>
                <w:i w:val="false"/>
                <w:color w:val="000000"/>
                <w:sz w:val="20"/>
              </w:rPr>
              <w:t>
ӨБЖН</w:t>
            </w:r>
            <w:r>
              <w:br/>
            </w:r>
            <w:r>
              <w:rPr>
                <w:rFonts w:ascii="Times New Roman"/>
                <w:b w:val="false"/>
                <w:i w:val="false"/>
                <w:color w:val="000000"/>
                <w:sz w:val="20"/>
              </w:rPr>
              <w:t>
УИНЗ</w:t>
            </w:r>
          </w:p>
          <w:bookmarkEnd w:id="405"/>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6"/>
          <w:p>
            <w:pPr>
              <w:spacing w:after="20"/>
              <w:ind w:left="20"/>
              <w:jc w:val="both"/>
            </w:pPr>
            <w:r>
              <w:rPr>
                <w:rFonts w:ascii="Times New Roman"/>
                <w:b w:val="false"/>
                <w:i w:val="false"/>
                <w:color w:val="000000"/>
                <w:sz w:val="20"/>
              </w:rPr>
              <w:t xml:space="preserve">
Негіз </w:t>
            </w:r>
            <w:r>
              <w:br/>
            </w:r>
            <w:r>
              <w:rPr>
                <w:rFonts w:ascii="Times New Roman"/>
                <w:b w:val="false"/>
                <w:i w:val="false"/>
                <w:color w:val="000000"/>
                <w:sz w:val="20"/>
              </w:rPr>
              <w:t xml:space="preserve">
Основание </w:t>
            </w:r>
          </w:p>
          <w:bookmarkEnd w:id="406"/>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7"/>
          <w:p>
            <w:pPr>
              <w:spacing w:after="20"/>
              <w:ind w:left="20"/>
              <w:jc w:val="both"/>
            </w:pPr>
            <w:r>
              <w:rPr>
                <w:rFonts w:ascii="Times New Roman"/>
                <w:b w:val="false"/>
                <w:i w:val="false"/>
                <w:color w:val="000000"/>
                <w:sz w:val="20"/>
              </w:rPr>
              <w:t xml:space="preserve">
Қосымша ақпарат </w:t>
            </w:r>
            <w:r>
              <w:br/>
            </w:r>
            <w:r>
              <w:rPr>
                <w:rFonts w:ascii="Times New Roman"/>
                <w:b w:val="false"/>
                <w:i w:val="false"/>
                <w:color w:val="000000"/>
                <w:sz w:val="20"/>
              </w:rPr>
              <w:t>
Дополнительная информаци</w:t>
            </w:r>
          </w:p>
          <w:bookmarkEnd w:id="407"/>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408"/>
    <w:p>
      <w:pPr>
        <w:spacing w:after="0"/>
        <w:ind w:left="0"/>
        <w:jc w:val="both"/>
      </w:pPr>
      <w:r>
        <w:rPr>
          <w:rFonts w:ascii="Times New Roman"/>
          <w:b w:val="false"/>
          <w:i w:val="false"/>
          <w:color w:val="000000"/>
          <w:sz w:val="28"/>
        </w:rPr>
        <w:t>
      Рұқсаттың қолданылу шарттары:</w:t>
      </w:r>
    </w:p>
    <w:bookmarkEnd w:id="408"/>
    <w:bookmarkStart w:name="z501" w:id="409"/>
    <w:p>
      <w:pPr>
        <w:spacing w:after="0"/>
        <w:ind w:left="0"/>
        <w:jc w:val="both"/>
      </w:pPr>
      <w:r>
        <w:rPr>
          <w:rFonts w:ascii="Times New Roman"/>
          <w:b w:val="false"/>
          <w:i w:val="false"/>
          <w:color w:val="000000"/>
          <w:sz w:val="28"/>
        </w:rPr>
        <w:t xml:space="preserve">
      1. РЖС пайдалану рұқсаты Салық кодексіне сәйкес РЖС пайдаланғаны үшін жылдық төлемді төлеген жағдайда қолданыста болады. </w:t>
      </w:r>
    </w:p>
    <w:bookmarkEnd w:id="409"/>
    <w:bookmarkStart w:name="z502" w:id="410"/>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410"/>
    <w:bookmarkStart w:name="z503" w:id="411"/>
    <w:p>
      <w:pPr>
        <w:spacing w:after="0"/>
        <w:ind w:left="0"/>
        <w:jc w:val="both"/>
      </w:pPr>
      <w:r>
        <w:rPr>
          <w:rFonts w:ascii="Times New Roman"/>
          <w:b w:val="false"/>
          <w:i w:val="false"/>
          <w:color w:val="000000"/>
          <w:sz w:val="28"/>
        </w:rPr>
        <w:t>
      3. Аналогті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Салық кодексіне сәйкес мемлекеттік бюджетке төленгенін растайтын құжатты РЖС пайдалану орны бойынша аумақты бөлімшеге ұсынады.</w:t>
      </w:r>
    </w:p>
    <w:bookmarkEnd w:id="411"/>
    <w:bookmarkStart w:name="z504" w:id="412"/>
    <w:p>
      <w:pPr>
        <w:spacing w:after="0"/>
        <w:ind w:left="0"/>
        <w:jc w:val="both"/>
      </w:pPr>
      <w:r>
        <w:rPr>
          <w:rFonts w:ascii="Times New Roman"/>
          <w:b w:val="false"/>
          <w:i w:val="false"/>
          <w:color w:val="000000"/>
          <w:sz w:val="28"/>
        </w:rPr>
        <w:t>
      4. РЖС рұқсаты:</w:t>
      </w:r>
    </w:p>
    <w:bookmarkEnd w:id="412"/>
    <w:bookmarkStart w:name="z505" w:id="413"/>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413"/>
    <w:bookmarkStart w:name="z506" w:id="414"/>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bookmarkEnd w:id="414"/>
    <w:bookmarkStart w:name="z507" w:id="415"/>
    <w:p>
      <w:pPr>
        <w:spacing w:after="0"/>
        <w:ind w:left="0"/>
        <w:jc w:val="both"/>
      </w:pPr>
      <w:r>
        <w:rPr>
          <w:rFonts w:ascii="Times New Roman"/>
          <w:b w:val="false"/>
          <w:i w:val="false"/>
          <w:color w:val="000000"/>
          <w:sz w:val="28"/>
        </w:rPr>
        <w:t xml:space="preserve">
      5.РЭҚ жәнеғ ЖЖҚ иелері "Байланыс туралы" Қазақстан Республикасының 2004 жылғы 5 шілдедегі Заңының 28-7 бабында көрсетілген талаптарды сақтауға міндетті. </w:t>
      </w:r>
    </w:p>
    <w:bookmarkEnd w:id="415"/>
    <w:bookmarkStart w:name="z508" w:id="416"/>
    <w:p>
      <w:pPr>
        <w:spacing w:after="0"/>
        <w:ind w:left="0"/>
        <w:jc w:val="both"/>
      </w:pPr>
      <w:r>
        <w:rPr>
          <w:rFonts w:ascii="Times New Roman"/>
          <w:b w:val="false"/>
          <w:i w:val="false"/>
          <w:color w:val="000000"/>
          <w:sz w:val="28"/>
        </w:rPr>
        <w:t>
      Условия действия разрешения:</w:t>
      </w:r>
    </w:p>
    <w:bookmarkEnd w:id="416"/>
    <w:bookmarkStart w:name="z509" w:id="417"/>
    <w:p>
      <w:pPr>
        <w:spacing w:after="0"/>
        <w:ind w:left="0"/>
        <w:jc w:val="both"/>
      </w:pPr>
      <w:r>
        <w:rPr>
          <w:rFonts w:ascii="Times New Roman"/>
          <w:b w:val="false"/>
          <w:i w:val="false"/>
          <w:color w:val="000000"/>
          <w:sz w:val="28"/>
        </w:rPr>
        <w:t>
      1.Разрешение на РЧС действует при условии ежегодной уплаты за использование РЧС в соответствии с Налоговым кодексом.</w:t>
      </w:r>
    </w:p>
    <w:bookmarkEnd w:id="417"/>
    <w:bookmarkStart w:name="z510" w:id="418"/>
    <w:p>
      <w:pPr>
        <w:spacing w:after="0"/>
        <w:ind w:left="0"/>
        <w:jc w:val="both"/>
      </w:pPr>
      <w:r>
        <w:rPr>
          <w:rFonts w:ascii="Times New Roman"/>
          <w:b w:val="false"/>
          <w:i w:val="false"/>
          <w:color w:val="000000"/>
          <w:sz w:val="28"/>
        </w:rPr>
        <w:t>
      2.Разрешение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bookmarkEnd w:id="418"/>
    <w:bookmarkStart w:name="z511" w:id="419"/>
    <w:p>
      <w:pPr>
        <w:spacing w:after="0"/>
        <w:ind w:left="0"/>
        <w:jc w:val="both"/>
      </w:pPr>
      <w:r>
        <w:rPr>
          <w:rFonts w:ascii="Times New Roman"/>
          <w:b w:val="false"/>
          <w:i w:val="false"/>
          <w:color w:val="000000"/>
          <w:sz w:val="28"/>
        </w:rPr>
        <w:t>
      3.Теле-,радио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Налоговым кодексом.</w:t>
      </w:r>
    </w:p>
    <w:bookmarkEnd w:id="419"/>
    <w:bookmarkStart w:name="z512" w:id="420"/>
    <w:p>
      <w:pPr>
        <w:spacing w:after="0"/>
        <w:ind w:left="0"/>
        <w:jc w:val="both"/>
      </w:pPr>
      <w:r>
        <w:rPr>
          <w:rFonts w:ascii="Times New Roman"/>
          <w:b w:val="false"/>
          <w:i w:val="false"/>
          <w:color w:val="000000"/>
          <w:sz w:val="28"/>
        </w:rPr>
        <w:t>
      4. Разрешение на РЧС изымается, в случаях:</w:t>
      </w:r>
    </w:p>
    <w:bookmarkEnd w:id="420"/>
    <w:bookmarkStart w:name="z513" w:id="421"/>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bookmarkEnd w:id="421"/>
    <w:bookmarkStart w:name="z514" w:id="422"/>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bookmarkEnd w:id="422"/>
    <w:bookmarkStart w:name="z515" w:id="423"/>
    <w:p>
      <w:pPr>
        <w:spacing w:after="0"/>
        <w:ind w:left="0"/>
        <w:jc w:val="both"/>
      </w:pPr>
      <w:r>
        <w:rPr>
          <w:rFonts w:ascii="Times New Roman"/>
          <w:b w:val="false"/>
          <w:i w:val="false"/>
          <w:color w:val="000000"/>
          <w:sz w:val="28"/>
        </w:rPr>
        <w:t>
      5. Владельцы РЭС и ВЧУ обязаны соблюдать требования, указанные в статье 28-7 Закона Республики Казахстан от 5 июля 2004 года "О связи".</w:t>
      </w:r>
    </w:p>
    <w:bookmarkEnd w:id="423"/>
    <w:bookmarkStart w:name="z516" w:id="424"/>
    <w:p>
      <w:pPr>
        <w:spacing w:after="0"/>
        <w:ind w:left="0"/>
        <w:jc w:val="both"/>
      </w:pPr>
      <w:r>
        <w:rPr>
          <w:rFonts w:ascii="Times New Roman"/>
          <w:b w:val="false"/>
          <w:i w:val="false"/>
          <w:color w:val="000000"/>
          <w:sz w:val="28"/>
        </w:rPr>
        <w:t>
      Аумақты немесе елді мекендерді байланыс қызметімен қамтамасыз ету бойынша міндеттемелер</w:t>
      </w:r>
    </w:p>
    <w:bookmarkEnd w:id="424"/>
    <w:bookmarkStart w:name="z517" w:id="425"/>
    <w:p>
      <w:pPr>
        <w:spacing w:after="0"/>
        <w:ind w:left="0"/>
        <w:jc w:val="both"/>
      </w:pPr>
      <w:r>
        <w:rPr>
          <w:rFonts w:ascii="Times New Roman"/>
          <w:b w:val="false"/>
          <w:i w:val="false"/>
          <w:color w:val="000000"/>
          <w:sz w:val="28"/>
        </w:rPr>
        <w:t>
      Обязательства по обеспечению услугами связи территории либо населенных пунктов</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4907"/>
        <w:gridCol w:w="3154"/>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п/п</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6"/>
          <w:p>
            <w:pPr>
              <w:spacing w:after="20"/>
              <w:ind w:left="20"/>
              <w:jc w:val="both"/>
            </w:pPr>
            <w:r>
              <w:rPr>
                <w:rFonts w:ascii="Times New Roman"/>
                <w:b w:val="false"/>
                <w:i w:val="false"/>
                <w:color w:val="000000"/>
                <w:sz w:val="20"/>
              </w:rPr>
              <w:t>
Аумақ, немесе елді мекендер</w:t>
            </w:r>
            <w:r>
              <w:br/>
            </w:r>
            <w:r>
              <w:rPr>
                <w:rFonts w:ascii="Times New Roman"/>
                <w:b w:val="false"/>
                <w:i w:val="false"/>
                <w:color w:val="000000"/>
                <w:sz w:val="20"/>
              </w:rPr>
              <w:t>
Территория, либо населенные пункты</w:t>
            </w:r>
          </w:p>
          <w:bookmarkEnd w:id="426"/>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7"/>
          <w:p>
            <w:pPr>
              <w:spacing w:after="20"/>
              <w:ind w:left="20"/>
              <w:jc w:val="both"/>
            </w:pPr>
            <w:r>
              <w:rPr>
                <w:rFonts w:ascii="Times New Roman"/>
                <w:b w:val="false"/>
                <w:i w:val="false"/>
                <w:color w:val="000000"/>
                <w:sz w:val="20"/>
              </w:rPr>
              <w:t>
Мерзімі</w:t>
            </w:r>
            <w:r>
              <w:br/>
            </w:r>
            <w:r>
              <w:rPr>
                <w:rFonts w:ascii="Times New Roman"/>
                <w:b w:val="false"/>
                <w:i w:val="false"/>
                <w:color w:val="000000"/>
                <w:sz w:val="20"/>
              </w:rPr>
              <w:t>
Сроки</w:t>
            </w:r>
          </w:p>
          <w:bookmarkEnd w:id="427"/>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521" w:id="428"/>
    <w:p>
      <w:pPr>
        <w:spacing w:after="0"/>
        <w:ind w:left="0"/>
        <w:jc w:val="left"/>
      </w:pPr>
      <w:r>
        <w:rPr>
          <w:rFonts w:ascii="Times New Roman"/>
          <w:b/>
          <w:i w:val="false"/>
          <w:color w:val="000000"/>
        </w:rPr>
        <w:t xml:space="preserve"> Коды по видам связи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0824"/>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связи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аналоговое телевидение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(MMDS)</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(GSM, UMTS, CDMA)</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(стационарные радиостанции)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КВ-диапазона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(подвижные радиостанции)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(магистральные линии)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(зоновые линии)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(местные линии)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(линии для передачи телевизионных сигналов)</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связи и радиовещания)</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управления космическими аппаратами)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(WLL)</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(УКВ-диапазона)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(LTE)</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цифровое телевидение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(LTE для внутрипроизводственных целей)</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СВ-диапазона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(береговые, радиолокационные станции, радиомаяки и т.п.)</w:t>
            </w:r>
          </w:p>
        </w:tc>
      </w:tr>
    </w:tbl>
    <w:bookmarkStart w:name="z522" w:id="429"/>
    <w:p>
      <w:pPr>
        <w:spacing w:after="0"/>
        <w:ind w:left="0"/>
        <w:jc w:val="left"/>
      </w:pPr>
      <w:r>
        <w:rPr>
          <w:rFonts w:ascii="Times New Roman"/>
          <w:b/>
          <w:i w:val="false"/>
          <w:color w:val="000000"/>
        </w:rPr>
        <w:t xml:space="preserve"> Коды в системе обозначений объектов административно-территориального деления Республики Казахстан</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4"/>
        <w:gridCol w:w="4196"/>
      </w:tblGrid>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523" w:id="430"/>
    <w:p>
      <w:pPr>
        <w:spacing w:after="0"/>
        <w:ind w:left="0"/>
        <w:jc w:val="both"/>
      </w:pPr>
      <w:r>
        <w:rPr>
          <w:rFonts w:ascii="Times New Roman"/>
          <w:b w:val="false"/>
          <w:i w:val="false"/>
          <w:color w:val="000000"/>
          <w:sz w:val="28"/>
        </w:rPr>
        <w:t>
      CDMA–Code Division Multiple Access (Множественный доступ с кодовым разделением);</w:t>
      </w:r>
    </w:p>
    <w:bookmarkEnd w:id="430"/>
    <w:bookmarkStart w:name="z524" w:id="431"/>
    <w:p>
      <w:pPr>
        <w:spacing w:after="0"/>
        <w:ind w:left="0"/>
        <w:jc w:val="both"/>
      </w:pPr>
      <w:r>
        <w:rPr>
          <w:rFonts w:ascii="Times New Roman"/>
          <w:b w:val="false"/>
          <w:i w:val="false"/>
          <w:color w:val="000000"/>
          <w:sz w:val="28"/>
        </w:rPr>
        <w:t>
      GSM – Global System for Mobile Communications (Глобальнаясистемамобильнойсвязи);</w:t>
      </w:r>
    </w:p>
    <w:bookmarkEnd w:id="431"/>
    <w:bookmarkStart w:name="z525" w:id="432"/>
    <w:p>
      <w:pPr>
        <w:spacing w:after="0"/>
        <w:ind w:left="0"/>
        <w:jc w:val="both"/>
      </w:pPr>
      <w:r>
        <w:rPr>
          <w:rFonts w:ascii="Times New Roman"/>
          <w:b w:val="false"/>
          <w:i w:val="false"/>
          <w:color w:val="000000"/>
          <w:sz w:val="28"/>
        </w:rPr>
        <w:t>
      LTE – Long Term Evolution (Долгосрочное развитие);</w:t>
      </w:r>
    </w:p>
    <w:bookmarkEnd w:id="432"/>
    <w:bookmarkStart w:name="z526" w:id="433"/>
    <w:p>
      <w:pPr>
        <w:spacing w:after="0"/>
        <w:ind w:left="0"/>
        <w:jc w:val="both"/>
      </w:pPr>
      <w:r>
        <w:rPr>
          <w:rFonts w:ascii="Times New Roman"/>
          <w:b w:val="false"/>
          <w:i w:val="false"/>
          <w:color w:val="000000"/>
          <w:sz w:val="28"/>
        </w:rPr>
        <w:t>
      MMDS – Multichannel Multipoint Distribution System (Многоканальнаямноготочечная</w:t>
      </w:r>
    </w:p>
    <w:bookmarkEnd w:id="433"/>
    <w:bookmarkStart w:name="z527" w:id="434"/>
    <w:p>
      <w:pPr>
        <w:spacing w:after="0"/>
        <w:ind w:left="0"/>
        <w:jc w:val="both"/>
      </w:pPr>
      <w:r>
        <w:rPr>
          <w:rFonts w:ascii="Times New Roman"/>
          <w:b w:val="false"/>
          <w:i w:val="false"/>
          <w:color w:val="000000"/>
          <w:sz w:val="28"/>
        </w:rPr>
        <w:t>
      распределительная система);</w:t>
      </w:r>
    </w:p>
    <w:bookmarkEnd w:id="434"/>
    <w:bookmarkStart w:name="z528" w:id="435"/>
    <w:p>
      <w:pPr>
        <w:spacing w:after="0"/>
        <w:ind w:left="0"/>
        <w:jc w:val="both"/>
      </w:pPr>
      <w:r>
        <w:rPr>
          <w:rFonts w:ascii="Times New Roman"/>
          <w:b w:val="false"/>
          <w:i w:val="false"/>
          <w:color w:val="000000"/>
          <w:sz w:val="28"/>
        </w:rPr>
        <w:t>
      UMTS – Universal Mobile Telecommunications System (Универсальная мобильная телекоммуникационная система);</w:t>
      </w:r>
    </w:p>
    <w:bookmarkEnd w:id="435"/>
    <w:bookmarkStart w:name="z529" w:id="436"/>
    <w:p>
      <w:pPr>
        <w:spacing w:after="0"/>
        <w:ind w:left="0"/>
        <w:jc w:val="both"/>
      </w:pPr>
      <w:r>
        <w:rPr>
          <w:rFonts w:ascii="Times New Roman"/>
          <w:b w:val="false"/>
          <w:i w:val="false"/>
          <w:color w:val="000000"/>
          <w:sz w:val="28"/>
        </w:rPr>
        <w:t>
      WLL – Wireless Local Loop (Система беспроводного радиодоступа);</w:t>
      </w:r>
    </w:p>
    <w:bookmarkEnd w:id="436"/>
    <w:bookmarkStart w:name="z530" w:id="437"/>
    <w:p>
      <w:pPr>
        <w:spacing w:after="0"/>
        <w:ind w:left="0"/>
        <w:jc w:val="both"/>
      </w:pPr>
      <w:r>
        <w:rPr>
          <w:rFonts w:ascii="Times New Roman"/>
          <w:b w:val="false"/>
          <w:i w:val="false"/>
          <w:color w:val="000000"/>
          <w:sz w:val="28"/>
        </w:rPr>
        <w:t>
      КВ – короткие волны;</w:t>
      </w:r>
    </w:p>
    <w:bookmarkEnd w:id="437"/>
    <w:bookmarkStart w:name="z531" w:id="438"/>
    <w:p>
      <w:pPr>
        <w:spacing w:after="0"/>
        <w:ind w:left="0"/>
        <w:jc w:val="both"/>
      </w:pPr>
      <w:r>
        <w:rPr>
          <w:rFonts w:ascii="Times New Roman"/>
          <w:b w:val="false"/>
          <w:i w:val="false"/>
          <w:color w:val="000000"/>
          <w:sz w:val="28"/>
        </w:rPr>
        <w:t>
      СВ – средние волны;</w:t>
      </w:r>
    </w:p>
    <w:bookmarkEnd w:id="438"/>
    <w:bookmarkStart w:name="z532" w:id="439"/>
    <w:p>
      <w:pPr>
        <w:spacing w:after="0"/>
        <w:ind w:left="0"/>
        <w:jc w:val="both"/>
      </w:pPr>
      <w:r>
        <w:rPr>
          <w:rFonts w:ascii="Times New Roman"/>
          <w:b w:val="false"/>
          <w:i w:val="false"/>
          <w:color w:val="000000"/>
          <w:sz w:val="28"/>
        </w:rPr>
        <w:t>
      УКВ – ультра-короткие волны;</w:t>
      </w:r>
    </w:p>
    <w:bookmarkEnd w:id="439"/>
    <w:bookmarkStart w:name="z533" w:id="440"/>
    <w:p>
      <w:pPr>
        <w:spacing w:after="0"/>
        <w:ind w:left="0"/>
        <w:jc w:val="both"/>
      </w:pPr>
      <w:r>
        <w:rPr>
          <w:rFonts w:ascii="Times New Roman"/>
          <w:b w:val="false"/>
          <w:i w:val="false"/>
          <w:color w:val="000000"/>
          <w:sz w:val="28"/>
        </w:rPr>
        <w:t>
      ШПС – широкополосный сигнал.</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535" w:id="441"/>
    <w:p>
      <w:pPr>
        <w:spacing w:after="0"/>
        <w:ind w:left="0"/>
        <w:jc w:val="left"/>
      </w:pPr>
      <w:r>
        <w:rPr>
          <w:rFonts w:ascii="Times New Roman"/>
          <w:b/>
          <w:i w:val="false"/>
          <w:color w:val="000000"/>
        </w:rPr>
        <w:t xml:space="preserve"> ________________________________________________________________</w:t>
      </w:r>
    </w:p>
    <w:bookmarkEnd w:id="441"/>
    <w:bookmarkStart w:name="z536" w:id="442"/>
    <w:p>
      <w:pPr>
        <w:spacing w:after="0"/>
        <w:ind w:left="0"/>
        <w:jc w:val="left"/>
      </w:pPr>
      <w:r>
        <w:rPr>
          <w:rFonts w:ascii="Times New Roman"/>
          <w:b/>
          <w:i w:val="false"/>
          <w:color w:val="000000"/>
        </w:rPr>
        <w:t xml:space="preserve"> Бланк межрегиональной инспекции связи Комитета телекоммуникаций Министерства цифрового развития, инноваций и аэрокосмической промышленности Республики Казахстан</w:t>
      </w:r>
    </w:p>
    <w:bookmarkEnd w:id="442"/>
    <w:bookmarkStart w:name="z537" w:id="443"/>
    <w:p>
      <w:pPr>
        <w:spacing w:after="0"/>
        <w:ind w:left="0"/>
        <w:jc w:val="both"/>
      </w:pPr>
      <w:r>
        <w:rPr>
          <w:rFonts w:ascii="Times New Roman"/>
          <w:b w:val="false"/>
          <w:i w:val="false"/>
          <w:color w:val="000000"/>
          <w:sz w:val="28"/>
        </w:rPr>
        <w:t>
      "____" ______________ 20___года №_</w:t>
      </w:r>
    </w:p>
    <w:bookmarkEnd w:id="443"/>
    <w:bookmarkStart w:name="z538" w:id="444"/>
    <w:p>
      <w:pPr>
        <w:spacing w:after="0"/>
        <w:ind w:left="0"/>
        <w:jc w:val="left"/>
      </w:pPr>
      <w:r>
        <w:rPr>
          <w:rFonts w:ascii="Times New Roman"/>
          <w:b/>
          <w:i w:val="false"/>
          <w:color w:val="000000"/>
        </w:rPr>
        <w:t xml:space="preserve"> Извещение на уплату в государственный бюджет платы за использование радиочастотного спектра</w:t>
      </w:r>
    </w:p>
    <w:bookmarkEnd w:id="444"/>
    <w:bookmarkStart w:name="z539" w:id="445"/>
    <w:p>
      <w:pPr>
        <w:spacing w:after="0"/>
        <w:ind w:left="0"/>
        <w:jc w:val="both"/>
      </w:pPr>
      <w:r>
        <w:rPr>
          <w:rFonts w:ascii="Times New Roman"/>
          <w:b w:val="false"/>
          <w:i w:val="false"/>
          <w:color w:val="000000"/>
          <w:sz w:val="28"/>
        </w:rPr>
        <w:t>
      Наименование или Фамилия, имя, отчество (при его наличии) налогоплательщика____________________________________________</w:t>
      </w:r>
    </w:p>
    <w:bookmarkEnd w:id="445"/>
    <w:bookmarkStart w:name="z540" w:id="446"/>
    <w:p>
      <w:pPr>
        <w:spacing w:after="0"/>
        <w:ind w:left="0"/>
        <w:jc w:val="both"/>
      </w:pPr>
      <w:r>
        <w:rPr>
          <w:rFonts w:ascii="Times New Roman"/>
          <w:b w:val="false"/>
          <w:i w:val="false"/>
          <w:color w:val="000000"/>
          <w:sz w:val="28"/>
        </w:rPr>
        <w:t>
      ИИН (при наличии)_________________________________________</w:t>
      </w:r>
    </w:p>
    <w:bookmarkEnd w:id="446"/>
    <w:bookmarkStart w:name="z541" w:id="447"/>
    <w:p>
      <w:pPr>
        <w:spacing w:after="0"/>
        <w:ind w:left="0"/>
        <w:jc w:val="both"/>
      </w:pPr>
      <w:r>
        <w:rPr>
          <w:rFonts w:ascii="Times New Roman"/>
          <w:b w:val="false"/>
          <w:i w:val="false"/>
          <w:color w:val="000000"/>
          <w:sz w:val="28"/>
        </w:rPr>
        <w:t>
      БИН (при наличии)_________________________________________</w:t>
      </w:r>
    </w:p>
    <w:bookmarkEnd w:id="447"/>
    <w:bookmarkStart w:name="z542" w:id="448"/>
    <w:p>
      <w:pPr>
        <w:spacing w:after="0"/>
        <w:ind w:left="0"/>
        <w:jc w:val="both"/>
      </w:pPr>
      <w:r>
        <w:rPr>
          <w:rFonts w:ascii="Times New Roman"/>
          <w:b w:val="false"/>
          <w:i w:val="false"/>
          <w:color w:val="000000"/>
          <w:sz w:val="28"/>
        </w:rPr>
        <w:t>
      Область___________________________________________________</w:t>
      </w:r>
    </w:p>
    <w:bookmarkEnd w:id="448"/>
    <w:bookmarkStart w:name="z543" w:id="449"/>
    <w:p>
      <w:pPr>
        <w:spacing w:after="0"/>
        <w:ind w:left="0"/>
        <w:jc w:val="both"/>
      </w:pPr>
      <w:r>
        <w:rPr>
          <w:rFonts w:ascii="Times New Roman"/>
          <w:b w:val="false"/>
          <w:i w:val="false"/>
          <w:color w:val="000000"/>
          <w:sz w:val="28"/>
        </w:rPr>
        <w:t>
      Город_____________________________________________________</w:t>
      </w:r>
    </w:p>
    <w:bookmarkEnd w:id="449"/>
    <w:bookmarkStart w:name="z544" w:id="450"/>
    <w:p>
      <w:pPr>
        <w:spacing w:after="0"/>
        <w:ind w:left="0"/>
        <w:jc w:val="both"/>
      </w:pPr>
      <w:r>
        <w:rPr>
          <w:rFonts w:ascii="Times New Roman"/>
          <w:b w:val="false"/>
          <w:i w:val="false"/>
          <w:color w:val="000000"/>
          <w:sz w:val="28"/>
        </w:rPr>
        <w:t>
      Район_____________________________________________________</w:t>
      </w:r>
    </w:p>
    <w:bookmarkEnd w:id="450"/>
    <w:bookmarkStart w:name="z545" w:id="451"/>
    <w:p>
      <w:pPr>
        <w:spacing w:after="0"/>
        <w:ind w:left="0"/>
        <w:jc w:val="both"/>
      </w:pPr>
      <w:r>
        <w:rPr>
          <w:rFonts w:ascii="Times New Roman"/>
          <w:b w:val="false"/>
          <w:i w:val="false"/>
          <w:color w:val="000000"/>
          <w:sz w:val="28"/>
        </w:rPr>
        <w:t>
      Адрес, телефон_____________________________________________</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600"/>
        <w:gridCol w:w="1403"/>
        <w:gridCol w:w="1736"/>
        <w:gridCol w:w="2320"/>
        <w:gridCol w:w="1905"/>
        <w:gridCol w:w="1405"/>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радиосвязи (п/п годовой ставки платы)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 дата выдачи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 количество населения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платы (месячный расчетный показатель)</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радиочастотного спектра, 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годовой платы, тенге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452"/>
    <w:p>
      <w:pPr>
        <w:spacing w:after="0"/>
        <w:ind w:left="0"/>
        <w:jc w:val="both"/>
      </w:pPr>
      <w:r>
        <w:rPr>
          <w:rFonts w:ascii="Times New Roman"/>
          <w:b w:val="false"/>
          <w:i w:val="false"/>
          <w:color w:val="000000"/>
          <w:sz w:val="28"/>
        </w:rPr>
        <w:t>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452"/>
    <w:bookmarkStart w:name="z547" w:id="453"/>
    <w:p>
      <w:pPr>
        <w:spacing w:after="0"/>
        <w:ind w:left="0"/>
        <w:jc w:val="both"/>
      </w:pPr>
      <w:r>
        <w:rPr>
          <w:rFonts w:ascii="Times New Roman"/>
          <w:b w:val="false"/>
          <w:i w:val="false"/>
          <w:color w:val="000000"/>
          <w:sz w:val="28"/>
        </w:rPr>
        <w:t>
      Код платежа 105309.</w:t>
      </w:r>
    </w:p>
    <w:bookmarkEnd w:id="453"/>
    <w:bookmarkStart w:name="z548" w:id="454"/>
    <w:p>
      <w:pPr>
        <w:spacing w:after="0"/>
        <w:ind w:left="0"/>
        <w:jc w:val="both"/>
      </w:pPr>
      <w:r>
        <w:rPr>
          <w:rFonts w:ascii="Times New Roman"/>
          <w:b w:val="false"/>
          <w:i w:val="false"/>
          <w:color w:val="000000"/>
          <w:sz w:val="28"/>
        </w:rPr>
        <w:t>
      Копии платежных поручений необходимо представлять в территориальный орган услугодателя (по месту выписки данного извещения).</w:t>
      </w:r>
    </w:p>
    <w:bookmarkEnd w:id="454"/>
    <w:bookmarkStart w:name="z549" w:id="455"/>
    <w:p>
      <w:pPr>
        <w:spacing w:after="0"/>
        <w:ind w:left="0"/>
        <w:jc w:val="both"/>
      </w:pPr>
      <w:r>
        <w:rPr>
          <w:rFonts w:ascii="Times New Roman"/>
          <w:b w:val="false"/>
          <w:i w:val="false"/>
          <w:color w:val="000000"/>
          <w:sz w:val="28"/>
        </w:rPr>
        <w:t xml:space="preserve">
      Руководитель </w:t>
      </w:r>
    </w:p>
    <w:bookmarkEnd w:id="455"/>
    <w:bookmarkStart w:name="z550" w:id="456"/>
    <w:p>
      <w:pPr>
        <w:spacing w:after="0"/>
        <w:ind w:left="0"/>
        <w:jc w:val="both"/>
      </w:pPr>
      <w:r>
        <w:rPr>
          <w:rFonts w:ascii="Times New Roman"/>
          <w:b w:val="false"/>
          <w:i w:val="false"/>
          <w:color w:val="000000"/>
          <w:sz w:val="28"/>
        </w:rPr>
        <w:t>
      территориального подразделения ______ фамилия, имя, отчество (при его наличии), подпись</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552" w:id="457"/>
    <w:p>
      <w:pPr>
        <w:spacing w:after="0"/>
        <w:ind w:left="0"/>
        <w:jc w:val="both"/>
      </w:pPr>
      <w:r>
        <w:rPr>
          <w:rFonts w:ascii="Times New Roman"/>
          <w:b w:val="false"/>
          <w:i w:val="false"/>
          <w:color w:val="000000"/>
          <w:sz w:val="28"/>
        </w:rPr>
        <w:t>
      В Государственную радиочастотную службу</w:t>
      </w:r>
    </w:p>
    <w:bookmarkEnd w:id="457"/>
    <w:bookmarkStart w:name="z553" w:id="458"/>
    <w:p>
      <w:pPr>
        <w:spacing w:after="0"/>
        <w:ind w:left="0"/>
        <w:jc w:val="both"/>
      </w:pPr>
      <w:r>
        <w:rPr>
          <w:rFonts w:ascii="Times New Roman"/>
          <w:b w:val="false"/>
          <w:i w:val="false"/>
          <w:color w:val="000000"/>
          <w:sz w:val="28"/>
        </w:rPr>
        <w:t>
      От _____________________________________________________________</w:t>
      </w:r>
    </w:p>
    <w:bookmarkEnd w:id="458"/>
    <w:bookmarkStart w:name="z554" w:id="459"/>
    <w:p>
      <w:pPr>
        <w:spacing w:after="0"/>
        <w:ind w:left="0"/>
        <w:jc w:val="both"/>
      </w:pPr>
      <w:r>
        <w:rPr>
          <w:rFonts w:ascii="Times New Roman"/>
          <w:b w:val="false"/>
          <w:i w:val="false"/>
          <w:color w:val="000000"/>
          <w:sz w:val="28"/>
        </w:rPr>
        <w:t>
       (полное наименование юридического лица или фамилия, имя,  отчество (при наличии) физического лица)</w:t>
      </w:r>
    </w:p>
    <w:bookmarkEnd w:id="459"/>
    <w:bookmarkStart w:name="z555" w:id="460"/>
    <w:p>
      <w:pPr>
        <w:spacing w:after="0"/>
        <w:ind w:left="0"/>
        <w:jc w:val="left"/>
      </w:pPr>
      <w:r>
        <w:rPr>
          <w:rFonts w:ascii="Times New Roman"/>
          <w:b/>
          <w:i w:val="false"/>
          <w:color w:val="000000"/>
        </w:rPr>
        <w:t xml:space="preserve"> Заявка</w:t>
      </w:r>
    </w:p>
    <w:bookmarkEnd w:id="460"/>
    <w:bookmarkStart w:name="z556" w:id="461"/>
    <w:p>
      <w:pPr>
        <w:spacing w:after="0"/>
        <w:ind w:left="0"/>
        <w:jc w:val="both"/>
      </w:pPr>
      <w:r>
        <w:rPr>
          <w:rFonts w:ascii="Times New Roman"/>
          <w:b w:val="false"/>
          <w:i w:val="false"/>
          <w:color w:val="000000"/>
          <w:sz w:val="28"/>
        </w:rPr>
        <w:t xml:space="preserve">
      Прошу выдать заключения на электромагнитную совместимость ___________________________________________________________________ </w:t>
      </w:r>
    </w:p>
    <w:bookmarkEnd w:id="461"/>
    <w:bookmarkStart w:name="z557" w:id="462"/>
    <w:p>
      <w:pPr>
        <w:spacing w:after="0"/>
        <w:ind w:left="0"/>
        <w:jc w:val="both"/>
      </w:pPr>
      <w:r>
        <w:rPr>
          <w:rFonts w:ascii="Times New Roman"/>
          <w:b w:val="false"/>
          <w:i w:val="false"/>
          <w:color w:val="000000"/>
          <w:sz w:val="28"/>
        </w:rPr>
        <w:t xml:space="preserve">
       ( указать город, район, область Республики Казахстан)  </w:t>
      </w:r>
    </w:p>
    <w:bookmarkEnd w:id="462"/>
    <w:bookmarkStart w:name="z558" w:id="463"/>
    <w:p>
      <w:pPr>
        <w:spacing w:after="0"/>
        <w:ind w:left="0"/>
        <w:jc w:val="both"/>
      </w:pPr>
      <w:r>
        <w:rPr>
          <w:rFonts w:ascii="Times New Roman"/>
          <w:b w:val="false"/>
          <w:i w:val="false"/>
          <w:color w:val="000000"/>
          <w:sz w:val="28"/>
        </w:rPr>
        <w:t xml:space="preserve">
      Сведения об организации:  </w:t>
      </w:r>
    </w:p>
    <w:bookmarkEnd w:id="463"/>
    <w:bookmarkStart w:name="z559" w:id="464"/>
    <w:p>
      <w:pPr>
        <w:spacing w:after="0"/>
        <w:ind w:left="0"/>
        <w:jc w:val="both"/>
      </w:pPr>
      <w:r>
        <w:rPr>
          <w:rFonts w:ascii="Times New Roman"/>
          <w:b w:val="false"/>
          <w:i w:val="false"/>
          <w:color w:val="000000"/>
          <w:sz w:val="28"/>
        </w:rPr>
        <w:t xml:space="preserve">
      1. Форма собственности ___________________________________________________________________  </w:t>
      </w:r>
    </w:p>
    <w:bookmarkEnd w:id="464"/>
    <w:bookmarkStart w:name="z560" w:id="465"/>
    <w:p>
      <w:pPr>
        <w:spacing w:after="0"/>
        <w:ind w:left="0"/>
        <w:jc w:val="both"/>
      </w:pPr>
      <w:r>
        <w:rPr>
          <w:rFonts w:ascii="Times New Roman"/>
          <w:b w:val="false"/>
          <w:i w:val="false"/>
          <w:color w:val="000000"/>
          <w:sz w:val="28"/>
        </w:rPr>
        <w:t xml:space="preserve">
      2. Год создания ___________________________________________________________________   </w:t>
      </w:r>
    </w:p>
    <w:bookmarkEnd w:id="465"/>
    <w:bookmarkStart w:name="z561" w:id="466"/>
    <w:p>
      <w:pPr>
        <w:spacing w:after="0"/>
        <w:ind w:left="0"/>
        <w:jc w:val="both"/>
      </w:pPr>
      <w:r>
        <w:rPr>
          <w:rFonts w:ascii="Times New Roman"/>
          <w:b w:val="false"/>
          <w:i w:val="false"/>
          <w:color w:val="000000"/>
          <w:sz w:val="28"/>
        </w:rPr>
        <w:t>
      3. Адрес ___________________________________________________________________</w:t>
      </w:r>
    </w:p>
    <w:bookmarkEnd w:id="466"/>
    <w:bookmarkStart w:name="z562" w:id="467"/>
    <w:p>
      <w:pPr>
        <w:spacing w:after="0"/>
        <w:ind w:left="0"/>
        <w:jc w:val="both"/>
      </w:pPr>
      <w:r>
        <w:rPr>
          <w:rFonts w:ascii="Times New Roman"/>
          <w:b w:val="false"/>
          <w:i w:val="false"/>
          <w:color w:val="000000"/>
          <w:sz w:val="28"/>
        </w:rPr>
        <w:t xml:space="preserve">
        (почтовый индекс, область, район, улица, № дома, телефон)  </w:t>
      </w:r>
    </w:p>
    <w:bookmarkEnd w:id="467"/>
    <w:bookmarkStart w:name="z563" w:id="468"/>
    <w:p>
      <w:pPr>
        <w:spacing w:after="0"/>
        <w:ind w:left="0"/>
        <w:jc w:val="both"/>
      </w:pPr>
      <w:r>
        <w:rPr>
          <w:rFonts w:ascii="Times New Roman"/>
          <w:b w:val="false"/>
          <w:i w:val="false"/>
          <w:color w:val="000000"/>
          <w:sz w:val="28"/>
        </w:rPr>
        <w:t xml:space="preserve">
      4. Контактные данные услугополучателя ___________________________________________________________________ </w:t>
      </w:r>
    </w:p>
    <w:bookmarkEnd w:id="468"/>
    <w:bookmarkStart w:name="z564" w:id="469"/>
    <w:p>
      <w:pPr>
        <w:spacing w:after="0"/>
        <w:ind w:left="0"/>
        <w:jc w:val="both"/>
      </w:pPr>
      <w:r>
        <w:rPr>
          <w:rFonts w:ascii="Times New Roman"/>
          <w:b w:val="false"/>
          <w:i w:val="false"/>
          <w:color w:val="000000"/>
          <w:sz w:val="28"/>
        </w:rPr>
        <w:t>
      __________________________________________________________________</w:t>
      </w:r>
    </w:p>
    <w:bookmarkEnd w:id="469"/>
    <w:bookmarkStart w:name="z565" w:id="470"/>
    <w:p>
      <w:pPr>
        <w:spacing w:after="0"/>
        <w:ind w:left="0"/>
        <w:jc w:val="both"/>
      </w:pPr>
      <w:r>
        <w:rPr>
          <w:rFonts w:ascii="Times New Roman"/>
          <w:b w:val="false"/>
          <w:i w:val="false"/>
          <w:color w:val="000000"/>
          <w:sz w:val="28"/>
        </w:rPr>
        <w:t xml:space="preserve">
       (Фамилия, имя, отчество (при наличии) исполнителя, рабочий телефон,  электронный адрес)  </w:t>
      </w:r>
    </w:p>
    <w:bookmarkEnd w:id="470"/>
    <w:bookmarkStart w:name="z566" w:id="471"/>
    <w:p>
      <w:pPr>
        <w:spacing w:after="0"/>
        <w:ind w:left="0"/>
        <w:jc w:val="both"/>
      </w:pPr>
      <w:r>
        <w:rPr>
          <w:rFonts w:ascii="Times New Roman"/>
          <w:b w:val="false"/>
          <w:i w:val="false"/>
          <w:color w:val="000000"/>
          <w:sz w:val="28"/>
        </w:rPr>
        <w:t xml:space="preserve">
      5. Расчетный счет  __________________________________________________________ </w:t>
      </w:r>
    </w:p>
    <w:bookmarkEnd w:id="471"/>
    <w:bookmarkStart w:name="z567" w:id="472"/>
    <w:p>
      <w:pPr>
        <w:spacing w:after="0"/>
        <w:ind w:left="0"/>
        <w:jc w:val="both"/>
      </w:pPr>
      <w:r>
        <w:rPr>
          <w:rFonts w:ascii="Times New Roman"/>
          <w:b w:val="false"/>
          <w:i w:val="false"/>
          <w:color w:val="000000"/>
          <w:sz w:val="28"/>
        </w:rPr>
        <w:t xml:space="preserve">
                           ( № счета, наименование и местонахождение банка)  </w:t>
      </w:r>
    </w:p>
    <w:bookmarkEnd w:id="472"/>
    <w:bookmarkStart w:name="z568" w:id="473"/>
    <w:p>
      <w:pPr>
        <w:spacing w:after="0"/>
        <w:ind w:left="0"/>
        <w:jc w:val="both"/>
      </w:pPr>
      <w:r>
        <w:rPr>
          <w:rFonts w:ascii="Times New Roman"/>
          <w:b w:val="false"/>
          <w:i w:val="false"/>
          <w:color w:val="000000"/>
          <w:sz w:val="28"/>
        </w:rPr>
        <w:t xml:space="preserve">
      6. Банковские реквизиты  ________________________________________________________________  </w:t>
      </w:r>
    </w:p>
    <w:bookmarkEnd w:id="473"/>
    <w:bookmarkStart w:name="z569" w:id="474"/>
    <w:p>
      <w:pPr>
        <w:spacing w:after="0"/>
        <w:ind w:left="0"/>
        <w:jc w:val="both"/>
      </w:pPr>
      <w:r>
        <w:rPr>
          <w:rFonts w:ascii="Times New Roman"/>
          <w:b w:val="false"/>
          <w:i w:val="false"/>
          <w:color w:val="000000"/>
          <w:sz w:val="28"/>
        </w:rPr>
        <w:t xml:space="preserve">
      7. Бизнес идентификационный номер/индивидуальный идентификационный номер  </w:t>
      </w:r>
    </w:p>
    <w:bookmarkEnd w:id="474"/>
    <w:bookmarkStart w:name="z570" w:id="475"/>
    <w:p>
      <w:pPr>
        <w:spacing w:after="0"/>
        <w:ind w:left="0"/>
        <w:jc w:val="both"/>
      </w:pPr>
      <w:r>
        <w:rPr>
          <w:rFonts w:ascii="Times New Roman"/>
          <w:b w:val="false"/>
          <w:i w:val="false"/>
          <w:color w:val="000000"/>
          <w:sz w:val="28"/>
        </w:rPr>
        <w:t xml:space="preserve">
      ______________________________________________________________  </w:t>
      </w:r>
    </w:p>
    <w:bookmarkEnd w:id="475"/>
    <w:bookmarkStart w:name="z571" w:id="476"/>
    <w:p>
      <w:pPr>
        <w:spacing w:after="0"/>
        <w:ind w:left="0"/>
        <w:jc w:val="both"/>
      </w:pPr>
      <w:r>
        <w:rPr>
          <w:rFonts w:ascii="Times New Roman"/>
          <w:b w:val="false"/>
          <w:i w:val="false"/>
          <w:color w:val="000000"/>
          <w:sz w:val="28"/>
        </w:rPr>
        <w:t xml:space="preserve">
      8. Тип деятельности  _______________________________________________________________  </w:t>
      </w:r>
    </w:p>
    <w:bookmarkEnd w:id="476"/>
    <w:bookmarkStart w:name="z572" w:id="477"/>
    <w:p>
      <w:pPr>
        <w:spacing w:after="0"/>
        <w:ind w:left="0"/>
        <w:jc w:val="both"/>
      </w:pPr>
      <w:r>
        <w:rPr>
          <w:rFonts w:ascii="Times New Roman"/>
          <w:b w:val="false"/>
          <w:i w:val="false"/>
          <w:color w:val="000000"/>
          <w:sz w:val="28"/>
        </w:rPr>
        <w:t xml:space="preserve">
      (номер и серия лицензии, в случае лицензионной деятельности)  </w:t>
      </w:r>
    </w:p>
    <w:bookmarkEnd w:id="477"/>
    <w:bookmarkStart w:name="z573" w:id="478"/>
    <w:p>
      <w:pPr>
        <w:spacing w:after="0"/>
        <w:ind w:left="0"/>
        <w:jc w:val="both"/>
      </w:pPr>
      <w:r>
        <w:rPr>
          <w:rFonts w:ascii="Times New Roman"/>
          <w:b w:val="false"/>
          <w:i w:val="false"/>
          <w:color w:val="000000"/>
          <w:sz w:val="28"/>
        </w:rPr>
        <w:t xml:space="preserve">
      Руководитель ________________ ________________________________  </w:t>
      </w:r>
    </w:p>
    <w:bookmarkEnd w:id="478"/>
    <w:bookmarkStart w:name="z574" w:id="479"/>
    <w:p>
      <w:pPr>
        <w:spacing w:after="0"/>
        <w:ind w:left="0"/>
        <w:jc w:val="both"/>
      </w:pPr>
      <w:r>
        <w:rPr>
          <w:rFonts w:ascii="Times New Roman"/>
          <w:b w:val="false"/>
          <w:i w:val="false"/>
          <w:color w:val="000000"/>
          <w:sz w:val="28"/>
        </w:rPr>
        <w:t xml:space="preserve">
                                 (подпись) (Фамилия, имя, отчество (при наличии)  </w:t>
      </w:r>
    </w:p>
    <w:bookmarkEnd w:id="479"/>
    <w:bookmarkStart w:name="z575" w:id="480"/>
    <w:p>
      <w:pPr>
        <w:spacing w:after="0"/>
        <w:ind w:left="0"/>
        <w:jc w:val="both"/>
      </w:pPr>
      <w:r>
        <w:rPr>
          <w:rFonts w:ascii="Times New Roman"/>
          <w:b w:val="false"/>
          <w:i w:val="false"/>
          <w:color w:val="000000"/>
          <w:sz w:val="28"/>
        </w:rPr>
        <w:t>
      "____" __________________20___ года</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577" w:id="481"/>
    <w:p>
      <w:pPr>
        <w:spacing w:after="0"/>
        <w:ind w:left="0"/>
        <w:jc w:val="left"/>
      </w:pPr>
      <w:r>
        <w:rPr>
          <w:rFonts w:ascii="Times New Roman"/>
          <w:b/>
          <w:i w:val="false"/>
          <w:color w:val="000000"/>
        </w:rPr>
        <w:t xml:space="preserve"> Заключение экспертизы электромагнитной совместимости радиоэлектронного средства</w:t>
      </w:r>
    </w:p>
    <w:bookmarkEnd w:id="481"/>
    <w:bookmarkStart w:name="z578" w:id="482"/>
    <w:p>
      <w:pPr>
        <w:spacing w:after="0"/>
        <w:ind w:left="0"/>
        <w:jc w:val="both"/>
      </w:pPr>
      <w:r>
        <w:rPr>
          <w:rFonts w:ascii="Times New Roman"/>
          <w:b w:val="false"/>
          <w:i w:val="false"/>
          <w:color w:val="000000"/>
          <w:sz w:val="28"/>
        </w:rPr>
        <w:t>
      Выдано:_____________________________________________________________________________________________</w:t>
      </w:r>
    </w:p>
    <w:bookmarkEnd w:id="482"/>
    <w:bookmarkStart w:name="z579" w:id="483"/>
    <w:p>
      <w:pPr>
        <w:spacing w:after="0"/>
        <w:ind w:left="0"/>
        <w:jc w:val="both"/>
      </w:pPr>
      <w:r>
        <w:rPr>
          <w:rFonts w:ascii="Times New Roman"/>
          <w:b w:val="false"/>
          <w:i w:val="false"/>
          <w:color w:val="000000"/>
          <w:sz w:val="28"/>
        </w:rPr>
        <w:t xml:space="preserve">
      на радиоэлектронное средство (РЭС)_____________________________________ </w:t>
      </w:r>
    </w:p>
    <w:bookmarkEnd w:id="483"/>
    <w:bookmarkStart w:name="z580" w:id="484"/>
    <w:p>
      <w:pPr>
        <w:spacing w:after="0"/>
        <w:ind w:left="0"/>
        <w:jc w:val="both"/>
      </w:pPr>
      <w:r>
        <w:rPr>
          <w:rFonts w:ascii="Times New Roman"/>
          <w:b w:val="false"/>
          <w:i w:val="false"/>
          <w:color w:val="000000"/>
          <w:sz w:val="28"/>
        </w:rPr>
        <w:t xml:space="preserve">
      Пункт установки: _______________________________________________________ </w:t>
      </w:r>
    </w:p>
    <w:bookmarkEnd w:id="484"/>
    <w:bookmarkStart w:name="z581" w:id="485"/>
    <w:p>
      <w:pPr>
        <w:spacing w:after="0"/>
        <w:ind w:left="0"/>
        <w:jc w:val="both"/>
      </w:pPr>
      <w:r>
        <w:rPr>
          <w:rFonts w:ascii="Times New Roman"/>
          <w:b w:val="false"/>
          <w:i w:val="false"/>
          <w:color w:val="000000"/>
          <w:sz w:val="28"/>
        </w:rPr>
        <w:t xml:space="preserve">
      (полный адрес)Географические координаты: ________________________________ </w:t>
      </w:r>
    </w:p>
    <w:bookmarkEnd w:id="485"/>
    <w:bookmarkStart w:name="z582" w:id="486"/>
    <w:p>
      <w:pPr>
        <w:spacing w:after="0"/>
        <w:ind w:left="0"/>
        <w:jc w:val="both"/>
      </w:pPr>
      <w:r>
        <w:rPr>
          <w:rFonts w:ascii="Times New Roman"/>
          <w:b w:val="false"/>
          <w:i w:val="false"/>
          <w:color w:val="000000"/>
          <w:sz w:val="28"/>
        </w:rPr>
        <w:t xml:space="preserve">
      (долгота: град., мин., сек.) (широта: град., мин., сек.) </w:t>
      </w:r>
    </w:p>
    <w:bookmarkEnd w:id="486"/>
    <w:bookmarkStart w:name="z583" w:id="487"/>
    <w:p>
      <w:pPr>
        <w:spacing w:after="0"/>
        <w:ind w:left="0"/>
        <w:jc w:val="both"/>
      </w:pPr>
      <w:r>
        <w:rPr>
          <w:rFonts w:ascii="Times New Roman"/>
          <w:b w:val="false"/>
          <w:i w:val="false"/>
          <w:color w:val="000000"/>
          <w:sz w:val="28"/>
        </w:rPr>
        <w:t>
      Вид связи: ______________________</w:t>
      </w:r>
    </w:p>
    <w:bookmarkEnd w:id="487"/>
    <w:bookmarkStart w:name="z584" w:id="488"/>
    <w:p>
      <w:pPr>
        <w:spacing w:after="0"/>
        <w:ind w:left="0"/>
        <w:jc w:val="both"/>
      </w:pPr>
      <w:r>
        <w:rPr>
          <w:rFonts w:ascii="Times New Roman"/>
          <w:b w:val="false"/>
          <w:i w:val="false"/>
          <w:color w:val="000000"/>
          <w:sz w:val="28"/>
        </w:rPr>
        <w:t>
      Стандарт связи: ___________________</w:t>
      </w:r>
    </w:p>
    <w:bookmarkEnd w:id="488"/>
    <w:bookmarkStart w:name="z585" w:id="489"/>
    <w:p>
      <w:pPr>
        <w:spacing w:after="0"/>
        <w:ind w:left="0"/>
        <w:jc w:val="both"/>
      </w:pPr>
      <w:r>
        <w:rPr>
          <w:rFonts w:ascii="Times New Roman"/>
          <w:b w:val="false"/>
          <w:i w:val="false"/>
          <w:color w:val="000000"/>
          <w:sz w:val="28"/>
        </w:rPr>
        <w:t>
      Чувствительность, дБм/мкВ:________________________________________________________________________</w:t>
      </w:r>
    </w:p>
    <w:bookmarkEnd w:id="489"/>
    <w:bookmarkStart w:name="z586" w:id="490"/>
    <w:p>
      <w:pPr>
        <w:spacing w:after="0"/>
        <w:ind w:left="0"/>
        <w:jc w:val="both"/>
      </w:pPr>
      <w:r>
        <w:rPr>
          <w:rFonts w:ascii="Times New Roman"/>
          <w:b w:val="false"/>
          <w:i w:val="false"/>
          <w:color w:val="000000"/>
          <w:sz w:val="28"/>
        </w:rPr>
        <w:t>
      Количество секторов: ______________</w:t>
      </w:r>
    </w:p>
    <w:bookmarkEnd w:id="490"/>
    <w:bookmarkStart w:name="z587" w:id="491"/>
    <w:p>
      <w:pPr>
        <w:spacing w:after="0"/>
        <w:ind w:left="0"/>
        <w:jc w:val="both"/>
      </w:pPr>
      <w:r>
        <w:rPr>
          <w:rFonts w:ascii="Times New Roman"/>
          <w:b w:val="false"/>
          <w:i w:val="false"/>
          <w:color w:val="000000"/>
          <w:sz w:val="28"/>
        </w:rPr>
        <w:t xml:space="preserve">
       Диаметр антенны, м:__________________ _____________________________________________________________________________ </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063"/>
        <w:gridCol w:w="3112"/>
        <w:gridCol w:w="1063"/>
        <w:gridCol w:w="1100"/>
        <w:gridCol w:w="600"/>
        <w:gridCol w:w="600"/>
        <w:gridCol w:w="600"/>
        <w:gridCol w:w="600"/>
        <w:gridCol w:w="932"/>
        <w:gridCol w:w="932"/>
        <w:gridCol w:w="932"/>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(Производитель/Модель)</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антенн внутри помещении (indoor)</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(прием/передача)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над уровнем Земли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максимального излучения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места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передатчика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ПРМ/ПРД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модуляции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492"/>
    <w:p>
      <w:pPr>
        <w:spacing w:after="0"/>
        <w:ind w:left="0"/>
        <w:jc w:val="both"/>
      </w:pPr>
      <w:r>
        <w:rPr>
          <w:rFonts w:ascii="Times New Roman"/>
          <w:b w:val="false"/>
          <w:i w:val="false"/>
          <w:color w:val="000000"/>
          <w:sz w:val="28"/>
        </w:rPr>
        <w:t>
      Дополнительная информация: ________________________________________________________________________</w:t>
      </w:r>
    </w:p>
    <w:bookmarkEnd w:id="492"/>
    <w:bookmarkStart w:name="z589" w:id="493"/>
    <w:p>
      <w:pPr>
        <w:spacing w:after="0"/>
        <w:ind w:left="0"/>
        <w:jc w:val="both"/>
      </w:pPr>
      <w:r>
        <w:rPr>
          <w:rFonts w:ascii="Times New Roman"/>
          <w:b w:val="false"/>
          <w:i w:val="false"/>
          <w:color w:val="000000"/>
          <w:sz w:val="28"/>
        </w:rPr>
        <w:t xml:space="preserve">
                                                                  (заполняется в зависимости от вида связи) </w:t>
      </w:r>
    </w:p>
    <w:bookmarkEnd w:id="493"/>
    <w:bookmarkStart w:name="z590" w:id="494"/>
    <w:p>
      <w:pPr>
        <w:spacing w:after="0"/>
        <w:ind w:left="0"/>
        <w:jc w:val="both"/>
      </w:pPr>
      <w:r>
        <w:rPr>
          <w:rFonts w:ascii="Times New Roman"/>
          <w:b w:val="false"/>
          <w:i w:val="false"/>
          <w:color w:val="000000"/>
          <w:sz w:val="28"/>
        </w:rPr>
        <w:t xml:space="preserve">
      Данные по искусственному спутнику земли (для земной станции спутниковой связи): </w:t>
      </w:r>
    </w:p>
    <w:bookmarkEnd w:id="494"/>
    <w:bookmarkStart w:name="z591" w:id="495"/>
    <w:p>
      <w:pPr>
        <w:spacing w:after="0"/>
        <w:ind w:left="0"/>
        <w:jc w:val="both"/>
      </w:pPr>
      <w:r>
        <w:rPr>
          <w:rFonts w:ascii="Times New Roman"/>
          <w:b w:val="false"/>
          <w:i w:val="false"/>
          <w:color w:val="000000"/>
          <w:sz w:val="28"/>
        </w:rPr>
        <w:t xml:space="preserve">
      ИСЗ, точка стояния, град.__________________________________________________ </w:t>
      </w:r>
    </w:p>
    <w:bookmarkEnd w:id="495"/>
    <w:bookmarkStart w:name="z592" w:id="496"/>
    <w:p>
      <w:pPr>
        <w:spacing w:after="0"/>
        <w:ind w:left="0"/>
        <w:jc w:val="both"/>
      </w:pPr>
      <w:r>
        <w:rPr>
          <w:rFonts w:ascii="Times New Roman"/>
          <w:b w:val="false"/>
          <w:i w:val="false"/>
          <w:color w:val="000000"/>
          <w:sz w:val="28"/>
        </w:rPr>
        <w:t xml:space="preserve">
      Название луча____________________________________________________________ </w:t>
      </w:r>
    </w:p>
    <w:bookmarkEnd w:id="496"/>
    <w:bookmarkStart w:name="z593" w:id="497"/>
    <w:p>
      <w:pPr>
        <w:spacing w:after="0"/>
        <w:ind w:left="0"/>
        <w:jc w:val="both"/>
      </w:pPr>
      <w:r>
        <w:rPr>
          <w:rFonts w:ascii="Times New Roman"/>
          <w:b w:val="false"/>
          <w:i w:val="false"/>
          <w:color w:val="000000"/>
          <w:sz w:val="28"/>
        </w:rPr>
        <w:t xml:space="preserve">
      Данные по телерадиовещательной службе:____________________________________ </w:t>
      </w:r>
    </w:p>
    <w:bookmarkEnd w:id="497"/>
    <w:bookmarkStart w:name="z594" w:id="498"/>
    <w:p>
      <w:pPr>
        <w:spacing w:after="0"/>
        <w:ind w:left="0"/>
        <w:jc w:val="both"/>
      </w:pPr>
      <w:r>
        <w:rPr>
          <w:rFonts w:ascii="Times New Roman"/>
          <w:b w:val="false"/>
          <w:i w:val="false"/>
          <w:color w:val="000000"/>
          <w:sz w:val="28"/>
        </w:rPr>
        <w:t xml:space="preserve">
      Программа вещания ______________________________________________________ </w:t>
      </w:r>
    </w:p>
    <w:bookmarkEnd w:id="498"/>
    <w:bookmarkStart w:name="z595" w:id="499"/>
    <w:p>
      <w:pPr>
        <w:spacing w:after="0"/>
        <w:ind w:left="0"/>
        <w:jc w:val="both"/>
      </w:pPr>
      <w:r>
        <w:rPr>
          <w:rFonts w:ascii="Times New Roman"/>
          <w:b w:val="false"/>
          <w:i w:val="false"/>
          <w:color w:val="000000"/>
          <w:sz w:val="28"/>
        </w:rPr>
        <w:t>
      Номер канала ___________________________________________________________</w:t>
      </w:r>
    </w:p>
    <w:bookmarkEnd w:id="499"/>
    <w:bookmarkStart w:name="z596" w:id="500"/>
    <w:p>
      <w:pPr>
        <w:spacing w:after="0"/>
        <w:ind w:left="0"/>
        <w:jc w:val="both"/>
      </w:pPr>
      <w:r>
        <w:rPr>
          <w:rFonts w:ascii="Times New Roman"/>
          <w:b w:val="false"/>
          <w:i w:val="false"/>
          <w:color w:val="000000"/>
          <w:sz w:val="28"/>
        </w:rPr>
        <w:t xml:space="preserve">
      Способ подачи программы на передатчик_____________________________________ </w:t>
      </w:r>
    </w:p>
    <w:bookmarkEnd w:id="500"/>
    <w:bookmarkStart w:name="z597" w:id="501"/>
    <w:p>
      <w:pPr>
        <w:spacing w:after="0"/>
        <w:ind w:left="0"/>
        <w:jc w:val="both"/>
      </w:pPr>
      <w:r>
        <w:rPr>
          <w:rFonts w:ascii="Times New Roman"/>
          <w:b w:val="false"/>
          <w:i w:val="false"/>
          <w:color w:val="000000"/>
          <w:sz w:val="28"/>
        </w:rPr>
        <w:t>
      Способ приҰма программы_________________________________________________</w:t>
      </w:r>
    </w:p>
    <w:bookmarkEnd w:id="501"/>
    <w:bookmarkStart w:name="z598" w:id="502"/>
    <w:p>
      <w:pPr>
        <w:spacing w:after="0"/>
        <w:ind w:left="0"/>
        <w:jc w:val="both"/>
      </w:pPr>
      <w:r>
        <w:rPr>
          <w:rFonts w:ascii="Times New Roman"/>
          <w:b w:val="false"/>
          <w:i w:val="false"/>
          <w:color w:val="000000"/>
          <w:sz w:val="28"/>
        </w:rPr>
        <w:t>
      Прием по эфиру__________________________________________________________</w:t>
      </w:r>
    </w:p>
    <w:bookmarkEnd w:id="502"/>
    <w:bookmarkStart w:name="z599" w:id="503"/>
    <w:p>
      <w:pPr>
        <w:spacing w:after="0"/>
        <w:ind w:left="0"/>
        <w:jc w:val="both"/>
      </w:pPr>
      <w:r>
        <w:rPr>
          <w:rFonts w:ascii="Times New Roman"/>
          <w:b w:val="false"/>
          <w:i w:val="false"/>
          <w:color w:val="000000"/>
          <w:sz w:val="28"/>
        </w:rPr>
        <w:t>
      Планируемое РЭС совместимо с радиоэлектронными средствами, действующими в радиусе __ км, при условии соответствия его эксплуатационных параметров расчетным данным.</w:t>
      </w:r>
    </w:p>
    <w:bookmarkEnd w:id="503"/>
    <w:bookmarkStart w:name="z600" w:id="504"/>
    <w:p>
      <w:pPr>
        <w:spacing w:after="0"/>
        <w:ind w:left="0"/>
        <w:jc w:val="both"/>
      </w:pPr>
      <w:r>
        <w:rPr>
          <w:rFonts w:ascii="Times New Roman"/>
          <w:b w:val="false"/>
          <w:i w:val="false"/>
          <w:color w:val="000000"/>
          <w:sz w:val="28"/>
        </w:rPr>
        <w:t>
      _______________________________________________________________________</w:t>
      </w:r>
    </w:p>
    <w:bookmarkEnd w:id="504"/>
    <w:bookmarkStart w:name="z601" w:id="505"/>
    <w:p>
      <w:pPr>
        <w:spacing w:after="0"/>
        <w:ind w:left="0"/>
        <w:jc w:val="both"/>
      </w:pPr>
      <w:r>
        <w:rPr>
          <w:rFonts w:ascii="Times New Roman"/>
          <w:b w:val="false"/>
          <w:i w:val="false"/>
          <w:color w:val="000000"/>
          <w:sz w:val="28"/>
        </w:rPr>
        <w:t>
      Руководитель (фамилия, имя, отчество (при его наличии), дата выдачи</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 xml:space="preserve">средств гражданского назначения </w:t>
            </w:r>
          </w:p>
        </w:tc>
      </w:tr>
    </w:tbl>
    <w:bookmarkStart w:name="z603" w:id="506"/>
    <w:p>
      <w:pPr>
        <w:spacing w:after="0"/>
        <w:ind w:left="0"/>
        <w:jc w:val="left"/>
      </w:pPr>
      <w:r>
        <w:rPr>
          <w:rFonts w:ascii="Times New Roman"/>
          <w:b/>
          <w:i w:val="false"/>
          <w:color w:val="000000"/>
        </w:rPr>
        <w:t xml:space="preserve"> Перечень РЭС и ВЧУ, на которые требуется подача уведомления о начале или прекращении эксплуатации РЭС и ВЧУ</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устройств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телевизионного вещания в диапазоне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звукового (радио) вещания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Приемо-передающее оборудование наземной радиосвязи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7"/>
          <w:p>
            <w:pPr>
              <w:spacing w:after="20"/>
              <w:ind w:left="20"/>
              <w:jc w:val="both"/>
            </w:pPr>
            <w:r>
              <w:rPr>
                <w:rFonts w:ascii="Times New Roman"/>
                <w:b w:val="false"/>
                <w:i w:val="false"/>
                <w:color w:val="000000"/>
                <w:sz w:val="20"/>
              </w:rPr>
              <w:t xml:space="preserve">
Стационарные и подвижные (включая носимые) приемо-передающие радиоэлектронные средства (далее – РЭС), предназначенные для: </w:t>
            </w:r>
            <w:r>
              <w:br/>
            </w:r>
            <w:r>
              <w:rPr>
                <w:rFonts w:ascii="Times New Roman"/>
                <w:b w:val="false"/>
                <w:i w:val="false"/>
                <w:color w:val="000000"/>
                <w:sz w:val="20"/>
              </w:rPr>
              <w:t>
УKB - радиосвязи транкинговой системы радиосвязи</w:t>
            </w:r>
          </w:p>
          <w:bookmarkEnd w:id="50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(За исключением маломощных носимых РЭС до 2Ватт (151,625; 159,775; 433.075-434.775; 462,5625; 462,5875; 462,6125; 462,6375; 467,5625; 467,5875; 467,6125; 467,6375; 467,6625; 467,6875; 467,7125 МГц)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 станции пейджинговой связи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8"/>
          <w:p>
            <w:pPr>
              <w:spacing w:after="20"/>
              <w:ind w:left="20"/>
              <w:jc w:val="both"/>
            </w:pPr>
            <w:r>
              <w:rPr>
                <w:rFonts w:ascii="Times New Roman"/>
                <w:b w:val="false"/>
                <w:i w:val="false"/>
                <w:color w:val="000000"/>
                <w:sz w:val="20"/>
              </w:rPr>
              <w:t>
Стационарные (базовые) станции сотовой связи, в том числе внутриобъектовые indoor системы.</w:t>
            </w:r>
            <w:r>
              <w:br/>
            </w:r>
            <w:r>
              <w:rPr>
                <w:rFonts w:ascii="Times New Roman"/>
                <w:b w:val="false"/>
                <w:i w:val="false"/>
                <w:color w:val="000000"/>
                <w:sz w:val="20"/>
              </w:rPr>
              <w:t>
Фемтосоты **</w:t>
            </w:r>
          </w:p>
          <w:bookmarkEnd w:id="50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системы беспроводного радиодоступа (WLL)</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беспроводной связи стандарта DECT</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9"/>
          <w:p>
            <w:pPr>
              <w:spacing w:after="20"/>
              <w:ind w:left="20"/>
              <w:jc w:val="both"/>
            </w:pPr>
            <w:r>
              <w:rPr>
                <w:rFonts w:ascii="Times New Roman"/>
                <w:b w:val="false"/>
                <w:i w:val="false"/>
                <w:color w:val="000000"/>
                <w:sz w:val="20"/>
              </w:rPr>
              <w:t>
Радиоудлинители телефонного канала: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7</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радиолюбительской службы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абонентские станции систем глобальной подвижной спутниковой связи "Thuraya", "Inmarsat", "Globalstar", "Inmarsat Global Xpress", "Iridium"</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0"/>
          <w:p>
            <w:pPr>
              <w:spacing w:after="20"/>
              <w:ind w:left="20"/>
              <w:jc w:val="both"/>
            </w:pPr>
            <w:r>
              <w:rPr>
                <w:rFonts w:ascii="Times New Roman"/>
                <w:b w:val="false"/>
                <w:i w:val="false"/>
                <w:color w:val="000000"/>
                <w:sz w:val="20"/>
              </w:rPr>
              <w:t>
1525,0-1559,0 МГц (космос-Земля);</w:t>
            </w:r>
            <w:r>
              <w:br/>
            </w:r>
            <w:r>
              <w:rPr>
                <w:rFonts w:ascii="Times New Roman"/>
                <w:b w:val="false"/>
                <w:i w:val="false"/>
                <w:color w:val="000000"/>
                <w:sz w:val="20"/>
              </w:rPr>
              <w:t>
</w:t>
            </w:r>
            <w:r>
              <w:rPr>
                <w:rFonts w:ascii="Times New Roman"/>
                <w:b w:val="false"/>
                <w:i w:val="false"/>
                <w:color w:val="000000"/>
                <w:sz w:val="20"/>
              </w:rPr>
              <w:t>1610,0-1660,5 МГц (Земля-космос);</w:t>
            </w:r>
            <w:r>
              <w:br/>
            </w:r>
            <w:r>
              <w:rPr>
                <w:rFonts w:ascii="Times New Roman"/>
                <w:b w:val="false"/>
                <w:i w:val="false"/>
                <w:color w:val="000000"/>
                <w:sz w:val="20"/>
              </w:rPr>
              <w:t>
</w:t>
            </w:r>
            <w:r>
              <w:rPr>
                <w:rFonts w:ascii="Times New Roman"/>
                <w:b w:val="false"/>
                <w:i w:val="false"/>
                <w:color w:val="000000"/>
                <w:sz w:val="20"/>
              </w:rPr>
              <w:t>2483,5-2500,0 МГц (космос-Земля);</w:t>
            </w:r>
            <w:r>
              <w:br/>
            </w:r>
            <w:r>
              <w:rPr>
                <w:rFonts w:ascii="Times New Roman"/>
                <w:b w:val="false"/>
                <w:i w:val="false"/>
                <w:color w:val="000000"/>
                <w:sz w:val="20"/>
              </w:rPr>
              <w:t>
</w:t>
            </w:r>
            <w:r>
              <w:rPr>
                <w:rFonts w:ascii="Times New Roman"/>
                <w:b w:val="false"/>
                <w:i w:val="false"/>
                <w:color w:val="000000"/>
                <w:sz w:val="20"/>
              </w:rPr>
              <w:t>19,7 – 20,2 ГГц (космос-Земля);</w:t>
            </w:r>
            <w:r>
              <w:br/>
            </w:r>
            <w:r>
              <w:rPr>
                <w:rFonts w:ascii="Times New Roman"/>
                <w:b w:val="false"/>
                <w:i w:val="false"/>
                <w:color w:val="000000"/>
                <w:sz w:val="20"/>
              </w:rPr>
              <w:t>
</w:t>
            </w:r>
            <w:r>
              <w:rPr>
                <w:rFonts w:ascii="Times New Roman"/>
                <w:b w:val="false"/>
                <w:i w:val="false"/>
                <w:color w:val="000000"/>
                <w:sz w:val="20"/>
              </w:rPr>
              <w:t>29,5 – 30 ГГц (Земля-космос);</w:t>
            </w:r>
            <w:r>
              <w:br/>
            </w:r>
            <w:r>
              <w:rPr>
                <w:rFonts w:ascii="Times New Roman"/>
                <w:b w:val="false"/>
                <w:i w:val="false"/>
                <w:color w:val="000000"/>
                <w:sz w:val="20"/>
              </w:rPr>
              <w:t>
</w:t>
            </w:r>
            <w:r>
              <w:rPr>
                <w:rFonts w:ascii="Times New Roman"/>
                <w:b w:val="false"/>
                <w:i w:val="false"/>
                <w:color w:val="000000"/>
                <w:sz w:val="20"/>
              </w:rPr>
              <w:t>19,6 ГГц (космос-Земля);</w:t>
            </w:r>
            <w:r>
              <w:br/>
            </w:r>
            <w:r>
              <w:rPr>
                <w:rFonts w:ascii="Times New Roman"/>
                <w:b w:val="false"/>
                <w:i w:val="false"/>
                <w:color w:val="000000"/>
                <w:sz w:val="20"/>
              </w:rPr>
              <w:t xml:space="preserve">
29,1 – 29,3 ГГц (Земля-космос) </w:t>
            </w:r>
          </w:p>
          <w:bookmarkEnd w:id="5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земные станции***, в том числе наземные станции управления космическими аппаратами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Приемо-передающие устройства морской подвижной службы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морской береговой службы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1"/>
          <w:p>
            <w:pPr>
              <w:spacing w:after="20"/>
              <w:ind w:left="20"/>
              <w:jc w:val="both"/>
            </w:pPr>
            <w:r>
              <w:rPr>
                <w:rFonts w:ascii="Times New Roman"/>
                <w:b w:val="false"/>
                <w:i w:val="false"/>
                <w:color w:val="000000"/>
                <w:sz w:val="20"/>
              </w:rPr>
              <w:t>
Радионавигационные устройства:</w:t>
            </w:r>
            <w:r>
              <w:br/>
            </w:r>
            <w:r>
              <w:rPr>
                <w:rFonts w:ascii="Times New Roman"/>
                <w:b w:val="false"/>
                <w:i w:val="false"/>
                <w:color w:val="000000"/>
                <w:sz w:val="20"/>
              </w:rPr>
              <w:t>
самолетные приемо-передающие радиотехнические средства самолетовождения и обеспечения безопасности полетов самолетов (радиовысотомеры, измерители скорости и сноса, аппаратура предупреждения столкновений)</w:t>
            </w:r>
          </w:p>
          <w:bookmarkEnd w:id="51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для подавления работы сети радиосвязи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512"/>
    <w:p>
      <w:pPr>
        <w:spacing w:after="0"/>
        <w:ind w:left="0"/>
        <w:jc w:val="both"/>
      </w:pPr>
      <w:r>
        <w:rPr>
          <w:rFonts w:ascii="Times New Roman"/>
          <w:b w:val="false"/>
          <w:i w:val="false"/>
          <w:color w:val="000000"/>
          <w:sz w:val="28"/>
        </w:rPr>
        <w:t>
      Примечание: основные сокращения, указанные в перечне РЭС и ВЧУ, на которые требуется подача уведомления о начале или прекращении эксплуатации РЭС и ВЧУ:</w:t>
      </w:r>
    </w:p>
    <w:bookmarkEnd w:id="512"/>
    <w:bookmarkStart w:name="z615" w:id="513"/>
    <w:p>
      <w:pPr>
        <w:spacing w:after="0"/>
        <w:ind w:left="0"/>
        <w:jc w:val="both"/>
      </w:pPr>
      <w:r>
        <w:rPr>
          <w:rFonts w:ascii="Times New Roman"/>
          <w:b w:val="false"/>
          <w:i w:val="false"/>
          <w:color w:val="000000"/>
          <w:sz w:val="28"/>
        </w:rPr>
        <w:t>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приказом исполняющего обязанности Министра по инвестициям и развитию Республики Казахстан от 20 января 2015 года № 22 (зарегистрирован в Министерстве юстиции Республики Казахстан 3 марта 2015 года № 10375);</w:t>
      </w:r>
    </w:p>
    <w:bookmarkEnd w:id="513"/>
    <w:bookmarkStart w:name="z616" w:id="514"/>
    <w:p>
      <w:pPr>
        <w:spacing w:after="0"/>
        <w:ind w:left="0"/>
        <w:jc w:val="both"/>
      </w:pPr>
      <w:r>
        <w:rPr>
          <w:rFonts w:ascii="Times New Roman"/>
          <w:b w:val="false"/>
          <w:i w:val="false"/>
          <w:color w:val="000000"/>
          <w:sz w:val="28"/>
        </w:rPr>
        <w:t>
      ** на фемтосоты не требуется получение разрешения на эксплуатацию РЭС и ВЧУ;</w:t>
      </w:r>
    </w:p>
    <w:bookmarkEnd w:id="514"/>
    <w:bookmarkStart w:name="z617" w:id="515"/>
    <w:p>
      <w:pPr>
        <w:spacing w:after="0"/>
        <w:ind w:left="0"/>
        <w:jc w:val="both"/>
      </w:pPr>
      <w:r>
        <w:rPr>
          <w:rFonts w:ascii="Times New Roman"/>
          <w:b w:val="false"/>
          <w:i w:val="false"/>
          <w:color w:val="000000"/>
          <w:sz w:val="28"/>
        </w:rPr>
        <w:t>
      *** для VSAT-станций, работающие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bookmarkEnd w:id="515"/>
    <w:bookmarkStart w:name="z618" w:id="516"/>
    <w:p>
      <w:pPr>
        <w:spacing w:after="0"/>
        <w:ind w:left="0"/>
        <w:jc w:val="both"/>
      </w:pPr>
      <w:r>
        <w:rPr>
          <w:rFonts w:ascii="Times New Roman"/>
          <w:b w:val="false"/>
          <w:i w:val="false"/>
          <w:color w:val="000000"/>
          <w:sz w:val="28"/>
        </w:rPr>
        <w:t>
      ВЧУ – высокочастотные устройства;</w:t>
      </w:r>
    </w:p>
    <w:bookmarkEnd w:id="516"/>
    <w:bookmarkStart w:name="z619" w:id="517"/>
    <w:p>
      <w:pPr>
        <w:spacing w:after="0"/>
        <w:ind w:left="0"/>
        <w:jc w:val="both"/>
      </w:pPr>
      <w:r>
        <w:rPr>
          <w:rFonts w:ascii="Times New Roman"/>
          <w:b w:val="false"/>
          <w:i w:val="false"/>
          <w:color w:val="000000"/>
          <w:sz w:val="28"/>
        </w:rPr>
        <w:t>
      ГГц – гигагерц;</w:t>
      </w:r>
    </w:p>
    <w:bookmarkEnd w:id="517"/>
    <w:bookmarkStart w:name="z620" w:id="518"/>
    <w:p>
      <w:pPr>
        <w:spacing w:after="0"/>
        <w:ind w:left="0"/>
        <w:jc w:val="both"/>
      </w:pPr>
      <w:r>
        <w:rPr>
          <w:rFonts w:ascii="Times New Roman"/>
          <w:b w:val="false"/>
          <w:i w:val="false"/>
          <w:color w:val="000000"/>
          <w:sz w:val="28"/>
        </w:rPr>
        <w:t>
      ДВ – длинные волны;</w:t>
      </w:r>
    </w:p>
    <w:bookmarkEnd w:id="518"/>
    <w:bookmarkStart w:name="z621" w:id="519"/>
    <w:p>
      <w:pPr>
        <w:spacing w:after="0"/>
        <w:ind w:left="0"/>
        <w:jc w:val="both"/>
      </w:pPr>
      <w:r>
        <w:rPr>
          <w:rFonts w:ascii="Times New Roman"/>
          <w:b w:val="false"/>
          <w:i w:val="false"/>
          <w:color w:val="000000"/>
          <w:sz w:val="28"/>
        </w:rPr>
        <w:t>
      КВ – короткие волны;</w:t>
      </w:r>
    </w:p>
    <w:bookmarkEnd w:id="519"/>
    <w:bookmarkStart w:name="z622" w:id="520"/>
    <w:p>
      <w:pPr>
        <w:spacing w:after="0"/>
        <w:ind w:left="0"/>
        <w:jc w:val="both"/>
      </w:pPr>
      <w:r>
        <w:rPr>
          <w:rFonts w:ascii="Times New Roman"/>
          <w:b w:val="false"/>
          <w:i w:val="false"/>
          <w:color w:val="000000"/>
          <w:sz w:val="28"/>
        </w:rPr>
        <w:t>
      кГц – килогерц;</w:t>
      </w:r>
    </w:p>
    <w:bookmarkEnd w:id="520"/>
    <w:bookmarkStart w:name="z623" w:id="521"/>
    <w:p>
      <w:pPr>
        <w:spacing w:after="0"/>
        <w:ind w:left="0"/>
        <w:jc w:val="both"/>
      </w:pPr>
      <w:r>
        <w:rPr>
          <w:rFonts w:ascii="Times New Roman"/>
          <w:b w:val="false"/>
          <w:i w:val="false"/>
          <w:color w:val="000000"/>
          <w:sz w:val="28"/>
        </w:rPr>
        <w:t>
      МГц – мегагерц;</w:t>
      </w:r>
    </w:p>
    <w:bookmarkEnd w:id="521"/>
    <w:bookmarkStart w:name="z624" w:id="522"/>
    <w:p>
      <w:pPr>
        <w:spacing w:after="0"/>
        <w:ind w:left="0"/>
        <w:jc w:val="both"/>
      </w:pPr>
      <w:r>
        <w:rPr>
          <w:rFonts w:ascii="Times New Roman"/>
          <w:b w:val="false"/>
          <w:i w:val="false"/>
          <w:color w:val="000000"/>
          <w:sz w:val="28"/>
        </w:rPr>
        <w:t>
      РЭС – радиоэлектронное средство;</w:t>
      </w:r>
    </w:p>
    <w:bookmarkEnd w:id="522"/>
    <w:bookmarkStart w:name="z625" w:id="523"/>
    <w:p>
      <w:pPr>
        <w:spacing w:after="0"/>
        <w:ind w:left="0"/>
        <w:jc w:val="both"/>
      </w:pPr>
      <w:r>
        <w:rPr>
          <w:rFonts w:ascii="Times New Roman"/>
          <w:b w:val="false"/>
          <w:i w:val="false"/>
          <w:color w:val="000000"/>
          <w:sz w:val="28"/>
        </w:rPr>
        <w:t>
      СВ – средние волны;</w:t>
      </w:r>
    </w:p>
    <w:bookmarkEnd w:id="523"/>
    <w:bookmarkStart w:name="z626" w:id="524"/>
    <w:p>
      <w:pPr>
        <w:spacing w:after="0"/>
        <w:ind w:left="0"/>
        <w:jc w:val="both"/>
      </w:pPr>
      <w:r>
        <w:rPr>
          <w:rFonts w:ascii="Times New Roman"/>
          <w:b w:val="false"/>
          <w:i w:val="false"/>
          <w:color w:val="000000"/>
          <w:sz w:val="28"/>
        </w:rPr>
        <w:t>
      УKB – ультракороткие волны;</w:t>
      </w:r>
    </w:p>
    <w:bookmarkEnd w:id="524"/>
    <w:bookmarkStart w:name="z627" w:id="525"/>
    <w:p>
      <w:pPr>
        <w:spacing w:after="0"/>
        <w:ind w:left="0"/>
        <w:jc w:val="both"/>
      </w:pPr>
      <w:r>
        <w:rPr>
          <w:rFonts w:ascii="Times New Roman"/>
          <w:b w:val="false"/>
          <w:i w:val="false"/>
          <w:color w:val="000000"/>
          <w:sz w:val="28"/>
        </w:rPr>
        <w:t>
      HUB – центральная станция;</w:t>
      </w:r>
    </w:p>
    <w:bookmarkEnd w:id="525"/>
    <w:bookmarkStart w:name="z628" w:id="526"/>
    <w:p>
      <w:pPr>
        <w:spacing w:after="0"/>
        <w:ind w:left="0"/>
        <w:jc w:val="both"/>
      </w:pPr>
      <w:r>
        <w:rPr>
          <w:rFonts w:ascii="Times New Roman"/>
          <w:b w:val="false"/>
          <w:i w:val="false"/>
          <w:color w:val="000000"/>
          <w:sz w:val="28"/>
        </w:rPr>
        <w:t>
      DECT – Digital Enhanced Cordless Telecommunication (Технология улучшенной цифровой беспроводной связи);</w:t>
      </w:r>
    </w:p>
    <w:bookmarkEnd w:id="526"/>
    <w:bookmarkStart w:name="z629" w:id="527"/>
    <w:p>
      <w:pPr>
        <w:spacing w:after="0"/>
        <w:ind w:left="0"/>
        <w:jc w:val="both"/>
      </w:pPr>
      <w:r>
        <w:rPr>
          <w:rFonts w:ascii="Times New Roman"/>
          <w:b w:val="false"/>
          <w:i w:val="false"/>
          <w:color w:val="000000"/>
          <w:sz w:val="28"/>
        </w:rPr>
        <w:t>
      SCPC – Single Channel per Carrier (одинканалнанесущую).</w:t>
      </w:r>
    </w:p>
    <w:bookmarkEnd w:id="527"/>
    <w:bookmarkStart w:name="z630" w:id="528"/>
    <w:p>
      <w:pPr>
        <w:spacing w:after="0"/>
        <w:ind w:left="0"/>
        <w:jc w:val="both"/>
      </w:pPr>
      <w:r>
        <w:rPr>
          <w:rFonts w:ascii="Times New Roman"/>
          <w:b w:val="false"/>
          <w:i w:val="false"/>
          <w:color w:val="000000"/>
          <w:sz w:val="28"/>
        </w:rPr>
        <w:t>
      VSAT – Very Small Aperture Terminal (наземная станция спутниковой связи с малой апертурой);</w:t>
      </w:r>
    </w:p>
    <w:bookmarkEnd w:id="528"/>
    <w:bookmarkStart w:name="z631" w:id="529"/>
    <w:p>
      <w:pPr>
        <w:spacing w:after="0"/>
        <w:ind w:left="0"/>
        <w:jc w:val="both"/>
      </w:pPr>
      <w:r>
        <w:rPr>
          <w:rFonts w:ascii="Times New Roman"/>
          <w:b w:val="false"/>
          <w:i w:val="false"/>
          <w:color w:val="000000"/>
          <w:sz w:val="28"/>
        </w:rPr>
        <w:t>
      WLL – wireless local loop (система беспроводного радиодоступа).</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 цифрового</w:t>
            </w:r>
            <w:r>
              <w:br/>
            </w:r>
            <w:r>
              <w:rPr>
                <w:rFonts w:ascii="Times New Roman"/>
                <w:b w:val="false"/>
                <w:i w:val="false"/>
                <w:color w:val="000000"/>
                <w:sz w:val="20"/>
              </w:rPr>
              <w:t xml:space="preserve">развития, инноваций и </w:t>
            </w:r>
            <w:r>
              <w:br/>
            </w:r>
            <w:r>
              <w:rPr>
                <w:rFonts w:ascii="Times New Roman"/>
                <w:b w:val="false"/>
                <w:i w:val="false"/>
                <w:color w:val="000000"/>
                <w:sz w:val="20"/>
              </w:rPr>
              <w:t>аэрокосмической</w:t>
            </w:r>
            <w:r>
              <w:br/>
            </w:r>
            <w:r>
              <w:rPr>
                <w:rFonts w:ascii="Times New Roman"/>
                <w:b w:val="false"/>
                <w:i w:val="false"/>
                <w:color w:val="000000"/>
                <w:sz w:val="20"/>
              </w:rPr>
              <w:t xml:space="preserve">промышленности Республики </w:t>
            </w:r>
            <w:r>
              <w:br/>
            </w:r>
            <w:r>
              <w:rPr>
                <w:rFonts w:ascii="Times New Roman"/>
                <w:b w:val="false"/>
                <w:i w:val="false"/>
                <w:color w:val="000000"/>
                <w:sz w:val="20"/>
              </w:rPr>
              <w:t>Казахстан</w:t>
            </w:r>
            <w:r>
              <w:br/>
            </w:r>
            <w:r>
              <w:rPr>
                <w:rFonts w:ascii="Times New Roman"/>
                <w:b w:val="false"/>
                <w:i w:val="false"/>
                <w:color w:val="000000"/>
                <w:sz w:val="20"/>
              </w:rPr>
              <w:t>от 19 мая 2020 года</w:t>
            </w:r>
            <w:r>
              <w:br/>
            </w:r>
            <w:r>
              <w:rPr>
                <w:rFonts w:ascii="Times New Roman"/>
                <w:b w:val="false"/>
                <w:i w:val="false"/>
                <w:color w:val="000000"/>
                <w:sz w:val="20"/>
              </w:rPr>
              <w:t>№ 200/НҚ</w:t>
            </w:r>
          </w:p>
        </w:tc>
      </w:tr>
    </w:tbl>
    <w:bookmarkStart w:name="z633" w:id="530"/>
    <w:p>
      <w:pPr>
        <w:spacing w:after="0"/>
        <w:ind w:left="0"/>
        <w:jc w:val="left"/>
      </w:pPr>
      <w:r>
        <w:rPr>
          <w:rFonts w:ascii="Times New Roman"/>
          <w:b/>
          <w:i w:val="false"/>
          <w:color w:val="000000"/>
        </w:rPr>
        <w:t xml:space="preserve"> Перечень утративших силу структурных элементов некоторых приказов Министра по инвестициям и развитию Республики Казахстан и Министра информации и коммуникаций Республики Казахстан</w:t>
      </w:r>
    </w:p>
    <w:bookmarkEnd w:id="530"/>
    <w:bookmarkStart w:name="z634" w:id="5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приказа и.о. Министра по инвестициям и развитию Республики Казахстан от 28 мая 2015 года № 644 "Об утверждении регламентов государственных услуг в области связи" (зарегистрирован в Реестре государственной регистрации нормативных правовых актов за № 11590, опубликован 24 июля 2015 года в информационно-правовой системе "Әділет").</w:t>
      </w:r>
    </w:p>
    <w:bookmarkEnd w:id="531"/>
    <w:bookmarkStart w:name="z635" w:id="532"/>
    <w:p>
      <w:pPr>
        <w:spacing w:after="0"/>
        <w:ind w:left="0"/>
        <w:jc w:val="both"/>
      </w:pPr>
      <w:r>
        <w:rPr>
          <w:rFonts w:ascii="Times New Roman"/>
          <w:b w:val="false"/>
          <w:i w:val="false"/>
          <w:color w:val="000000"/>
          <w:sz w:val="28"/>
        </w:rPr>
        <w:t xml:space="preserve">
      2. Абзацы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шестьдесят второй, шестьдесят третий,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третий, семьдесят четвертый, семьдесят пятый, семьдесят шестой, семьдесят седьмой, семьдесят восьмой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по инвестициям и развитию Республики Казахстан от 12 февраля 2016 года № 182 "О внесении изменений в приказ исполняющего обязанности Министра по инвестициям и развитию Республики Казахстан от 28 мая 2015 года № 644 "Об утверждении регламентов государственных услуг в области связи" (зарегистрирован в Реестре государственной регистрации нормативных правовых актов за № 13465, опубликован в Информационно-правовой системе "Әділет" 31 марта 2016 года). </w:t>
      </w:r>
    </w:p>
    <w:bookmarkEnd w:id="532"/>
    <w:bookmarkStart w:name="z636" w:id="5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пункта 1 приказа Министра информации и коммуникаций Республики Казахстан от 27 декабря 2018 года № 549 "Об утверждении стандартов государственных услуг в области связи" (зарегистрирован в Реестре государственной регистрации нормативных правовых актов за № 18078, опубликован 8 января 2019 года в Эталонном контрольном банке нормативных правовых актов Республики Казахстан в электронном виде).   </w:t>
      </w:r>
    </w:p>
    <w:bookmarkEnd w:id="5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