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1d1c" w14:textId="c161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утверждения предельного тарифа на электрическую энергию для вновь вводимых энергопроизводящих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апреля 2020 года № 170. Зарегистрирован в Министерстве юстиции Республики Казахстан 6 мая 2020 года № 20594.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энергетики РК от 21.06.2022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предельного тарифа на электрическую энергию для вновь вводимых энергопроизводящих организаций.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приказа возложить на курирующего вице-министра энергетики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после дня его первого официального опубликования.</w:t>
      </w:r>
    </w:p>
    <w:bookmarkEnd w:id="7"/>
    <w:p>
      <w:pPr>
        <w:spacing w:after="0"/>
        <w:ind w:left="0"/>
        <w:jc w:val="both"/>
      </w:pPr>
      <w:bookmarkStart w:name="z12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Министр энергетики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      Н. </w:t>
      </w:r>
      <w:r>
        <w:rPr>
          <w:rFonts w:ascii="Times New Roman"/>
          <w:b/>
          <w:i w:val="false"/>
          <w:color w:val="000000"/>
          <w:sz w:val="28"/>
        </w:rPr>
        <w:t>Ногаев</w:t>
      </w:r>
    </w:p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Утверждены приказом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апреля 2020 года № 170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Правила утверждения предельного тарифа на электрическую энергию для вновь вводимых </w:t>
      </w:r>
      <w:r>
        <w:rPr>
          <w:rFonts w:ascii="Times New Roman"/>
          <w:b/>
          <w:i w:val="false"/>
          <w:color w:val="000000"/>
          <w:sz w:val="28"/>
        </w:rPr>
        <w:t>энергопроизводящих</w:t>
      </w:r>
      <w:r>
        <w:rPr>
          <w:rFonts w:ascii="Times New Roman"/>
          <w:b/>
          <w:i w:val="false"/>
          <w:color w:val="000000"/>
          <w:sz w:val="28"/>
        </w:rPr>
        <w:t xml:space="preserve"> организаций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утверждения предельного тарифа на электрическую энергию для вновь вводимых энергопроизводящих организаций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утверждения предельного тарифа на электрическую энергию для вновь вводимых энергопроизводящих организаций.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энергетики РК от 21.06.2022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единый закупщик – юридическое лицо, определяемое уполномоченным органом, осуществляющее централизованную покупку услуги по поддержанию готовности электрической мощности и централизованное оказание услуги по обеспечению готовности электрической мощности к несению нагрузки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 (далее - Закон);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системный оператор – национальная компания,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энергосистеме, оказание системных услуг и приобретение вспомогательных услуг у субъектов оптового рынка электрической энергии, а также передачу электрической энергии по национальной электрической сети, ее техническое обслуживание и поддержание в эксплуатационной готовности;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государственный орган, осуществляющий руководство в области электроэнергетики;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предельный тариф на электрическую энергию – утверждаемое уполномоченным органом каждые семь лет денежное выражение стоимости вырабатываемой электрической энергии энергопроизводящей организацией, включенной в группу энергопроизводящих организаций, реализующих электрическую энергию, состоящее из затрат на производство электрической энергии и нормы прибыли, определяемой по Методике определения нормы прибыли, учитываемой при утверждении предельных тарифов на электрическую энергию, а также фиксированной прибыли за балансирование, учитываемой при утверждении предельных тарифов на балансирующую электроэнергию,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мая 2020 года № 205 (зарегистрирован в Реестре государственной регистрации нормативных правовых актов за № 20700).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 законодательством Республики Казахстан в области электроэнергетики.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энергетики РК от 21.06.2022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Глава 2. Порядок утверждения предельного тарифа на электрическую энергию для вновь вводимых </w:t>
      </w:r>
      <w:r>
        <w:rPr>
          <w:rFonts w:ascii="Times New Roman"/>
          <w:b/>
          <w:i w:val="false"/>
          <w:color w:val="000000"/>
          <w:sz w:val="28"/>
        </w:rPr>
        <w:t>энергопроизводящих</w:t>
      </w:r>
      <w:r>
        <w:rPr>
          <w:rFonts w:ascii="Times New Roman"/>
          <w:b/>
          <w:i w:val="false"/>
          <w:color w:val="000000"/>
          <w:sz w:val="28"/>
        </w:rPr>
        <w:t xml:space="preserve"> организаций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Параграф 1. Включение вновь вводимых </w:t>
      </w:r>
      <w:r>
        <w:rPr>
          <w:rFonts w:ascii="Times New Roman"/>
          <w:b/>
          <w:i w:val="false"/>
          <w:color w:val="000000"/>
          <w:sz w:val="28"/>
        </w:rPr>
        <w:t>энергопроизводящих</w:t>
      </w:r>
      <w:r>
        <w:rPr>
          <w:rFonts w:ascii="Times New Roman"/>
          <w:b/>
          <w:i w:val="false"/>
          <w:color w:val="000000"/>
          <w:sz w:val="28"/>
        </w:rPr>
        <w:t xml:space="preserve"> организаций в группу </w:t>
      </w:r>
      <w:r>
        <w:rPr>
          <w:rFonts w:ascii="Times New Roman"/>
          <w:b/>
          <w:i w:val="false"/>
          <w:color w:val="000000"/>
          <w:sz w:val="28"/>
        </w:rPr>
        <w:t>энергопроизводящих</w:t>
      </w:r>
      <w:r>
        <w:rPr>
          <w:rFonts w:ascii="Times New Roman"/>
          <w:b/>
          <w:i w:val="false"/>
          <w:color w:val="000000"/>
          <w:sz w:val="28"/>
        </w:rPr>
        <w:t xml:space="preserve"> организаций, реализующих электрическую энергию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включения вновь вводимых энергопроизводящих организаций в </w:t>
      </w:r>
      <w:r>
        <w:rPr>
          <w:rFonts w:ascii="Times New Roman"/>
          <w:b w:val="false"/>
          <w:i w:val="false"/>
          <w:color w:val="000000"/>
          <w:sz w:val="28"/>
        </w:rPr>
        <w:t>группу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энергопроизводящих организаций, реализующих электрическую энергию, вновь вводимая энергопроизводящая организация (далее - заявитель) предоставляет в уполномоченный орган следующее: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для включения вновь вводимых энергопроизводящих организаций в группу энергопроизводящих организаций, реализующих электрическую энергию в произвольной форме;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в произвольной форме о характеристике электрической станции и основного оборудования (установленная мощность, вид используемого топлива, удаленность от местонахождения топлива);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паспорта оборудования;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учетной политики;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выдачи электрической мощности, согласованную с системным оператором;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прогнозные затраты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производство электрической энергии, учитываемые при формировании предельных тарифов на электрическую энергию для вновь вводимых энергопроизводящих организаций, в соответствии с пунктом 10 настоящих Правил.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в течение 30 (тридцати) календарных дней проверяет полноту документов, указанных в пункте 3 настоящих Правил и сведений, содержащихся в них (далее — документы) и соответствие заявителя критериям,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утверждения предельного тарифа на электрическую энергию, предельного тарифа на балансирующую электроэнергию и предельного тарифа на услугу по поддержанию готовности электрической мощности, утвержденных приказом Министра энергетики Республики Казахстан от 27 февраля 2015 года № 147 (зарегистрирован в Реестре государственной регистрации нормативных правовых актов за № 10627) (далее – Правила предельного и балансирующего тарифов).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выявления неполноты документов, уполномоченный орган в течение срока, указанного в пункте 4 настоящих Правил, готовит в произвольной форме уведомление о возврате и направляет его заявителю с указанием причин.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несоответствия заявителя критериям,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предельного и балансирующего тарифов, уполномоченный орган в течение срока, указанного в пункте 4 настоящих Правил, готовит в произвольной форме уведомление об отказе во включении заявителя в </w:t>
      </w:r>
      <w:r>
        <w:rPr>
          <w:rFonts w:ascii="Times New Roman"/>
          <w:b w:val="false"/>
          <w:i w:val="false"/>
          <w:color w:val="000000"/>
          <w:sz w:val="28"/>
        </w:rPr>
        <w:t>группу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энергопроизводящих организаций и направляет его заявителю с указанием причин.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возврата документов по основаниям, указанным в пункте 5 настоящих Правил, заявитель в течение 10 (десяти) рабочих дней со дня получения уведомления повторно предоставляет документы с устранением замечаний уполномоченного органа.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повторном предоставлении документов уполномоченный орган рассматривает их в течение 15 (пятнадцати) календарных дней и готовит решение о включении в группу энергопроизводящих организаций, реализующих электрическую энергию.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утверждает группы энергопроизводящих организаций, реализующих электрическую энергию в соответствии с подпунктом 70-3) </w:t>
      </w:r>
      <w:r>
        <w:rPr>
          <w:rFonts w:ascii="Times New Roman"/>
          <w:b w:val="false"/>
          <w:i w:val="false"/>
          <w:color w:val="000000"/>
          <w:sz w:val="28"/>
        </w:rPr>
        <w:t>подпунктом 70-3)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Параграф 2. Расчет предельного тарифа на электрическую энергию для вновь вводимых </w:t>
      </w:r>
      <w:r>
        <w:rPr>
          <w:rFonts w:ascii="Times New Roman"/>
          <w:b/>
          <w:i w:val="false"/>
          <w:color w:val="000000"/>
          <w:sz w:val="28"/>
        </w:rPr>
        <w:t>энергопроизводящих</w:t>
      </w:r>
      <w:r>
        <w:rPr>
          <w:rFonts w:ascii="Times New Roman"/>
          <w:b/>
          <w:i w:val="false"/>
          <w:color w:val="000000"/>
          <w:sz w:val="28"/>
        </w:rPr>
        <w:t xml:space="preserve"> организаций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Предельный тариф на электрическую энергию для вновь вводимых в эксплуатацию энергопроизводящих организаций определяется на основании прогнозных затрат на производство электрической энергии предстоящего года и утверждается на срок действия предельных тарифов на электрическую энергию, утвержденных для действующих энергопроизводящих организаций.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Прогнозные затраты на производство электрической энергии, учитываемые при формировании предельных тарифов на электрическую энергию для вновь вводимых энергопроизводящих организаций, включают следующее: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прогнозные материальные затраты (топливо, транспортировка топлива, вода на технологические нужды, горюче-смазочные материалы, вспомогательные материалы);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прогнозные расходы на оплату труда производственного персонала;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прогнозный социальный налог, социальные отчисления;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прогнозная амортизация основных средств и нематериальных активов, за исключением генерирующих установок с маневренным режимом генерации, реализованных в рамках аукционных торгов;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прогнозные ремонты (текущие и капитальные ремонты, не приводящие к увеличению стоимости основных средств);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прогнозная плата за эмиссии в окружающую среду;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прогнозная плата за пользование водными ресурсами;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прогнозные налоги (земельный, транспортный, имущество, добыча полезных ископаемых и другие обязательные платежи);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прогнозные услуги по технической диспетчеризации;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прогнозные услуги по оказанию балансирования производства-потребления электрической энергии;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прогнозные услуги сторонних организаций производственного характера.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расходы периода включаются: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прогнозная оплата труда административного персонала;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прогнозные расходы на обязательные виды страхования, налоги, сборы и платежи;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прогнозная амортизация основных средств и нематериальных активов, за исключением генерирующих установок с маневренным режимом генерации, реализованных в рамках аукционных торгов;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прогнозные командировочные расходы;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прогнозные услуги сторонних организаций (аудиторские, услуги банка, услуги связи).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затраты, учитываемые при формировании предельных тарифов на электрическую энергию, относятся непосредственно к производству электрической энергии.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энергетики РК от 21.06.2022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Формула расчета предельного тарифа на электрическую энергию для вновь вводимых энергопроизводящих организаций на первые семь лет:</w:t>
      </w:r>
    </w:p>
    <w:bookmarkEnd w:id="55"/>
    <w:bookmarkStart w:name="z10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42799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ПТЭ – предельный тариф на электрическую энергию;</w:t>
      </w:r>
    </w:p>
    <w:bookmarkEnd w:id="57"/>
    <w:bookmarkStart w:name="z11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МПЗПЭ – максимальные прогнозные затраты на производство электрической энергии на предстоящий год среди энергопроизводящих организаций, включенных в группу энергопроизводящих организаций, реализующих электрическую энергию, тенге;</w:t>
      </w:r>
    </w:p>
    <w:bookmarkEnd w:id="58"/>
    <w:bookmarkStart w:name="z11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 – прогнозный объем отпуска электрической энергии на предстоящий год с шин электростанций энергопроизводящей организации, чьи прогнозные затраты на производство электрической энергии являются максимальными в группе энергопроизводящих организаций, реализующих электрическую энергию, киловатт час (далее - кВт∙ч);</w:t>
      </w:r>
    </w:p>
    <w:bookmarkEnd w:id="59"/>
    <w:bookmarkStart w:name="z11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 – норма прибыли, тенге;</w:t>
      </w:r>
    </w:p>
    <w:bookmarkEnd w:id="60"/>
    <w:bookmarkStart w:name="z11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Руст – установленная мощность энергопроизводящей организации на начало расчетного года, в тысячах киловатт (тыс. кВт).</w:t>
      </w:r>
    </w:p>
    <w:bookmarkEnd w:id="61"/>
    <w:bookmarkStart w:name="z11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Размерность предельного тарифа на электрическую энергию: тенге/кВт*ч.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11 - в редакции приказа Министра энергетики РК от 11.03.2021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