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4eb1" w14:textId="b35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взрывчатых и пиротехнических (за исключением гражданских) веществ и изделий с их применением и о внесении изменений в приказ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апреля 2020 года № 234. Зарегистрирован в Министерстве юстиции Республики Казахстан 4 мая 2020 года № 20561.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государственной услуги "Выдача разрешения на постоянное применение взрывчатых веществ и изделий на их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350 "Об утверждении Правил выдачи разрешения на производство взрывных работ" (зарегистрирован в Реестре государственной регистрации нормативных правовых актов за № 10273, опубликован 27 февраля 2015 года в информационно-правовой системе "Әділет")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производство взрывных работ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выдачи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и пиротехнические вещества и изделия на их основе для использования в промышленных целях.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и пиротехнические вещества и изделия на их основе, относящиеся к оборонной и гражданской продукции.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применением, включает следующие подвиды деятельности: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взрывчатых и пиротехнических (за исключением гражданских) веществ и изделий с их применением;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производство взрывчатых и пиротехнических (за исключением гражданских) веществ и изделий с их применением;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приобретение и реализация взрывчатых и пиротехнических (за исключением гражданских) веществ и изделий с их применением;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хранение взрывчатых и пиротехнических (за исключением гражданских) веществ и изделий с их применением.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настоящих Правилах используются следующие основные понятия: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лицензия – 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разрешительный контроль – 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квалификационные требования – 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пиротехническое изделие – изделие, предназначенное для получения требуемого эффекта с помощью горения (взрыва) пиротехнического состава. В зависимости от свойств пиротехнических составов и характера процессов, протекающих при их химических превращениях, пиротехнические изделия подразделяются на пожароопасные и взрывоопасные.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назначения. Пиротехнические изделия не требуют проведения технического обслуживания в процессе хранения и энергозатрат при эксплуатации.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7.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7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bookmarkStart w:name="z5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5"/>
    <w:bookmarkStart w:name="z5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 подпункта 1)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заполненную форму сведений к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приказом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</w:r>
    </w:p>
    <w:bookmarkEnd w:id="37"/>
    <w:bookmarkStart w:name="z5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лицензии:</w:t>
      </w:r>
    </w:p>
    <w:bookmarkEnd w:id="38"/>
    <w:bookmarkStart w:name="z5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</w:r>
    </w:p>
    <w:bookmarkEnd w:id="39"/>
    <w:bookmarkStart w:name="z5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требованиям;</w:t>
      </w:r>
    </w:p>
    <w:bookmarkEnd w:id="40"/>
    <w:bookmarkStart w:name="z5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</w:p>
    <w:bookmarkEnd w:id="41"/>
    <w:bookmarkStart w:name="z5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3-4 подпункта 3) вводятся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лицензии и (или) приложения к лицензии в случае реорганизации услугополучателя в форме выделения или разделения:</w:t>
      </w:r>
    </w:p>
    <w:bookmarkEnd w:id="43"/>
    <w:bookmarkStart w:name="z5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3-4 подпункта 3) вводятся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заполненную форму сведений к квалификационным требованиям.</w:t>
      </w:r>
    </w:p>
    <w:bookmarkEnd w:id="45"/>
    <w:bookmarkStart w:name="z5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6"/>
    <w:bookmarkStart w:name="z5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составляет:</w:t>
      </w:r>
    </w:p>
    <w:bookmarkEnd w:id="47"/>
    <w:bookmarkStart w:name="z5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10 (десять) рабочих дней;</w:t>
      </w:r>
    </w:p>
    <w:bookmarkEnd w:id="48"/>
    <w:bookmarkStart w:name="z5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дня;</w:t>
      </w:r>
    </w:p>
    <w:bookmarkEnd w:id="49"/>
    <w:bookmarkStart w:name="z5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Ответственный исполнитель услугодателя с момента регистрации представленных услугополучателем документов: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лицензии:</w:t>
      </w:r>
    </w:p>
    <w:bookmarkEnd w:id="54"/>
    <w:bookmarkStart w:name="z5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5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документов, направляет запрос в территориальное подразделение ведомства уполномоченного органа в области промышленной безопасности (далее - территориальный департамент) через портал для получения заключения о соответствии или несоответствии услугополучателя предъявляемым квалификационным требованиям;</w:t>
      </w:r>
    </w:p>
    <w:bookmarkEnd w:id="56"/>
    <w:bookmarkStart w:name="z5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в течение 7 (семи) рабочих дней осуществляет разрешительный контроль соответствия услугополучателя квалификационным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 результатам которого составляет заключение о соответствии или несоответствии услугополучателя предъявляемым квалификационным требованиям и направляет услугодателю через портал.</w:t>
      </w:r>
    </w:p>
    <w:bookmarkEnd w:id="57"/>
    <w:bookmarkStart w:name="z5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получения заключения о соответствии или несоответствии услугополучателя предъявляемым квалификационным требованиям ответственный исполнитель услугодателя в течение 1 (одного) рабочего дня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переоформленной лицензии и (или) приложения к лицензии: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проверяет полноту и достоверность сведений представленных документов и в случае установления факта неполноты и (или) недостоверности сведений представленных документов направляет мотивированный отказ в дальнейшем рассмотрении заявления по форме, согласно приложению 8 к настоящим Правилам;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достоверности сведений представленных документов в течение 1 (одного) рабочего дня, оформляет лицензию и (или) приложение к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по форме, согласно приложениям 6 и (или) 7 к настоящим Правилам.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переоформленной лицензии и (или) приложения к лицензии в случае реорганизации услугополучателя в форме выделения или разделения, выдача осуществляется в порядке согласно подпункту 1) пункта 9 настоящих Правил.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переоформления лицензии и (или) приложения к лицензии, а также для переоформления лицензии и (или) приложения к лицензии в случае реорганизации услугополучателя в форме выделения или разделения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5 к настоящим Правилам.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5 пункта 9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услуга, оказывается в порядке очереди без предварительной записи и ускоренного обслуживания.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12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или социально ответственных услуг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12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</w:t>
      </w:r>
    </w:p>
    <w:bookmarkStart w:name="z5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юридического лица для получения лицензии и (или) приложения к лицензии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страна (для иностранного юридического лица),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 законодательством Республики Казахстан за достоверность представляемой (заполненной) мной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физического лица для получения лицензии и (или) приложения к лицензии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приложения к лицензии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 (я) к лицензии № ___ от "____" ______ 20__ года выданную (ое) (ых)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реорганизация юридического лица-лицензиата в соответствии с порядком,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 – Закон)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переоформления лицензии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(или) приложения к лицензии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 № ___ от "____"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услугополучателем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объекта осуществления деятельности или действий (операций)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переоформленная лицензия и (или) приложение к лицензии,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(процентов)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к квалификационным требованиям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2016 года № 843 (зарегистрирован в Реестре государственной регистрации нормативных правовых актов за № 14742)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3 и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подтверждающие уплату лицензионного сбора за переоформление лицензии,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услугодателем получен ответ от согласующего территориального департамента о несоответствии услугополучателя предъявляемым при лицензировании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судом на основании представления судебного исполнителя временно запрещено выдавать услугополучателю-должнику лицензию.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[…] год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занятие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гражданских)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лицензии: […]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лицензии: […]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Подвид(ы) лицензируемого вида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подвида лицензируемого вида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приложения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выдачи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пиротехнических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гражданских)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с их применением"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26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постоянное применение взрывчатых веществ и изделий на их основе"</w:t>
      </w:r>
    </w:p>
    <w:bookmarkEnd w:id="80"/>
    <w:bookmarkStart w:name="z26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2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постоянное применение взрывчатых веществ и изделий на их основе"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выдачи разрешения на постоянное применение взрывчатых веществ и изделий на их основе.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83"/>
    <w:bookmarkStart w:name="z2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84"/>
    <w:bookmarkStart w:name="z2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разрешения на постоянное применение взрывчатых веществ и изделий на их основе" (далее – государственная услуга) оказывается Комитетом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 исключен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87"/>
    <w:bookmarkStart w:name="z2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88"/>
    <w:bookmarkStart w:name="z2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6.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6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bookmarkStart w:name="z5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1"/>
    <w:bookmarkStart w:name="z55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</w:r>
    </w:p>
    <w:bookmarkEnd w:id="92"/>
    <w:bookmarkStart w:name="z5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</w:r>
    </w:p>
    <w:bookmarkEnd w:id="93"/>
    <w:bookmarkStart w:name="z5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должно содержать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</w:r>
    </w:p>
    <w:bookmarkEnd w:id="94"/>
    <w:bookmarkStart w:name="z5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5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5 (пять) рабочих дней.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97"/>
    <w:bookmarkStart w:name="z2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5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постоянное применение взрывчатых веществ и изделий на их основе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0"/>
    <w:bookmarkStart w:name="z5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4 пункта 6 вводится в действие с 12.07.2026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03"/>
    <w:bookmarkStart w:name="z2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04"/>
    <w:bookmarkStart w:name="z2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11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или социально ответственных услуг в порядке, установленном уполномоченным органом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11 действует до 12.07.2026 приказом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или социально ответственных услуг. </w:t>
      </w:r>
    </w:p>
    <w:bookmarkStart w:name="z5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07"/>
    <w:bookmarkStart w:name="z2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Start w:name="z3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4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выдачу разрешения на постоянное применение взрывчатых веществ</w:t>
      </w:r>
      <w:r>
        <w:br/>
      </w:r>
      <w:r>
        <w:rPr>
          <w:rFonts w:ascii="Times New Roman"/>
          <w:b/>
          <w:i w:val="false"/>
          <w:color w:val="000000"/>
        </w:rPr>
        <w:t xml:space="preserve"> и изделий на их основе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юридического лица)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постоянное применение взрывчатых веществ и изделий на их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взрывчатых вещества или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технических условий (стандарта)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(изготовители)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его (их) государственной регистрации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 транспортной опасности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Подкласс транспортной опасности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совместимости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 Организации объединенных наций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экстренных 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Назначение, область и условия применения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постоянное применение взрывчатых веществ и изделий на их основе":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промышленной безопасности Министерства по чрезвычайным ситуациям Республики Казахстан (далее – Комитет)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постоянное применение взрывчатых веществ и изделий на их основе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контрольных и приемочных испытаний опытной партии, проведенных комиссией в составе представителей, изготовителя, разработчика, организации, в которой проводятся испытания, аттестованной (экспертной) организации и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содержит требования, предусмотренные приложением 3 к настоящим Правилам, а также соответствовать требованиям, установленным в технической документации на их изготовление и применение, в том числе требованиям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материалов, объектов, данных и сведений, необходимых для оказания государственной услуги, требованиям, установленным Техническим регламентом Таможенного союза "О безопасности взрывчатых веществ и изделий на их основе",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основе"</w:t>
            </w:r>
          </w:p>
        </w:tc>
      </w:tr>
    </w:tbl>
    <w:bookmarkStart w:name="z3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экспертного заключения организации, аттестованной на право проведения экспертизы в области взрывных работ, о соответствии взрывчатых веществ и изделий на их основе</w:t>
      </w:r>
    </w:p>
    <w:bookmarkEnd w:id="114"/>
    <w:bookmarkStart w:name="z3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Экспертное заключение о соответствии взрывчатых веществ и изделий на их основе требованиям промышленной безопасности должно содержать:</w:t>
      </w:r>
    </w:p>
    <w:bookmarkEnd w:id="115"/>
    <w:bookmarkStart w:name="z3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наименование экспертного заключения;</w:t>
      </w:r>
    </w:p>
    <w:bookmarkEnd w:id="116"/>
    <w:bookmarkStart w:name="z3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вводную часть, включающую основание для проведения экспертизы, сведения об экспертной организации, сведения о специалистах, проводивших экспертизу промышленной безопасности и наличии аттестата на право проведения экспертизы промышленной безопасности;</w:t>
      </w:r>
    </w:p>
    <w:bookmarkEnd w:id="117"/>
    <w:bookmarkStart w:name="z3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перечень объектов экспертизы, на которые распространяется действие экспертного заключения;</w:t>
      </w:r>
    </w:p>
    <w:bookmarkEnd w:id="118"/>
    <w:bookmarkStart w:name="z3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данные об организации;</w:t>
      </w:r>
    </w:p>
    <w:bookmarkEnd w:id="119"/>
    <w:bookmarkStart w:name="z3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цель экспертизы;</w:t>
      </w:r>
    </w:p>
    <w:bookmarkEnd w:id="120"/>
    <w:bookmarkStart w:name="z3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зависимости от объекта экспертизы сведения о рассмотренных в процессе экспертизы документах, в том числе программы и методики контрольных и приемочных испытаний, взрывчатых веществ и изделий на их основе с указанием завода и страны изготовителя, шифра, номера, марки или другой индикации, необходимой для идентификации;</w:t>
      </w:r>
    </w:p>
    <w:bookmarkEnd w:id="121"/>
    <w:bookmarkStart w:name="z3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сведения об использованных оборудованиях при проведении экспертизы промышленной безопасности;</w:t>
      </w:r>
    </w:p>
    <w:bookmarkEnd w:id="122"/>
    <w:bookmarkStart w:name="z3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краткую характеристику и назначение объекта экспертизы;</w:t>
      </w:r>
    </w:p>
    <w:bookmarkEnd w:id="123"/>
    <w:bookmarkStart w:name="z3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результаты проведенной экспертизы, проведенных испытаний, в том числе по показателям, необходимых для оценки безопасности взрывчатых веществ при их разработке;</w:t>
      </w:r>
    </w:p>
    <w:bookmarkEnd w:id="124"/>
    <w:bookmarkStart w:name="z3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заключительную часть с указанием обоснованных выводов, рекомендаций по техническим решениям и мероприятиям, наименования взрывчатого вещества или изделия на его основе, данными о разработчике и изготовителе (номер свидетельства о их государственной регистрации, дата выдачи, наименование органа, выдавшего свидетельство), номера технических условий (стандарта) взрывчатого вещества или изделия на его основе, кода товарной номенклатуры внешнеэкономической деятельности Таможенного союза, класса и подкласса транспортной опасности, группы совместимости, серийного номера Организации объединенных наций, кода экстренных мер, назначения, области и условий применения взрывчатого вещества или изделия, дополнительные требования (в случае необходимости);</w:t>
      </w:r>
    </w:p>
    <w:bookmarkEnd w:id="125"/>
    <w:bookmarkStart w:name="z3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приложения, содержащие перечень использованной при экспертизе нормативных правовых актов, технической и методической документации, копии протокола проверки знаний специалистов по вопросам промышленной безопасности, актов проведенных контрольных и приемочных испытаний, программ и методик контрольных и приемочных испытаний;</w:t>
      </w:r>
    </w:p>
    <w:bookmarkEnd w:id="126"/>
    <w:bookmarkStart w:name="z3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инцидентов.</w:t>
      </w:r>
    </w:p>
    <w:bookmarkEnd w:id="127"/>
    <w:bookmarkStart w:name="z3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Экспертное заключение действует в течение одного года со дня проведения экспертизы промышленной безопасности.</w:t>
      </w:r>
    </w:p>
    <w:bookmarkEnd w:id="128"/>
    <w:bookmarkStart w:name="z3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подписывается руководителем организации, аттестованной на право проведения экспертизы в области взрывных работ, заверяется печатью экспертной организации, прошивается с указанием количества сшитых страниц.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 применение взрывчатых веществ и изделий на их основе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взрывчатого вещества или изделия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технических условий (стандарта)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Разработчик:____________________________________________________________________________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(изготовители):______________________________________________________________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его (их) государственной регистрации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 выдачи, наименование органа, выдавшего свидетельство)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 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 разрешения ________________________________________________________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 транспортной опасности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Группа совместимости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Серийный номер ООН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экстренных мер (КЭМ)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[…]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область и условия применения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требования _________________________________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на их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экспертное заключение от [Дата экспертного заключения] года № [Номер экспертного заключения] [Наименование организации, выдавший экспертное заключение]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№ 234</w:t>
            </w:r>
          </w:p>
        </w:tc>
      </w:tr>
    </w:tbl>
    <w:bookmarkStart w:name="z37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производство взрывных работ</w:t>
      </w:r>
    </w:p>
    <w:bookmarkEnd w:id="130"/>
    <w:bookmarkStart w:name="z37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3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производство взрывных работ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разрешения на производство взрывных работ".</w:t>
      </w:r>
    </w:p>
    <w:bookmarkEnd w:id="132"/>
    <w:bookmarkStart w:name="z3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33"/>
    <w:bookmarkStart w:name="z3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34"/>
    <w:bookmarkStart w:name="z3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"Выдача разрешений на производство взрывных работ" (далее – государственная услуга) оказывается территориальным подразделением ведомства уполномоченного органа в области промышленной безопасности (далее – услугодатель) согласно настоящим Правилам.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 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37"/>
    <w:bookmarkStart w:name="z3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38"/>
    <w:bookmarkStart w:name="z3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0"/>
    <w:bookmarkStart w:name="z3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www.egov.kz, www.elicense.kz (далее – портал):</w:t>
      </w:r>
    </w:p>
    <w:bookmarkEnd w:id="141"/>
    <w:bookmarkStart w:name="z5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2"/>
    <w:bookmarkStart w:name="z5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143"/>
    <w:bookmarkStart w:name="z5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взрывных работ:</w:t>
      </w:r>
    </w:p>
    <w:bookmarkEnd w:id="144"/>
    <w:bookmarkStart w:name="z5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145"/>
    <w:bookmarkStart w:name="z5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146"/>
    <w:bookmarkStart w:name="z5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147"/>
    <w:bookmarkStart w:name="z5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8"/>
    <w:bookmarkStart w:name="z5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составляет 5 (пять) рабочих дней.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услугодателя, которым назначается ответственный исполнитель.</w:t>
      </w:r>
    </w:p>
    <w:bookmarkEnd w:id="150"/>
    <w:bookmarkStart w:name="z3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51"/>
    <w:bookmarkStart w:name="z3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приложению 4 к настоящим Правилам.</w:t>
      </w:r>
    </w:p>
    <w:bookmarkEnd w:id="152"/>
    <w:bookmarkStart w:name="z3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приложению 3 к настоящим Правилам, либо мотивированный ответ об отказе в оказании государственной услуги по форме, согласно приложению 4 к настоящим Правилам.</w:t>
      </w:r>
    </w:p>
    <w:bookmarkEnd w:id="153"/>
    <w:bookmarkStart w:name="z3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154"/>
    <w:bookmarkStart w:name="z3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5"/>
    <w:bookmarkStart w:name="z3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156"/>
    <w:bookmarkStart w:name="z3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157"/>
    <w:bookmarkStart w:name="z4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158"/>
    <w:bookmarkStart w:name="z4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59"/>
    <w:bookmarkStart w:name="z5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 </w:t>
      </w:r>
    </w:p>
    <w:bookmarkEnd w:id="160"/>
    <w:bookmarkStart w:name="z5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промышленной безопасности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62"/>
    <w:bookmarkStart w:name="z4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 территориального подразделения уполномоченного органа, осуществляющего руководство в сфере промышленной безопасности (далее – уполномоченный орган),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63"/>
    <w:bookmarkStart w:name="z4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164"/>
    <w:bookmarkStart w:name="z4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 уполномоченного органа – в течение 5 (пяти) рабочих дней со дня ее регистрации;</w:t>
      </w:r>
    </w:p>
    <w:bookmarkEnd w:id="165"/>
    <w:bookmarkStart w:name="z4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 – в течение 15 (пятнадцати) рабочих дней со дня ее регистрации.</w:t>
      </w:r>
    </w:p>
    <w:bookmarkEnd w:id="166"/>
    <w:bookmarkStart w:name="z4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Срок рассмотрения жалобы услугодателем уполномоченного органа,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167"/>
    <w:bookmarkStart w:name="z4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проведения дополнительного изучения или проверки по жалобе либо проверки с выездом на место;</w:t>
      </w:r>
    </w:p>
    <w:bookmarkEnd w:id="168"/>
    <w:bookmarkStart w:name="z4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получения дополнительной информации.</w:t>
      </w:r>
    </w:p>
    <w:bookmarkEnd w:id="169"/>
    <w:bookmarkStart w:name="z4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70"/>
    <w:bookmarkStart w:name="z4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ИИН/БИН, телефон и 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индустриального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4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разрешения на производство взрывных работ</w:t>
      </w:r>
    </w:p>
    <w:bookmarkEnd w:id="172"/>
    <w:p>
      <w:pPr>
        <w:spacing w:after="0"/>
        <w:ind w:left="0"/>
        <w:jc w:val="both"/>
      </w:pPr>
      <w:bookmarkStart w:name="z417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bookmarkStart w:name="z418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просит Вас рассмотреть и выдать разрешение на производство взрывных работ на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места производства взрывных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наличии), должность, номер единой книжки взрывника, 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хранения взрывчатых материалов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расположение)</w:t>
      </w:r>
    </w:p>
    <w:bookmarkStart w:name="z41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5"/>
    <w:bookmarkStart w:name="z4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все прилагаемые документы соответствуют действительности и являются действительными;</w:t>
      </w:r>
    </w:p>
    <w:bookmarkEnd w:id="176"/>
    <w:bookmarkStart w:name="z42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177"/>
    <w:bookmarkStart w:name="z42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сведений и документов несет услугополучатель.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 цифровая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 в области промышленной безопасности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производство взрывных работ либо мотивированный ответ об отказе в оказании государственной услуги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оказания государственной услуги "Выдача разрешения на производство взрывных работ" (далее –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электронной цифровой подписью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проведении взрывных работ: 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неполного пакета документов, указанных в пункте 6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 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 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 және астананың] бойынша департаменті" республикалық мемлекеттік мекемесі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9"/>
          <w:p>
            <w:pPr>
              <w:spacing w:after="20"/>
              <w:ind w:left="20"/>
              <w:jc w:val="both"/>
            </w:pPr>
          </w:p>
          <w:bookmarkEnd w:id="1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[...]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[...]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территориального подразделения уполномоченного органа в области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[…]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настоящего разрешения – 1 год со дня его 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"Индустриялық даму және өнеркәсіптік қауіпсіздік комитетінің [облыстар, республикалық маңызы бар қалалардың, астананың] бойынша департаменті" республикалық 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7"/>
          <w:p>
            <w:pPr>
              <w:spacing w:after="20"/>
              <w:ind w:left="20"/>
              <w:jc w:val="both"/>
            </w:pPr>
          </w:p>
          <w:bookmarkEnd w:id="1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[областей, городов республиканского значения и столицы]", рассмотрев Ваше заявление от [Дата] года № [Номер входящего документа], сообщает следующее: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[Ф.И.О. подписывающего]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9"/>
          <w:p>
            <w:pPr>
              <w:spacing w:after="20"/>
              <w:ind w:left="20"/>
              <w:jc w:val="both"/>
            </w:pPr>
          </w:p>
          <w:bookmarkEnd w:id="1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