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fa58" w14:textId="c73f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Первого заместителя Премьер-Министра Республики Казахстан – Министра финансов Республики Казахстан от 27 декабря 2019 года № 1438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23 апреля 2020 года № 415. Зарегистрирован в Министерстве юстиции Республики Казахстан 28 апреля 2020 года № 20505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27 декабря 2019 года № 1438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Республики Казахстан под № 19783, опубликован 31 декабря 2019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7" w:id="2"/>
    <w:p>
      <w:pPr>
        <w:spacing w:after="0"/>
        <w:ind w:left="0"/>
        <w:jc w:val="both"/>
      </w:pPr>
      <w:r>
        <w:rPr>
          <w:rFonts w:ascii="Times New Roman"/>
          <w:b w:val="false"/>
          <w:i w:val="false"/>
          <w:color w:val="000000"/>
          <w:sz w:val="28"/>
        </w:rPr>
        <w:t>
      "2) глава 13 действует в следующей редакции:</w:t>
      </w:r>
    </w:p>
    <w:bookmarkEnd w:id="2"/>
    <w:bookmarkStart w:name="z8" w:id="3"/>
    <w:p>
      <w:pPr>
        <w:spacing w:after="0"/>
        <w:ind w:left="0"/>
        <w:jc w:val="both"/>
      </w:pPr>
      <w:r>
        <w:rPr>
          <w:rFonts w:ascii="Times New Roman"/>
          <w:b w:val="false"/>
          <w:i w:val="false"/>
          <w:color w:val="000000"/>
          <w:sz w:val="28"/>
        </w:rPr>
        <w:t>
      "Глава 13. Порядок определения соответствия потенциального поставщика квалификационному требованию в виде его финансовой устойчивости и обновления сведений на веб-портале по показателям финансовой устойчивости потенциальных поставщиков и (или) уплаченных налогов</w:t>
      </w:r>
    </w:p>
    <w:bookmarkEnd w:id="3"/>
    <w:bookmarkStart w:name="z9" w:id="4"/>
    <w:p>
      <w:pPr>
        <w:spacing w:after="0"/>
        <w:ind w:left="0"/>
        <w:jc w:val="both"/>
      </w:pPr>
      <w:r>
        <w:rPr>
          <w:rFonts w:ascii="Times New Roman"/>
          <w:b w:val="false"/>
          <w:i w:val="false"/>
          <w:color w:val="000000"/>
          <w:sz w:val="28"/>
        </w:rPr>
        <w:t>
      445.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 способом конкурса (аукциона):</w:t>
      </w:r>
    </w:p>
    <w:bookmarkEnd w:id="4"/>
    <w:bookmarkStart w:name="z10" w:id="5"/>
    <w:p>
      <w:pPr>
        <w:spacing w:after="0"/>
        <w:ind w:left="0"/>
        <w:jc w:val="both"/>
      </w:pPr>
      <w:r>
        <w:rPr>
          <w:rFonts w:ascii="Times New Roman"/>
          <w:b w:val="false"/>
          <w:i w:val="false"/>
          <w:color w:val="000000"/>
          <w:sz w:val="28"/>
        </w:rPr>
        <w:t>
      1) товаров, если выделенная сумма соответствующей государственной закупки (лота) превышает четыретысячекратный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5"/>
    <w:bookmarkStart w:name="z11" w:id="6"/>
    <w:p>
      <w:pPr>
        <w:spacing w:after="0"/>
        <w:ind w:left="0"/>
        <w:jc w:val="both"/>
      </w:pPr>
      <w:r>
        <w:rPr>
          <w:rFonts w:ascii="Times New Roman"/>
          <w:b w:val="false"/>
          <w:i w:val="false"/>
          <w:color w:val="000000"/>
          <w:sz w:val="28"/>
        </w:rPr>
        <w:t>
      2) работ, если выделенная сумма соответствующей государственной закупки (лота) превышает двадцатитысячекратный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6"/>
    <w:bookmarkStart w:name="z12" w:id="7"/>
    <w:p>
      <w:pPr>
        <w:spacing w:after="0"/>
        <w:ind w:left="0"/>
        <w:jc w:val="both"/>
      </w:pPr>
      <w:r>
        <w:rPr>
          <w:rFonts w:ascii="Times New Roman"/>
          <w:b w:val="false"/>
          <w:i w:val="false"/>
          <w:color w:val="000000"/>
          <w:sz w:val="28"/>
        </w:rPr>
        <w:t>
      3) услуг, если выделенная сумма соответствующей государственной закупки (лота) превышает восьмитысячекратный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7"/>
    <w:bookmarkStart w:name="z13" w:id="8"/>
    <w:p>
      <w:pPr>
        <w:spacing w:after="0"/>
        <w:ind w:left="0"/>
        <w:jc w:val="both"/>
      </w:pPr>
      <w:r>
        <w:rPr>
          <w:rFonts w:ascii="Times New Roman"/>
          <w:b w:val="false"/>
          <w:i w:val="false"/>
          <w:color w:val="000000"/>
          <w:sz w:val="28"/>
        </w:rPr>
        <w:t xml:space="preserve">
      445-1. Квалификационное требование в виде финансовой устойчивости потенциального поставщика не распространяется на потенциальных поставщиков, участвующих в государственных закупках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w:t>
      </w:r>
    </w:p>
    <w:bookmarkEnd w:id="8"/>
    <w:bookmarkStart w:name="z14" w:id="9"/>
    <w:p>
      <w:pPr>
        <w:spacing w:after="0"/>
        <w:ind w:left="0"/>
        <w:jc w:val="both"/>
      </w:pPr>
      <w:r>
        <w:rPr>
          <w:rFonts w:ascii="Times New Roman"/>
          <w:b w:val="false"/>
          <w:i w:val="false"/>
          <w:color w:val="000000"/>
          <w:sz w:val="28"/>
        </w:rPr>
        <w:t>
      446.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bookmarkEnd w:id="9"/>
    <w:bookmarkStart w:name="z15" w:id="10"/>
    <w:p>
      <w:pPr>
        <w:spacing w:after="0"/>
        <w:ind w:left="0"/>
        <w:jc w:val="both"/>
      </w:pPr>
      <w:r>
        <w:rPr>
          <w:rFonts w:ascii="Times New Roman"/>
          <w:b w:val="false"/>
          <w:i w:val="false"/>
          <w:color w:val="000000"/>
          <w:sz w:val="28"/>
        </w:rPr>
        <w:t>
      1) доходы;</w:t>
      </w:r>
    </w:p>
    <w:bookmarkEnd w:id="10"/>
    <w:bookmarkStart w:name="z16" w:id="11"/>
    <w:p>
      <w:pPr>
        <w:spacing w:after="0"/>
        <w:ind w:left="0"/>
        <w:jc w:val="both"/>
      </w:pPr>
      <w:r>
        <w:rPr>
          <w:rFonts w:ascii="Times New Roman"/>
          <w:b w:val="false"/>
          <w:i w:val="false"/>
          <w:color w:val="000000"/>
          <w:sz w:val="28"/>
        </w:rPr>
        <w:t>
      2) уплаченные налоги;</w:t>
      </w:r>
    </w:p>
    <w:bookmarkEnd w:id="11"/>
    <w:bookmarkStart w:name="z17" w:id="12"/>
    <w:p>
      <w:pPr>
        <w:spacing w:after="0"/>
        <w:ind w:left="0"/>
        <w:jc w:val="both"/>
      </w:pPr>
      <w:r>
        <w:rPr>
          <w:rFonts w:ascii="Times New Roman"/>
          <w:b w:val="false"/>
          <w:i w:val="false"/>
          <w:color w:val="000000"/>
          <w:sz w:val="28"/>
        </w:rPr>
        <w:t>
      3) основные средства;</w:t>
      </w:r>
    </w:p>
    <w:bookmarkEnd w:id="12"/>
    <w:bookmarkStart w:name="z18" w:id="13"/>
    <w:p>
      <w:pPr>
        <w:spacing w:after="0"/>
        <w:ind w:left="0"/>
        <w:jc w:val="both"/>
      </w:pPr>
      <w:r>
        <w:rPr>
          <w:rFonts w:ascii="Times New Roman"/>
          <w:b w:val="false"/>
          <w:i w:val="false"/>
          <w:color w:val="000000"/>
          <w:sz w:val="28"/>
        </w:rPr>
        <w:t>
      4) фонд оплаты труда.</w:t>
      </w:r>
    </w:p>
    <w:bookmarkEnd w:id="13"/>
    <w:bookmarkStart w:name="z19" w:id="14"/>
    <w:p>
      <w:pPr>
        <w:spacing w:after="0"/>
        <w:ind w:left="0"/>
        <w:jc w:val="both"/>
      </w:pPr>
      <w:r>
        <w:rPr>
          <w:rFonts w:ascii="Times New Roman"/>
          <w:b w:val="false"/>
          <w:i w:val="false"/>
          <w:color w:val="000000"/>
          <w:sz w:val="28"/>
        </w:rPr>
        <w:t>
      447. Потенциальный поставщик признается финансово устойчивым, если он соответствует в совокупности следующим условиям:</w:t>
      </w:r>
    </w:p>
    <w:bookmarkEnd w:id="14"/>
    <w:bookmarkStart w:name="z20" w:id="15"/>
    <w:p>
      <w:pPr>
        <w:spacing w:after="0"/>
        <w:ind w:left="0"/>
        <w:jc w:val="both"/>
      </w:pPr>
      <w:r>
        <w:rPr>
          <w:rFonts w:ascii="Times New Roman"/>
          <w:b w:val="false"/>
          <w:i w:val="false"/>
          <w:color w:val="000000"/>
          <w:sz w:val="28"/>
        </w:rPr>
        <w:t>
      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15"/>
    <w:bookmarkStart w:name="z21" w:id="16"/>
    <w:p>
      <w:pPr>
        <w:spacing w:after="0"/>
        <w:ind w:left="0"/>
        <w:jc w:val="both"/>
      </w:pPr>
      <w:r>
        <w:rPr>
          <w:rFonts w:ascii="Times New Roman"/>
          <w:b w:val="false"/>
          <w:i w:val="false"/>
          <w:color w:val="000000"/>
          <w:sz w:val="28"/>
        </w:rPr>
        <w:t>
      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w:t>
      </w:r>
    </w:p>
    <w:bookmarkEnd w:id="16"/>
    <w:bookmarkStart w:name="z22" w:id="17"/>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7"/>
    <w:bookmarkStart w:name="z23" w:id="18"/>
    <w:p>
      <w:pPr>
        <w:spacing w:after="0"/>
        <w:ind w:left="0"/>
        <w:jc w:val="both"/>
      </w:pPr>
      <w:r>
        <w:rPr>
          <w:rFonts w:ascii="Times New Roman"/>
          <w:b w:val="false"/>
          <w:i w:val="false"/>
          <w:color w:val="000000"/>
          <w:sz w:val="28"/>
        </w:rPr>
        <w:t>
      ПУН = УН / СД х 100%,</w:t>
      </w:r>
    </w:p>
    <w:bookmarkEnd w:id="18"/>
    <w:bookmarkStart w:name="z24" w:id="19"/>
    <w:p>
      <w:pPr>
        <w:spacing w:after="0"/>
        <w:ind w:left="0"/>
        <w:jc w:val="both"/>
      </w:pPr>
      <w:r>
        <w:rPr>
          <w:rFonts w:ascii="Times New Roman"/>
          <w:b w:val="false"/>
          <w:i w:val="false"/>
          <w:color w:val="000000"/>
          <w:sz w:val="28"/>
        </w:rPr>
        <w:t>
      где:</w:t>
      </w:r>
    </w:p>
    <w:bookmarkEnd w:id="19"/>
    <w:bookmarkStart w:name="z25" w:id="20"/>
    <w:p>
      <w:pPr>
        <w:spacing w:after="0"/>
        <w:ind w:left="0"/>
        <w:jc w:val="both"/>
      </w:pPr>
      <w:r>
        <w:rPr>
          <w:rFonts w:ascii="Times New Roman"/>
          <w:b w:val="false"/>
          <w:i w:val="false"/>
          <w:color w:val="000000"/>
          <w:sz w:val="28"/>
        </w:rPr>
        <w:t>
      ПУН – показатель уплаченных налогов;</w:t>
      </w:r>
    </w:p>
    <w:bookmarkEnd w:id="20"/>
    <w:bookmarkStart w:name="z26" w:id="21"/>
    <w:p>
      <w:pPr>
        <w:spacing w:after="0"/>
        <w:ind w:left="0"/>
        <w:jc w:val="both"/>
      </w:pPr>
      <w:r>
        <w:rPr>
          <w:rFonts w:ascii="Times New Roman"/>
          <w:b w:val="false"/>
          <w:i w:val="false"/>
          <w:color w:val="000000"/>
          <w:sz w:val="28"/>
        </w:rPr>
        <w:t>
      УН – сумма уплаченных налогов за рассчитываемый трехлетний период;</w:t>
      </w:r>
    </w:p>
    <w:bookmarkEnd w:id="21"/>
    <w:bookmarkStart w:name="z27" w:id="22"/>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22"/>
    <w:bookmarkStart w:name="z28" w:id="23"/>
    <w:p>
      <w:pPr>
        <w:spacing w:after="0"/>
        <w:ind w:left="0"/>
        <w:jc w:val="both"/>
      </w:pPr>
      <w:r>
        <w:rPr>
          <w:rFonts w:ascii="Times New Roman"/>
          <w:b w:val="false"/>
          <w:i w:val="false"/>
          <w:color w:val="000000"/>
          <w:sz w:val="28"/>
        </w:rPr>
        <w:t>
      3)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23"/>
    <w:bookmarkStart w:name="z29" w:id="24"/>
    <w:p>
      <w:pPr>
        <w:spacing w:after="0"/>
        <w:ind w:left="0"/>
        <w:jc w:val="both"/>
      </w:pPr>
      <w:r>
        <w:rPr>
          <w:rFonts w:ascii="Times New Roman"/>
          <w:b w:val="false"/>
          <w:i w:val="false"/>
          <w:color w:val="000000"/>
          <w:sz w:val="28"/>
        </w:rPr>
        <w:t>
      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24"/>
    <w:bookmarkStart w:name="z30" w:id="25"/>
    <w:p>
      <w:pPr>
        <w:spacing w:after="0"/>
        <w:ind w:left="0"/>
        <w:jc w:val="both"/>
      </w:pPr>
      <w:r>
        <w:rPr>
          <w:rFonts w:ascii="Times New Roman"/>
          <w:b w:val="false"/>
          <w:i w:val="false"/>
          <w:color w:val="000000"/>
          <w:sz w:val="28"/>
        </w:rPr>
        <w:t>
      447-1.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447 настоящих Правил.</w:t>
      </w:r>
    </w:p>
    <w:bookmarkEnd w:id="25"/>
    <w:bookmarkStart w:name="z31" w:id="26"/>
    <w:p>
      <w:pPr>
        <w:spacing w:after="0"/>
        <w:ind w:left="0"/>
        <w:jc w:val="both"/>
      </w:pPr>
      <w:r>
        <w:rPr>
          <w:rFonts w:ascii="Times New Roman"/>
          <w:b w:val="false"/>
          <w:i w:val="false"/>
          <w:color w:val="000000"/>
          <w:sz w:val="28"/>
        </w:rPr>
        <w:t>
      Потенциальный поставщик,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2) и 4) пункта 447 настоящих Правил.</w:t>
      </w:r>
    </w:p>
    <w:bookmarkEnd w:id="26"/>
    <w:bookmarkStart w:name="z32" w:id="27"/>
    <w:p>
      <w:pPr>
        <w:spacing w:after="0"/>
        <w:ind w:left="0"/>
        <w:jc w:val="both"/>
      </w:pPr>
      <w:r>
        <w:rPr>
          <w:rFonts w:ascii="Times New Roman"/>
          <w:b w:val="false"/>
          <w:i w:val="false"/>
          <w:color w:val="000000"/>
          <w:sz w:val="28"/>
        </w:rPr>
        <w:t>
      Потенциальный поставщик, относящийся к субъекту малого предпринимательства и участвующий в государственных закупках работ признается финансово устойчивым, если он соответствует в совокупности условиям, предусмотренным в подпунктах 1), 2) и 4) пункта 447 настоящих Правил.</w:t>
      </w:r>
    </w:p>
    <w:bookmarkEnd w:id="27"/>
    <w:bookmarkStart w:name="z33" w:id="28"/>
    <w:p>
      <w:pPr>
        <w:spacing w:after="0"/>
        <w:ind w:left="0"/>
        <w:jc w:val="both"/>
      </w:pPr>
      <w:r>
        <w:rPr>
          <w:rFonts w:ascii="Times New Roman"/>
          <w:b w:val="false"/>
          <w:i w:val="false"/>
          <w:color w:val="000000"/>
          <w:sz w:val="28"/>
        </w:rPr>
        <w:t>
      447-2.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bookmarkEnd w:id="28"/>
    <w:bookmarkStart w:name="z34" w:id="29"/>
    <w:p>
      <w:pPr>
        <w:spacing w:after="0"/>
        <w:ind w:left="0"/>
        <w:jc w:val="both"/>
      </w:pPr>
      <w:r>
        <w:rPr>
          <w:rFonts w:ascii="Times New Roman"/>
          <w:b w:val="false"/>
          <w:i w:val="false"/>
          <w:color w:val="000000"/>
          <w:sz w:val="28"/>
        </w:rPr>
        <w:t xml:space="preserve">
      1) финансовой устойчивости потенциального поставщика, предусмотренной </w:t>
      </w:r>
      <w:r>
        <w:rPr>
          <w:rFonts w:ascii="Times New Roman"/>
          <w:b w:val="false"/>
          <w:i w:val="false"/>
          <w:color w:val="000000"/>
          <w:sz w:val="28"/>
        </w:rPr>
        <w:t>пунктом 447</w:t>
      </w:r>
      <w:r>
        <w:rPr>
          <w:rFonts w:ascii="Times New Roman"/>
          <w:b w:val="false"/>
          <w:i w:val="false"/>
          <w:color w:val="000000"/>
          <w:sz w:val="28"/>
        </w:rPr>
        <w:t xml:space="preserve"> настоящих Правил;</w:t>
      </w:r>
    </w:p>
    <w:bookmarkEnd w:id="29"/>
    <w:bookmarkStart w:name="z35" w:id="30"/>
    <w:p>
      <w:pPr>
        <w:spacing w:after="0"/>
        <w:ind w:left="0"/>
        <w:jc w:val="both"/>
      </w:pPr>
      <w:r>
        <w:rPr>
          <w:rFonts w:ascii="Times New Roman"/>
          <w:b w:val="false"/>
          <w:i w:val="false"/>
          <w:color w:val="000000"/>
          <w:sz w:val="28"/>
        </w:rPr>
        <w:t xml:space="preserve">
      2) критерия, влияющего на конкурсное ценовое предложение в виде показателя уплаченных налогов, предусмотренного </w:t>
      </w:r>
      <w:r>
        <w:rPr>
          <w:rFonts w:ascii="Times New Roman"/>
          <w:b w:val="false"/>
          <w:i w:val="false"/>
          <w:color w:val="000000"/>
          <w:sz w:val="28"/>
        </w:rPr>
        <w:t>пунктом 152-1</w:t>
      </w:r>
      <w:r>
        <w:rPr>
          <w:rFonts w:ascii="Times New Roman"/>
          <w:b w:val="false"/>
          <w:i w:val="false"/>
          <w:color w:val="000000"/>
          <w:sz w:val="28"/>
        </w:rPr>
        <w:t xml:space="preserve"> настоящих Правил;</w:t>
      </w:r>
    </w:p>
    <w:bookmarkEnd w:id="30"/>
    <w:bookmarkStart w:name="z36" w:id="31"/>
    <w:p>
      <w:pPr>
        <w:spacing w:after="0"/>
        <w:ind w:left="0"/>
        <w:jc w:val="both"/>
      </w:pPr>
      <w:r>
        <w:rPr>
          <w:rFonts w:ascii="Times New Roman"/>
          <w:b w:val="false"/>
          <w:i w:val="false"/>
          <w:color w:val="000000"/>
          <w:sz w:val="28"/>
        </w:rPr>
        <w:t xml:space="preserve">
      3) победителя при равенстве условных цен конкурсных ценовых предложений потенциальных поставщиков по показателю уплаченных налогов, предусмотренному </w:t>
      </w:r>
      <w:r>
        <w:rPr>
          <w:rFonts w:ascii="Times New Roman"/>
          <w:b w:val="false"/>
          <w:i w:val="false"/>
          <w:color w:val="000000"/>
          <w:sz w:val="28"/>
        </w:rPr>
        <w:t>пунктом 172</w:t>
      </w:r>
      <w:r>
        <w:rPr>
          <w:rFonts w:ascii="Times New Roman"/>
          <w:b w:val="false"/>
          <w:i w:val="false"/>
          <w:color w:val="000000"/>
          <w:sz w:val="28"/>
        </w:rPr>
        <w:t xml:space="preserve"> настоящих Правил.</w:t>
      </w:r>
    </w:p>
    <w:bookmarkEnd w:id="31"/>
    <w:bookmarkStart w:name="z37" w:id="32"/>
    <w:p>
      <w:pPr>
        <w:spacing w:after="0"/>
        <w:ind w:left="0"/>
        <w:jc w:val="both"/>
      </w:pPr>
      <w:r>
        <w:rPr>
          <w:rFonts w:ascii="Times New Roman"/>
          <w:b w:val="false"/>
          <w:i w:val="false"/>
          <w:color w:val="000000"/>
          <w:sz w:val="28"/>
        </w:rPr>
        <w:t>
      При этом сведения органов государственных доходов по показателям финансовой устойчивости потенциальных поставщиков и (или) уплаченных налогов обновляются на веб-портале за последний рассчитываемый год трехлетнего периода.</w:t>
      </w:r>
    </w:p>
    <w:bookmarkEnd w:id="32"/>
    <w:bookmarkStart w:name="z38" w:id="33"/>
    <w:p>
      <w:pPr>
        <w:spacing w:after="0"/>
        <w:ind w:left="0"/>
        <w:jc w:val="both"/>
      </w:pPr>
      <w:r>
        <w:rPr>
          <w:rFonts w:ascii="Times New Roman"/>
          <w:b w:val="false"/>
          <w:i w:val="false"/>
          <w:color w:val="000000"/>
          <w:sz w:val="28"/>
        </w:rPr>
        <w:t>
      447-3. В случае представления потенциальными поставщиками дополнительной налоговой отчетности и уплаты налогов, влекущей изменение показателей их финансовой устойчивости и (или) уплаченных налогов, обновление сведений органов государственных доходов на веб-портале осуществляется после подтверждения органами государственных доходов достоверности внесенных изменений.</w:t>
      </w:r>
    </w:p>
    <w:bookmarkEnd w:id="33"/>
    <w:bookmarkStart w:name="z39" w:id="34"/>
    <w:p>
      <w:pPr>
        <w:spacing w:after="0"/>
        <w:ind w:left="0"/>
        <w:jc w:val="both"/>
      </w:pPr>
      <w:r>
        <w:rPr>
          <w:rFonts w:ascii="Times New Roman"/>
          <w:b w:val="false"/>
          <w:i w:val="false"/>
          <w:color w:val="000000"/>
          <w:sz w:val="28"/>
        </w:rPr>
        <w:t>
      447-4. В случае выявления органами государственных доходов нарушений налогового законодательства, повлекшие необоснованное завышение показателей финансовой устойчивости потенциальных поставщиков и (или) уплаченных налогов, уполномоченный орган:</w:t>
      </w:r>
    </w:p>
    <w:bookmarkEnd w:id="34"/>
    <w:bookmarkStart w:name="z40" w:id="35"/>
    <w:p>
      <w:pPr>
        <w:spacing w:after="0"/>
        <w:ind w:left="0"/>
        <w:jc w:val="both"/>
      </w:pPr>
      <w:r>
        <w:rPr>
          <w:rFonts w:ascii="Times New Roman"/>
          <w:b w:val="false"/>
          <w:i w:val="false"/>
          <w:color w:val="000000"/>
          <w:sz w:val="28"/>
        </w:rPr>
        <w:t>
      1) исключает из веб-портала сведения органов государственных доходов по таким потенциальным поставщикам;</w:t>
      </w:r>
    </w:p>
    <w:bookmarkEnd w:id="35"/>
    <w:bookmarkStart w:name="z41" w:id="36"/>
    <w:p>
      <w:pPr>
        <w:spacing w:after="0"/>
        <w:ind w:left="0"/>
        <w:jc w:val="both"/>
      </w:pPr>
      <w:r>
        <w:rPr>
          <w:rFonts w:ascii="Times New Roman"/>
          <w:b w:val="false"/>
          <w:i w:val="false"/>
          <w:color w:val="000000"/>
          <w:sz w:val="28"/>
        </w:rPr>
        <w:t xml:space="preserve">
      2) принимает меры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w:t>
      </w:r>
    </w:p>
    <w:bookmarkEnd w:id="36"/>
    <w:bookmarkStart w:name="z42" w:id="37"/>
    <w:p>
      <w:pPr>
        <w:spacing w:after="0"/>
        <w:ind w:left="0"/>
        <w:jc w:val="both"/>
      </w:pPr>
      <w:r>
        <w:rPr>
          <w:rFonts w:ascii="Times New Roman"/>
          <w:b w:val="false"/>
          <w:i w:val="false"/>
          <w:color w:val="000000"/>
          <w:sz w:val="28"/>
        </w:rPr>
        <w:t>
      Обновление сведений органов государственных доходов на веб-портале по таким потенциальным поставщикам осуществляется в порядке, определенном пунктом 447-2 настоящих Правил.".";</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p>
    <w:bookmarkStart w:name="z44" w:id="38"/>
    <w:p>
      <w:pPr>
        <w:spacing w:after="0"/>
        <w:ind w:left="0"/>
        <w:jc w:val="both"/>
      </w:pPr>
      <w:r>
        <w:rPr>
          <w:rFonts w:ascii="Times New Roman"/>
          <w:b w:val="false"/>
          <w:i w:val="false"/>
          <w:color w:val="000000"/>
          <w:sz w:val="28"/>
        </w:rPr>
        <w:t>
      "2) глава 13 действует в следующей редакции:</w:t>
      </w:r>
    </w:p>
    <w:bookmarkEnd w:id="38"/>
    <w:bookmarkStart w:name="z45" w:id="39"/>
    <w:p>
      <w:pPr>
        <w:spacing w:after="0"/>
        <w:ind w:left="0"/>
        <w:jc w:val="both"/>
      </w:pPr>
      <w:r>
        <w:rPr>
          <w:rFonts w:ascii="Times New Roman"/>
          <w:b w:val="false"/>
          <w:i w:val="false"/>
          <w:color w:val="000000"/>
          <w:sz w:val="28"/>
        </w:rPr>
        <w:t>
      "Глава 13. Порядок определения соответствия потенциального поставщика квалификационному требованию в виде его финансовой устойчивости и обновления сведений на веб-портале по показателям финансовой устойчивости потенциальных поставщиков и (или) уплаченных налогов</w:t>
      </w:r>
    </w:p>
    <w:bookmarkEnd w:id="39"/>
    <w:bookmarkStart w:name="z46" w:id="40"/>
    <w:p>
      <w:pPr>
        <w:spacing w:after="0"/>
        <w:ind w:left="0"/>
        <w:jc w:val="both"/>
      </w:pPr>
      <w:r>
        <w:rPr>
          <w:rFonts w:ascii="Times New Roman"/>
          <w:b w:val="false"/>
          <w:i w:val="false"/>
          <w:color w:val="000000"/>
          <w:sz w:val="28"/>
        </w:rPr>
        <w:t>
      445.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 способом конкурса (аукциона):</w:t>
      </w:r>
    </w:p>
    <w:bookmarkEnd w:id="40"/>
    <w:bookmarkStart w:name="z47" w:id="41"/>
    <w:p>
      <w:pPr>
        <w:spacing w:after="0"/>
        <w:ind w:left="0"/>
        <w:jc w:val="both"/>
      </w:pPr>
      <w:r>
        <w:rPr>
          <w:rFonts w:ascii="Times New Roman"/>
          <w:b w:val="false"/>
          <w:i w:val="false"/>
          <w:color w:val="000000"/>
          <w:sz w:val="28"/>
        </w:rPr>
        <w:t>
      1) товаров, если выделенная сумма соответствующей государственной закупки (лота) превышает четыретысячекратный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41"/>
    <w:bookmarkStart w:name="z48" w:id="42"/>
    <w:p>
      <w:pPr>
        <w:spacing w:after="0"/>
        <w:ind w:left="0"/>
        <w:jc w:val="both"/>
      </w:pPr>
      <w:r>
        <w:rPr>
          <w:rFonts w:ascii="Times New Roman"/>
          <w:b w:val="false"/>
          <w:i w:val="false"/>
          <w:color w:val="000000"/>
          <w:sz w:val="28"/>
        </w:rPr>
        <w:t>
      2) работ, если выделенная сумма соответствующей государственной закупки (лота) превышает двадцатитысячекратный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42"/>
    <w:bookmarkStart w:name="z49" w:id="43"/>
    <w:p>
      <w:pPr>
        <w:spacing w:after="0"/>
        <w:ind w:left="0"/>
        <w:jc w:val="both"/>
      </w:pPr>
      <w:r>
        <w:rPr>
          <w:rFonts w:ascii="Times New Roman"/>
          <w:b w:val="false"/>
          <w:i w:val="false"/>
          <w:color w:val="000000"/>
          <w:sz w:val="28"/>
        </w:rPr>
        <w:t>
      3) услуг, если выделенная сумма соответствующей государственной закупки (лота) превышает восьмитысячекратный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43"/>
    <w:bookmarkStart w:name="z50" w:id="44"/>
    <w:p>
      <w:pPr>
        <w:spacing w:after="0"/>
        <w:ind w:left="0"/>
        <w:jc w:val="both"/>
      </w:pPr>
      <w:r>
        <w:rPr>
          <w:rFonts w:ascii="Times New Roman"/>
          <w:b w:val="false"/>
          <w:i w:val="false"/>
          <w:color w:val="000000"/>
          <w:sz w:val="28"/>
        </w:rPr>
        <w:t xml:space="preserve">
      445-1. Квалификационное требование в виде финансовой устойчивости потенциального поставщика не распространяется на потенциальных поставщиков, участвующих в государственных закупках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w:t>
      </w:r>
    </w:p>
    <w:bookmarkEnd w:id="44"/>
    <w:bookmarkStart w:name="z51" w:id="45"/>
    <w:p>
      <w:pPr>
        <w:spacing w:after="0"/>
        <w:ind w:left="0"/>
        <w:jc w:val="both"/>
      </w:pPr>
      <w:r>
        <w:rPr>
          <w:rFonts w:ascii="Times New Roman"/>
          <w:b w:val="false"/>
          <w:i w:val="false"/>
          <w:color w:val="000000"/>
          <w:sz w:val="28"/>
        </w:rPr>
        <w:t>
      446.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bookmarkEnd w:id="45"/>
    <w:bookmarkStart w:name="z52" w:id="46"/>
    <w:p>
      <w:pPr>
        <w:spacing w:after="0"/>
        <w:ind w:left="0"/>
        <w:jc w:val="both"/>
      </w:pPr>
      <w:r>
        <w:rPr>
          <w:rFonts w:ascii="Times New Roman"/>
          <w:b w:val="false"/>
          <w:i w:val="false"/>
          <w:color w:val="000000"/>
          <w:sz w:val="28"/>
        </w:rPr>
        <w:t>
      1) доходы;</w:t>
      </w:r>
    </w:p>
    <w:bookmarkEnd w:id="46"/>
    <w:bookmarkStart w:name="z53" w:id="47"/>
    <w:p>
      <w:pPr>
        <w:spacing w:after="0"/>
        <w:ind w:left="0"/>
        <w:jc w:val="both"/>
      </w:pPr>
      <w:r>
        <w:rPr>
          <w:rFonts w:ascii="Times New Roman"/>
          <w:b w:val="false"/>
          <w:i w:val="false"/>
          <w:color w:val="000000"/>
          <w:sz w:val="28"/>
        </w:rPr>
        <w:t>
      2) уплаченные налоги;</w:t>
      </w:r>
    </w:p>
    <w:bookmarkEnd w:id="47"/>
    <w:bookmarkStart w:name="z54" w:id="48"/>
    <w:p>
      <w:pPr>
        <w:spacing w:after="0"/>
        <w:ind w:left="0"/>
        <w:jc w:val="both"/>
      </w:pPr>
      <w:r>
        <w:rPr>
          <w:rFonts w:ascii="Times New Roman"/>
          <w:b w:val="false"/>
          <w:i w:val="false"/>
          <w:color w:val="000000"/>
          <w:sz w:val="28"/>
        </w:rPr>
        <w:t>
      3) основные средства;</w:t>
      </w:r>
    </w:p>
    <w:bookmarkEnd w:id="48"/>
    <w:bookmarkStart w:name="z55" w:id="49"/>
    <w:p>
      <w:pPr>
        <w:spacing w:after="0"/>
        <w:ind w:left="0"/>
        <w:jc w:val="both"/>
      </w:pPr>
      <w:r>
        <w:rPr>
          <w:rFonts w:ascii="Times New Roman"/>
          <w:b w:val="false"/>
          <w:i w:val="false"/>
          <w:color w:val="000000"/>
          <w:sz w:val="28"/>
        </w:rPr>
        <w:t>
      4) фонд оплаты труда.</w:t>
      </w:r>
    </w:p>
    <w:bookmarkEnd w:id="49"/>
    <w:bookmarkStart w:name="z56" w:id="50"/>
    <w:p>
      <w:pPr>
        <w:spacing w:after="0"/>
        <w:ind w:left="0"/>
        <w:jc w:val="both"/>
      </w:pPr>
      <w:r>
        <w:rPr>
          <w:rFonts w:ascii="Times New Roman"/>
          <w:b w:val="false"/>
          <w:i w:val="false"/>
          <w:color w:val="000000"/>
          <w:sz w:val="28"/>
        </w:rPr>
        <w:t>
      447. Потенциальный поставщик признается финансово устойчивым, если он соответствует в совокупности следующим условиям:</w:t>
      </w:r>
    </w:p>
    <w:bookmarkEnd w:id="50"/>
    <w:bookmarkStart w:name="z57" w:id="51"/>
    <w:p>
      <w:pPr>
        <w:spacing w:after="0"/>
        <w:ind w:left="0"/>
        <w:jc w:val="both"/>
      </w:pPr>
      <w:r>
        <w:rPr>
          <w:rFonts w:ascii="Times New Roman"/>
          <w:b w:val="false"/>
          <w:i w:val="false"/>
          <w:color w:val="000000"/>
          <w:sz w:val="28"/>
        </w:rPr>
        <w:t>
      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51"/>
    <w:bookmarkStart w:name="z58" w:id="52"/>
    <w:p>
      <w:pPr>
        <w:spacing w:after="0"/>
        <w:ind w:left="0"/>
        <w:jc w:val="both"/>
      </w:pPr>
      <w:r>
        <w:rPr>
          <w:rFonts w:ascii="Times New Roman"/>
          <w:b w:val="false"/>
          <w:i w:val="false"/>
          <w:color w:val="000000"/>
          <w:sz w:val="28"/>
        </w:rPr>
        <w:t>
      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четырех процентов от доходов потенциального поставщика.</w:t>
      </w:r>
    </w:p>
    <w:bookmarkEnd w:id="52"/>
    <w:bookmarkStart w:name="z59" w:id="53"/>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53"/>
    <w:bookmarkStart w:name="z60" w:id="54"/>
    <w:p>
      <w:pPr>
        <w:spacing w:after="0"/>
        <w:ind w:left="0"/>
        <w:jc w:val="both"/>
      </w:pPr>
      <w:r>
        <w:rPr>
          <w:rFonts w:ascii="Times New Roman"/>
          <w:b w:val="false"/>
          <w:i w:val="false"/>
          <w:color w:val="000000"/>
          <w:sz w:val="28"/>
        </w:rPr>
        <w:t>
      ПУН = УН / СД х 100%,</w:t>
      </w:r>
    </w:p>
    <w:bookmarkEnd w:id="54"/>
    <w:bookmarkStart w:name="z61" w:id="55"/>
    <w:p>
      <w:pPr>
        <w:spacing w:after="0"/>
        <w:ind w:left="0"/>
        <w:jc w:val="both"/>
      </w:pPr>
      <w:r>
        <w:rPr>
          <w:rFonts w:ascii="Times New Roman"/>
          <w:b w:val="false"/>
          <w:i w:val="false"/>
          <w:color w:val="000000"/>
          <w:sz w:val="28"/>
        </w:rPr>
        <w:t>
      где:</w:t>
      </w:r>
    </w:p>
    <w:bookmarkEnd w:id="55"/>
    <w:bookmarkStart w:name="z62" w:id="56"/>
    <w:p>
      <w:pPr>
        <w:spacing w:after="0"/>
        <w:ind w:left="0"/>
        <w:jc w:val="both"/>
      </w:pPr>
      <w:r>
        <w:rPr>
          <w:rFonts w:ascii="Times New Roman"/>
          <w:b w:val="false"/>
          <w:i w:val="false"/>
          <w:color w:val="000000"/>
          <w:sz w:val="28"/>
        </w:rPr>
        <w:t>
      ПУН – показатель уплаченных налогов;</w:t>
      </w:r>
    </w:p>
    <w:bookmarkEnd w:id="56"/>
    <w:bookmarkStart w:name="z63" w:id="57"/>
    <w:p>
      <w:pPr>
        <w:spacing w:after="0"/>
        <w:ind w:left="0"/>
        <w:jc w:val="both"/>
      </w:pPr>
      <w:r>
        <w:rPr>
          <w:rFonts w:ascii="Times New Roman"/>
          <w:b w:val="false"/>
          <w:i w:val="false"/>
          <w:color w:val="000000"/>
          <w:sz w:val="28"/>
        </w:rPr>
        <w:t>
      УН – сумма уплаченных налогов за рассчитываемый трехлетний период;</w:t>
      </w:r>
    </w:p>
    <w:bookmarkEnd w:id="57"/>
    <w:bookmarkStart w:name="z64" w:id="58"/>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58"/>
    <w:bookmarkStart w:name="z65" w:id="59"/>
    <w:p>
      <w:pPr>
        <w:spacing w:after="0"/>
        <w:ind w:left="0"/>
        <w:jc w:val="both"/>
      </w:pPr>
      <w:r>
        <w:rPr>
          <w:rFonts w:ascii="Times New Roman"/>
          <w:b w:val="false"/>
          <w:i w:val="false"/>
          <w:color w:val="000000"/>
          <w:sz w:val="28"/>
        </w:rPr>
        <w:t>
      3)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59"/>
    <w:bookmarkStart w:name="z66" w:id="60"/>
    <w:p>
      <w:pPr>
        <w:spacing w:after="0"/>
        <w:ind w:left="0"/>
        <w:jc w:val="both"/>
      </w:pPr>
      <w:r>
        <w:rPr>
          <w:rFonts w:ascii="Times New Roman"/>
          <w:b w:val="false"/>
          <w:i w:val="false"/>
          <w:color w:val="000000"/>
          <w:sz w:val="28"/>
        </w:rPr>
        <w:t>
      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60"/>
    <w:bookmarkStart w:name="z67" w:id="61"/>
    <w:p>
      <w:pPr>
        <w:spacing w:after="0"/>
        <w:ind w:left="0"/>
        <w:jc w:val="both"/>
      </w:pPr>
      <w:r>
        <w:rPr>
          <w:rFonts w:ascii="Times New Roman"/>
          <w:b w:val="false"/>
          <w:i w:val="false"/>
          <w:color w:val="000000"/>
          <w:sz w:val="28"/>
        </w:rPr>
        <w:t>
      447-1.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447 настоящих Правил.</w:t>
      </w:r>
    </w:p>
    <w:bookmarkEnd w:id="61"/>
    <w:bookmarkStart w:name="z68" w:id="62"/>
    <w:p>
      <w:pPr>
        <w:spacing w:after="0"/>
        <w:ind w:left="0"/>
        <w:jc w:val="both"/>
      </w:pPr>
      <w:r>
        <w:rPr>
          <w:rFonts w:ascii="Times New Roman"/>
          <w:b w:val="false"/>
          <w:i w:val="false"/>
          <w:color w:val="000000"/>
          <w:sz w:val="28"/>
        </w:rPr>
        <w:t>
      Потенциальный поставщик,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2) и 4) пункта 447 настоящих Правил.</w:t>
      </w:r>
    </w:p>
    <w:bookmarkEnd w:id="62"/>
    <w:bookmarkStart w:name="z69" w:id="63"/>
    <w:p>
      <w:pPr>
        <w:spacing w:after="0"/>
        <w:ind w:left="0"/>
        <w:jc w:val="both"/>
      </w:pPr>
      <w:r>
        <w:rPr>
          <w:rFonts w:ascii="Times New Roman"/>
          <w:b w:val="false"/>
          <w:i w:val="false"/>
          <w:color w:val="000000"/>
          <w:sz w:val="28"/>
        </w:rPr>
        <w:t>
      Потенциальный поставщик, относящийся к субъекту малого предпринимательства и участвующий в государственных закупках работ признается финансово устойчивым, если он соответствует в совокупности условиям, предусмотренным в подпунктах 1), 2) и 4) пункта 447 настоящих Правил.</w:t>
      </w:r>
    </w:p>
    <w:bookmarkEnd w:id="63"/>
    <w:bookmarkStart w:name="z70" w:id="64"/>
    <w:p>
      <w:pPr>
        <w:spacing w:after="0"/>
        <w:ind w:left="0"/>
        <w:jc w:val="both"/>
      </w:pPr>
      <w:r>
        <w:rPr>
          <w:rFonts w:ascii="Times New Roman"/>
          <w:b w:val="false"/>
          <w:i w:val="false"/>
          <w:color w:val="000000"/>
          <w:sz w:val="28"/>
        </w:rPr>
        <w:t>
      447-2.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bookmarkEnd w:id="64"/>
    <w:bookmarkStart w:name="z71" w:id="65"/>
    <w:p>
      <w:pPr>
        <w:spacing w:after="0"/>
        <w:ind w:left="0"/>
        <w:jc w:val="both"/>
      </w:pPr>
      <w:r>
        <w:rPr>
          <w:rFonts w:ascii="Times New Roman"/>
          <w:b w:val="false"/>
          <w:i w:val="false"/>
          <w:color w:val="000000"/>
          <w:sz w:val="28"/>
        </w:rPr>
        <w:t>
      1) финансовой устойчивости потенциального поставщика, предусмотренной пунктом 447 настоящих Правил;</w:t>
      </w:r>
    </w:p>
    <w:bookmarkEnd w:id="65"/>
    <w:bookmarkStart w:name="z72" w:id="66"/>
    <w:p>
      <w:pPr>
        <w:spacing w:after="0"/>
        <w:ind w:left="0"/>
        <w:jc w:val="both"/>
      </w:pPr>
      <w:r>
        <w:rPr>
          <w:rFonts w:ascii="Times New Roman"/>
          <w:b w:val="false"/>
          <w:i w:val="false"/>
          <w:color w:val="000000"/>
          <w:sz w:val="28"/>
        </w:rPr>
        <w:t xml:space="preserve">
      2) критерия, влияющего на конкурсное ценовое предложение в виде показателя уплаченных налогов, предусмотренного </w:t>
      </w:r>
      <w:r>
        <w:rPr>
          <w:rFonts w:ascii="Times New Roman"/>
          <w:b w:val="false"/>
          <w:i w:val="false"/>
          <w:color w:val="000000"/>
          <w:sz w:val="28"/>
        </w:rPr>
        <w:t>пунктом 152-1</w:t>
      </w:r>
      <w:r>
        <w:rPr>
          <w:rFonts w:ascii="Times New Roman"/>
          <w:b w:val="false"/>
          <w:i w:val="false"/>
          <w:color w:val="000000"/>
          <w:sz w:val="28"/>
        </w:rPr>
        <w:t xml:space="preserve"> настоящих Правил;</w:t>
      </w:r>
    </w:p>
    <w:bookmarkEnd w:id="66"/>
    <w:bookmarkStart w:name="z73" w:id="67"/>
    <w:p>
      <w:pPr>
        <w:spacing w:after="0"/>
        <w:ind w:left="0"/>
        <w:jc w:val="both"/>
      </w:pPr>
      <w:r>
        <w:rPr>
          <w:rFonts w:ascii="Times New Roman"/>
          <w:b w:val="false"/>
          <w:i w:val="false"/>
          <w:color w:val="000000"/>
          <w:sz w:val="28"/>
        </w:rPr>
        <w:t xml:space="preserve">
      3) победителя при равенстве условных цен конкурсных ценовых предложений потенциальных поставщиков по показателю уплаченных налогов, предусмотренному </w:t>
      </w:r>
      <w:r>
        <w:rPr>
          <w:rFonts w:ascii="Times New Roman"/>
          <w:b w:val="false"/>
          <w:i w:val="false"/>
          <w:color w:val="000000"/>
          <w:sz w:val="28"/>
        </w:rPr>
        <w:t>пунктом 172</w:t>
      </w:r>
      <w:r>
        <w:rPr>
          <w:rFonts w:ascii="Times New Roman"/>
          <w:b w:val="false"/>
          <w:i w:val="false"/>
          <w:color w:val="000000"/>
          <w:sz w:val="28"/>
        </w:rPr>
        <w:t xml:space="preserve"> настоящих Правил.</w:t>
      </w:r>
    </w:p>
    <w:bookmarkEnd w:id="67"/>
    <w:bookmarkStart w:name="z74" w:id="68"/>
    <w:p>
      <w:pPr>
        <w:spacing w:after="0"/>
        <w:ind w:left="0"/>
        <w:jc w:val="both"/>
      </w:pPr>
      <w:r>
        <w:rPr>
          <w:rFonts w:ascii="Times New Roman"/>
          <w:b w:val="false"/>
          <w:i w:val="false"/>
          <w:color w:val="000000"/>
          <w:sz w:val="28"/>
        </w:rPr>
        <w:t>
      При этом сведения органов государственных доходов по показателям финансовой устойчивости потенциальных поставщиков и (или) уплаченных налогов обновляются на веб-портале за последний рассчитываемый год трехлетнего периода.</w:t>
      </w:r>
    </w:p>
    <w:bookmarkEnd w:id="68"/>
    <w:bookmarkStart w:name="z75" w:id="69"/>
    <w:p>
      <w:pPr>
        <w:spacing w:after="0"/>
        <w:ind w:left="0"/>
        <w:jc w:val="both"/>
      </w:pPr>
      <w:r>
        <w:rPr>
          <w:rFonts w:ascii="Times New Roman"/>
          <w:b w:val="false"/>
          <w:i w:val="false"/>
          <w:color w:val="000000"/>
          <w:sz w:val="28"/>
        </w:rPr>
        <w:t>
      447-3. В случае представления потенциальными поставщиками дополнительной налоговой отчетности и уплаты налогов, влекущей изменение показателей их финансовой устойчивости и (или) уплаченных налогов, обновление сведений органов государственных доходов на веб-портале осуществляется после подтверждения органами государственных доходов достоверности внесенных изменений.</w:t>
      </w:r>
    </w:p>
    <w:bookmarkEnd w:id="69"/>
    <w:bookmarkStart w:name="z76" w:id="70"/>
    <w:p>
      <w:pPr>
        <w:spacing w:after="0"/>
        <w:ind w:left="0"/>
        <w:jc w:val="both"/>
      </w:pPr>
      <w:r>
        <w:rPr>
          <w:rFonts w:ascii="Times New Roman"/>
          <w:b w:val="false"/>
          <w:i w:val="false"/>
          <w:color w:val="000000"/>
          <w:sz w:val="28"/>
        </w:rPr>
        <w:t>
      447-4. В случае выявления органами государственных доходов нарушений налогового законодательства, повлекшие необоснованное завышение показателей финансовой устойчивости потенциальных поставщиков и (или) уплаченных налогов, уполномоченный орган:</w:t>
      </w:r>
    </w:p>
    <w:bookmarkEnd w:id="70"/>
    <w:bookmarkStart w:name="z77" w:id="71"/>
    <w:p>
      <w:pPr>
        <w:spacing w:after="0"/>
        <w:ind w:left="0"/>
        <w:jc w:val="both"/>
      </w:pPr>
      <w:r>
        <w:rPr>
          <w:rFonts w:ascii="Times New Roman"/>
          <w:b w:val="false"/>
          <w:i w:val="false"/>
          <w:color w:val="000000"/>
          <w:sz w:val="28"/>
        </w:rPr>
        <w:t>
      1) исключает из веб-портала сведения органов государственных доходов по таким потенциальным поставщикам;</w:t>
      </w:r>
    </w:p>
    <w:bookmarkEnd w:id="71"/>
    <w:bookmarkStart w:name="z78" w:id="72"/>
    <w:p>
      <w:pPr>
        <w:spacing w:after="0"/>
        <w:ind w:left="0"/>
        <w:jc w:val="both"/>
      </w:pPr>
      <w:r>
        <w:rPr>
          <w:rFonts w:ascii="Times New Roman"/>
          <w:b w:val="false"/>
          <w:i w:val="false"/>
          <w:color w:val="000000"/>
          <w:sz w:val="28"/>
        </w:rPr>
        <w:t xml:space="preserve">
      2) принимает меры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w:t>
      </w:r>
    </w:p>
    <w:bookmarkEnd w:id="72"/>
    <w:bookmarkStart w:name="z79" w:id="73"/>
    <w:p>
      <w:pPr>
        <w:spacing w:after="0"/>
        <w:ind w:left="0"/>
        <w:jc w:val="both"/>
      </w:pPr>
      <w:r>
        <w:rPr>
          <w:rFonts w:ascii="Times New Roman"/>
          <w:b w:val="false"/>
          <w:i w:val="false"/>
          <w:color w:val="000000"/>
          <w:sz w:val="28"/>
        </w:rPr>
        <w:t>
      Обновление сведений органов государственных доходов на веб-портале по таким потенциальным поставщикам осуществляется в порядке, определенном пунктом 447-3 настоящих Правил.";";</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81" w:id="74"/>
    <w:p>
      <w:pPr>
        <w:spacing w:after="0"/>
        <w:ind w:left="0"/>
        <w:jc w:val="both"/>
      </w:pPr>
      <w:r>
        <w:rPr>
          <w:rFonts w:ascii="Times New Roman"/>
          <w:b w:val="false"/>
          <w:i w:val="false"/>
          <w:color w:val="000000"/>
          <w:sz w:val="28"/>
        </w:rPr>
        <w:t>
      "2) глава 13 действует в следующей редакции:</w:t>
      </w:r>
    </w:p>
    <w:bookmarkEnd w:id="74"/>
    <w:bookmarkStart w:name="z82" w:id="75"/>
    <w:p>
      <w:pPr>
        <w:spacing w:after="0"/>
        <w:ind w:left="0"/>
        <w:jc w:val="both"/>
      </w:pPr>
      <w:r>
        <w:rPr>
          <w:rFonts w:ascii="Times New Roman"/>
          <w:b w:val="false"/>
          <w:i w:val="false"/>
          <w:color w:val="000000"/>
          <w:sz w:val="28"/>
        </w:rPr>
        <w:t>
      "Глава 13. Порядок определения соответствия потенциального поставщика квалификационному требованию в виде его финансовой устойчивости и обновления сведений на веб-портале по показателям финансовой устойчивости потенциальных поставщиков и (или) уплаченных налогов</w:t>
      </w:r>
    </w:p>
    <w:bookmarkEnd w:id="75"/>
    <w:bookmarkStart w:name="z83" w:id="76"/>
    <w:p>
      <w:pPr>
        <w:spacing w:after="0"/>
        <w:ind w:left="0"/>
        <w:jc w:val="both"/>
      </w:pPr>
      <w:r>
        <w:rPr>
          <w:rFonts w:ascii="Times New Roman"/>
          <w:b w:val="false"/>
          <w:i w:val="false"/>
          <w:color w:val="000000"/>
          <w:sz w:val="28"/>
        </w:rPr>
        <w:t>
      445.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 способом конкурса (аукциона):</w:t>
      </w:r>
    </w:p>
    <w:bookmarkEnd w:id="76"/>
    <w:bookmarkStart w:name="z84" w:id="77"/>
    <w:p>
      <w:pPr>
        <w:spacing w:after="0"/>
        <w:ind w:left="0"/>
        <w:jc w:val="both"/>
      </w:pPr>
      <w:r>
        <w:rPr>
          <w:rFonts w:ascii="Times New Roman"/>
          <w:b w:val="false"/>
          <w:i w:val="false"/>
          <w:color w:val="000000"/>
          <w:sz w:val="28"/>
        </w:rPr>
        <w:t>
      1) товаров, если выделенная сумма соответствующей государственной закупки (лота) превышает четыретысячекратный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77"/>
    <w:bookmarkStart w:name="z85" w:id="78"/>
    <w:p>
      <w:pPr>
        <w:spacing w:after="0"/>
        <w:ind w:left="0"/>
        <w:jc w:val="both"/>
      </w:pPr>
      <w:r>
        <w:rPr>
          <w:rFonts w:ascii="Times New Roman"/>
          <w:b w:val="false"/>
          <w:i w:val="false"/>
          <w:color w:val="000000"/>
          <w:sz w:val="28"/>
        </w:rPr>
        <w:t>
      2) работ, если выделенная сумма соответствующей государственной закупки (лота) превышает двадцатитысячекратный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78"/>
    <w:bookmarkStart w:name="z86" w:id="79"/>
    <w:p>
      <w:pPr>
        <w:spacing w:after="0"/>
        <w:ind w:left="0"/>
        <w:jc w:val="both"/>
      </w:pPr>
      <w:r>
        <w:rPr>
          <w:rFonts w:ascii="Times New Roman"/>
          <w:b w:val="false"/>
          <w:i w:val="false"/>
          <w:color w:val="000000"/>
          <w:sz w:val="28"/>
        </w:rPr>
        <w:t>
      3) услуг, если выделенная сумма соответствующей государственной закупки (лота) превышает восьмитысячекратный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79"/>
    <w:bookmarkStart w:name="z87" w:id="80"/>
    <w:p>
      <w:pPr>
        <w:spacing w:after="0"/>
        <w:ind w:left="0"/>
        <w:jc w:val="both"/>
      </w:pPr>
      <w:r>
        <w:rPr>
          <w:rFonts w:ascii="Times New Roman"/>
          <w:b w:val="false"/>
          <w:i w:val="false"/>
          <w:color w:val="000000"/>
          <w:sz w:val="28"/>
        </w:rPr>
        <w:t xml:space="preserve">
      445-1. Квалификационное требование в виде финансовой устойчивости потенциального поставщика не распространяется на потенциальных поставщиков, участвующих в государственных закупках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w:t>
      </w:r>
    </w:p>
    <w:bookmarkEnd w:id="80"/>
    <w:bookmarkStart w:name="z88" w:id="81"/>
    <w:p>
      <w:pPr>
        <w:spacing w:after="0"/>
        <w:ind w:left="0"/>
        <w:jc w:val="both"/>
      </w:pPr>
      <w:r>
        <w:rPr>
          <w:rFonts w:ascii="Times New Roman"/>
          <w:b w:val="false"/>
          <w:i w:val="false"/>
          <w:color w:val="000000"/>
          <w:sz w:val="28"/>
        </w:rPr>
        <w:t>
      446.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bookmarkEnd w:id="81"/>
    <w:bookmarkStart w:name="z89" w:id="82"/>
    <w:p>
      <w:pPr>
        <w:spacing w:after="0"/>
        <w:ind w:left="0"/>
        <w:jc w:val="both"/>
      </w:pPr>
      <w:r>
        <w:rPr>
          <w:rFonts w:ascii="Times New Roman"/>
          <w:b w:val="false"/>
          <w:i w:val="false"/>
          <w:color w:val="000000"/>
          <w:sz w:val="28"/>
        </w:rPr>
        <w:t>
      1) доходы;</w:t>
      </w:r>
    </w:p>
    <w:bookmarkEnd w:id="82"/>
    <w:bookmarkStart w:name="z90" w:id="83"/>
    <w:p>
      <w:pPr>
        <w:spacing w:after="0"/>
        <w:ind w:left="0"/>
        <w:jc w:val="both"/>
      </w:pPr>
      <w:r>
        <w:rPr>
          <w:rFonts w:ascii="Times New Roman"/>
          <w:b w:val="false"/>
          <w:i w:val="false"/>
          <w:color w:val="000000"/>
          <w:sz w:val="28"/>
        </w:rPr>
        <w:t>
      2) уплаченные налоги;</w:t>
      </w:r>
    </w:p>
    <w:bookmarkEnd w:id="83"/>
    <w:bookmarkStart w:name="z91" w:id="84"/>
    <w:p>
      <w:pPr>
        <w:spacing w:after="0"/>
        <w:ind w:left="0"/>
        <w:jc w:val="both"/>
      </w:pPr>
      <w:r>
        <w:rPr>
          <w:rFonts w:ascii="Times New Roman"/>
          <w:b w:val="false"/>
          <w:i w:val="false"/>
          <w:color w:val="000000"/>
          <w:sz w:val="28"/>
        </w:rPr>
        <w:t>
      3) основные средства;</w:t>
      </w:r>
    </w:p>
    <w:bookmarkEnd w:id="84"/>
    <w:bookmarkStart w:name="z92" w:id="85"/>
    <w:p>
      <w:pPr>
        <w:spacing w:after="0"/>
        <w:ind w:left="0"/>
        <w:jc w:val="both"/>
      </w:pPr>
      <w:r>
        <w:rPr>
          <w:rFonts w:ascii="Times New Roman"/>
          <w:b w:val="false"/>
          <w:i w:val="false"/>
          <w:color w:val="000000"/>
          <w:sz w:val="28"/>
        </w:rPr>
        <w:t>
      4) фонд оплаты труда.</w:t>
      </w:r>
    </w:p>
    <w:bookmarkEnd w:id="85"/>
    <w:bookmarkStart w:name="z93" w:id="86"/>
    <w:p>
      <w:pPr>
        <w:spacing w:after="0"/>
        <w:ind w:left="0"/>
        <w:jc w:val="both"/>
      </w:pPr>
      <w:r>
        <w:rPr>
          <w:rFonts w:ascii="Times New Roman"/>
          <w:b w:val="false"/>
          <w:i w:val="false"/>
          <w:color w:val="000000"/>
          <w:sz w:val="28"/>
        </w:rPr>
        <w:t>
      447. Потенциальный поставщик признается финансово устойчивым, если он соответствует в совокупности следующим условиям:</w:t>
      </w:r>
    </w:p>
    <w:bookmarkEnd w:id="86"/>
    <w:bookmarkStart w:name="z94" w:id="87"/>
    <w:p>
      <w:pPr>
        <w:spacing w:after="0"/>
        <w:ind w:left="0"/>
        <w:jc w:val="both"/>
      </w:pPr>
      <w:r>
        <w:rPr>
          <w:rFonts w:ascii="Times New Roman"/>
          <w:b w:val="false"/>
          <w:i w:val="false"/>
          <w:color w:val="000000"/>
          <w:sz w:val="28"/>
        </w:rPr>
        <w:t>
      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87"/>
    <w:bookmarkStart w:name="z95" w:id="88"/>
    <w:p>
      <w:pPr>
        <w:spacing w:after="0"/>
        <w:ind w:left="0"/>
        <w:jc w:val="both"/>
      </w:pPr>
      <w:r>
        <w:rPr>
          <w:rFonts w:ascii="Times New Roman"/>
          <w:b w:val="false"/>
          <w:i w:val="false"/>
          <w:color w:val="000000"/>
          <w:sz w:val="28"/>
        </w:rPr>
        <w:t>
      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пяти процентов от доходов потенциального поставщика.</w:t>
      </w:r>
    </w:p>
    <w:bookmarkEnd w:id="88"/>
    <w:bookmarkStart w:name="z96" w:id="89"/>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89"/>
    <w:bookmarkStart w:name="z97" w:id="90"/>
    <w:p>
      <w:pPr>
        <w:spacing w:after="0"/>
        <w:ind w:left="0"/>
        <w:jc w:val="both"/>
      </w:pPr>
      <w:r>
        <w:rPr>
          <w:rFonts w:ascii="Times New Roman"/>
          <w:b w:val="false"/>
          <w:i w:val="false"/>
          <w:color w:val="000000"/>
          <w:sz w:val="28"/>
        </w:rPr>
        <w:t>
      ПУН = УН / СД х 100%,</w:t>
      </w:r>
    </w:p>
    <w:bookmarkEnd w:id="90"/>
    <w:bookmarkStart w:name="z98" w:id="91"/>
    <w:p>
      <w:pPr>
        <w:spacing w:after="0"/>
        <w:ind w:left="0"/>
        <w:jc w:val="both"/>
      </w:pPr>
      <w:r>
        <w:rPr>
          <w:rFonts w:ascii="Times New Roman"/>
          <w:b w:val="false"/>
          <w:i w:val="false"/>
          <w:color w:val="000000"/>
          <w:sz w:val="28"/>
        </w:rPr>
        <w:t>
      где:</w:t>
      </w:r>
    </w:p>
    <w:bookmarkEnd w:id="91"/>
    <w:bookmarkStart w:name="z99" w:id="92"/>
    <w:p>
      <w:pPr>
        <w:spacing w:after="0"/>
        <w:ind w:left="0"/>
        <w:jc w:val="both"/>
      </w:pPr>
      <w:r>
        <w:rPr>
          <w:rFonts w:ascii="Times New Roman"/>
          <w:b w:val="false"/>
          <w:i w:val="false"/>
          <w:color w:val="000000"/>
          <w:sz w:val="28"/>
        </w:rPr>
        <w:t>
      ПУН – показатель уплаченных налогов;</w:t>
      </w:r>
    </w:p>
    <w:bookmarkEnd w:id="92"/>
    <w:bookmarkStart w:name="z100" w:id="93"/>
    <w:p>
      <w:pPr>
        <w:spacing w:after="0"/>
        <w:ind w:left="0"/>
        <w:jc w:val="both"/>
      </w:pPr>
      <w:r>
        <w:rPr>
          <w:rFonts w:ascii="Times New Roman"/>
          <w:b w:val="false"/>
          <w:i w:val="false"/>
          <w:color w:val="000000"/>
          <w:sz w:val="28"/>
        </w:rPr>
        <w:t>
      УН – сумма уплаченных налогов за рассчитываемый трехлетний период;</w:t>
      </w:r>
    </w:p>
    <w:bookmarkEnd w:id="93"/>
    <w:bookmarkStart w:name="z101" w:id="94"/>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94"/>
    <w:bookmarkStart w:name="z102" w:id="95"/>
    <w:p>
      <w:pPr>
        <w:spacing w:after="0"/>
        <w:ind w:left="0"/>
        <w:jc w:val="both"/>
      </w:pPr>
      <w:r>
        <w:rPr>
          <w:rFonts w:ascii="Times New Roman"/>
          <w:b w:val="false"/>
          <w:i w:val="false"/>
          <w:color w:val="000000"/>
          <w:sz w:val="28"/>
        </w:rPr>
        <w:t>
      3)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95"/>
    <w:bookmarkStart w:name="z103" w:id="96"/>
    <w:p>
      <w:pPr>
        <w:spacing w:after="0"/>
        <w:ind w:left="0"/>
        <w:jc w:val="both"/>
      </w:pPr>
      <w:r>
        <w:rPr>
          <w:rFonts w:ascii="Times New Roman"/>
          <w:b w:val="false"/>
          <w:i w:val="false"/>
          <w:color w:val="000000"/>
          <w:sz w:val="28"/>
        </w:rPr>
        <w:t>
      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96"/>
    <w:bookmarkStart w:name="z104" w:id="97"/>
    <w:p>
      <w:pPr>
        <w:spacing w:after="0"/>
        <w:ind w:left="0"/>
        <w:jc w:val="both"/>
      </w:pPr>
      <w:r>
        <w:rPr>
          <w:rFonts w:ascii="Times New Roman"/>
          <w:b w:val="false"/>
          <w:i w:val="false"/>
          <w:color w:val="000000"/>
          <w:sz w:val="28"/>
        </w:rPr>
        <w:t>
      447-1.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447 настоящих Правил.</w:t>
      </w:r>
    </w:p>
    <w:bookmarkEnd w:id="97"/>
    <w:bookmarkStart w:name="z105" w:id="98"/>
    <w:p>
      <w:pPr>
        <w:spacing w:after="0"/>
        <w:ind w:left="0"/>
        <w:jc w:val="both"/>
      </w:pPr>
      <w:r>
        <w:rPr>
          <w:rFonts w:ascii="Times New Roman"/>
          <w:b w:val="false"/>
          <w:i w:val="false"/>
          <w:color w:val="000000"/>
          <w:sz w:val="28"/>
        </w:rPr>
        <w:t>
      Потенциальный поставщик,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2) и 4) пункта 447 настоящих Правил.</w:t>
      </w:r>
    </w:p>
    <w:bookmarkEnd w:id="98"/>
    <w:bookmarkStart w:name="z106" w:id="99"/>
    <w:p>
      <w:pPr>
        <w:spacing w:after="0"/>
        <w:ind w:left="0"/>
        <w:jc w:val="both"/>
      </w:pPr>
      <w:r>
        <w:rPr>
          <w:rFonts w:ascii="Times New Roman"/>
          <w:b w:val="false"/>
          <w:i w:val="false"/>
          <w:color w:val="000000"/>
          <w:sz w:val="28"/>
        </w:rPr>
        <w:t>
      Потенциальный поставщик, относящийся к субъекту малого предпринимательства и участвующий в государственных закупках работ признается финансово устойчивым, если он соответствует в совокупности условиям, предусмотренным в подпунктах 1), 2) и 4) пункта 447 настоящих Правил.</w:t>
      </w:r>
    </w:p>
    <w:bookmarkEnd w:id="99"/>
    <w:bookmarkStart w:name="z107" w:id="100"/>
    <w:p>
      <w:pPr>
        <w:spacing w:after="0"/>
        <w:ind w:left="0"/>
        <w:jc w:val="both"/>
      </w:pPr>
      <w:r>
        <w:rPr>
          <w:rFonts w:ascii="Times New Roman"/>
          <w:b w:val="false"/>
          <w:i w:val="false"/>
          <w:color w:val="000000"/>
          <w:sz w:val="28"/>
        </w:rPr>
        <w:t>
      447-2.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bookmarkEnd w:id="100"/>
    <w:bookmarkStart w:name="z108" w:id="101"/>
    <w:p>
      <w:pPr>
        <w:spacing w:after="0"/>
        <w:ind w:left="0"/>
        <w:jc w:val="both"/>
      </w:pPr>
      <w:r>
        <w:rPr>
          <w:rFonts w:ascii="Times New Roman"/>
          <w:b w:val="false"/>
          <w:i w:val="false"/>
          <w:color w:val="000000"/>
          <w:sz w:val="28"/>
        </w:rPr>
        <w:t>
      1) финансовой устойчивости потенциального поставщика, предусмотренной пунктом 447 настоящих Правил;</w:t>
      </w:r>
    </w:p>
    <w:bookmarkEnd w:id="101"/>
    <w:bookmarkStart w:name="z109" w:id="102"/>
    <w:p>
      <w:pPr>
        <w:spacing w:after="0"/>
        <w:ind w:left="0"/>
        <w:jc w:val="both"/>
      </w:pPr>
      <w:r>
        <w:rPr>
          <w:rFonts w:ascii="Times New Roman"/>
          <w:b w:val="false"/>
          <w:i w:val="false"/>
          <w:color w:val="000000"/>
          <w:sz w:val="28"/>
        </w:rPr>
        <w:t xml:space="preserve">
      2) критерия, влияющего на конкурсное ценовое предложение в виде показателя уплаченных налогов, предусмотренного </w:t>
      </w:r>
      <w:r>
        <w:rPr>
          <w:rFonts w:ascii="Times New Roman"/>
          <w:b w:val="false"/>
          <w:i w:val="false"/>
          <w:color w:val="000000"/>
          <w:sz w:val="28"/>
        </w:rPr>
        <w:t>пунктом 152-1</w:t>
      </w:r>
      <w:r>
        <w:rPr>
          <w:rFonts w:ascii="Times New Roman"/>
          <w:b w:val="false"/>
          <w:i w:val="false"/>
          <w:color w:val="000000"/>
          <w:sz w:val="28"/>
        </w:rPr>
        <w:t xml:space="preserve"> настоящих Правил;</w:t>
      </w:r>
    </w:p>
    <w:bookmarkEnd w:id="102"/>
    <w:bookmarkStart w:name="z110" w:id="103"/>
    <w:p>
      <w:pPr>
        <w:spacing w:after="0"/>
        <w:ind w:left="0"/>
        <w:jc w:val="both"/>
      </w:pPr>
      <w:r>
        <w:rPr>
          <w:rFonts w:ascii="Times New Roman"/>
          <w:b w:val="false"/>
          <w:i w:val="false"/>
          <w:color w:val="000000"/>
          <w:sz w:val="28"/>
        </w:rPr>
        <w:t>
      3) победителя при равенстве условных цен конкурсных ценовых предложений потенциальных поставщиков по показателю уплаченных налогов, предусмотренному пунктом 172 настоящих Правил.</w:t>
      </w:r>
    </w:p>
    <w:bookmarkEnd w:id="103"/>
    <w:bookmarkStart w:name="z111" w:id="104"/>
    <w:p>
      <w:pPr>
        <w:spacing w:after="0"/>
        <w:ind w:left="0"/>
        <w:jc w:val="both"/>
      </w:pPr>
      <w:r>
        <w:rPr>
          <w:rFonts w:ascii="Times New Roman"/>
          <w:b w:val="false"/>
          <w:i w:val="false"/>
          <w:color w:val="000000"/>
          <w:sz w:val="28"/>
        </w:rPr>
        <w:t>
      При этом сведения органов государственных доходов по показателям финансовой устойчивости потенциальных поставщиков и (или) уплаченных налогов обновляются на веб-портале за последний рассчитываемый год трехлетнего периода.</w:t>
      </w:r>
    </w:p>
    <w:bookmarkEnd w:id="104"/>
    <w:bookmarkStart w:name="z112" w:id="105"/>
    <w:p>
      <w:pPr>
        <w:spacing w:after="0"/>
        <w:ind w:left="0"/>
        <w:jc w:val="both"/>
      </w:pPr>
      <w:r>
        <w:rPr>
          <w:rFonts w:ascii="Times New Roman"/>
          <w:b w:val="false"/>
          <w:i w:val="false"/>
          <w:color w:val="000000"/>
          <w:sz w:val="28"/>
        </w:rPr>
        <w:t>
      447-3. В случае представления потенциальными поставщиками дополнительной налоговой отчетности и уплаты налогов, влекущей изменение показателей их финансовой устойчивости и (или) уплаченных налогов, обновление сведений органов государственных доходов на веб-портале осуществляется после подтверждения органами государственных доходов достоверности внесенных изменений.</w:t>
      </w:r>
    </w:p>
    <w:bookmarkEnd w:id="105"/>
    <w:bookmarkStart w:name="z113" w:id="106"/>
    <w:p>
      <w:pPr>
        <w:spacing w:after="0"/>
        <w:ind w:left="0"/>
        <w:jc w:val="both"/>
      </w:pPr>
      <w:r>
        <w:rPr>
          <w:rFonts w:ascii="Times New Roman"/>
          <w:b w:val="false"/>
          <w:i w:val="false"/>
          <w:color w:val="000000"/>
          <w:sz w:val="28"/>
        </w:rPr>
        <w:t>
      447-4. В случае выявления органами государственных доходов нарушений налогового законодательства, повлекшие необоснованное завышение показателей финансовой устойчивости потенциальных поставщиков и (или) уплаченных налогов, уполномоченный орган:</w:t>
      </w:r>
    </w:p>
    <w:bookmarkEnd w:id="106"/>
    <w:bookmarkStart w:name="z114" w:id="107"/>
    <w:p>
      <w:pPr>
        <w:spacing w:after="0"/>
        <w:ind w:left="0"/>
        <w:jc w:val="both"/>
      </w:pPr>
      <w:r>
        <w:rPr>
          <w:rFonts w:ascii="Times New Roman"/>
          <w:b w:val="false"/>
          <w:i w:val="false"/>
          <w:color w:val="000000"/>
          <w:sz w:val="28"/>
        </w:rPr>
        <w:t>
      1) исключает из веб-портала сведения органов государственных доходов по таким потенциальным поставщикам;</w:t>
      </w:r>
    </w:p>
    <w:bookmarkEnd w:id="107"/>
    <w:bookmarkStart w:name="z115" w:id="108"/>
    <w:p>
      <w:pPr>
        <w:spacing w:after="0"/>
        <w:ind w:left="0"/>
        <w:jc w:val="both"/>
      </w:pPr>
      <w:r>
        <w:rPr>
          <w:rFonts w:ascii="Times New Roman"/>
          <w:b w:val="false"/>
          <w:i w:val="false"/>
          <w:color w:val="000000"/>
          <w:sz w:val="28"/>
        </w:rPr>
        <w:t xml:space="preserve">
      2) принимает меры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w:t>
      </w:r>
    </w:p>
    <w:bookmarkEnd w:id="108"/>
    <w:bookmarkStart w:name="z116" w:id="109"/>
    <w:p>
      <w:pPr>
        <w:spacing w:after="0"/>
        <w:ind w:left="0"/>
        <w:jc w:val="both"/>
      </w:pPr>
      <w:r>
        <w:rPr>
          <w:rFonts w:ascii="Times New Roman"/>
          <w:b w:val="false"/>
          <w:i w:val="false"/>
          <w:color w:val="000000"/>
          <w:sz w:val="28"/>
        </w:rPr>
        <w:t>
      Обновление сведений органов государственных доходов на веб-портале по таким потенциальным поставщикам осуществляется в порядке, определенном пунктом 447-3 настоящих Правил.";".</w:t>
      </w:r>
    </w:p>
    <w:bookmarkEnd w:id="109"/>
    <w:bookmarkStart w:name="z117" w:id="110"/>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порядке обеспечить:</w:t>
      </w:r>
    </w:p>
    <w:bookmarkEnd w:id="110"/>
    <w:bookmarkStart w:name="z118" w:id="1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1"/>
    <w:bookmarkStart w:name="z119" w:id="11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12"/>
    <w:bookmarkStart w:name="z120" w:id="1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13"/>
    <w:bookmarkStart w:name="z121" w:id="11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r>
              <w:br/>
            </w:r>
            <w:r>
              <w:rPr>
                <w:rFonts w:ascii="Times New Roman"/>
                <w:b w:val="false"/>
                <w:i/>
                <w:color w:val="000000"/>
                <w:sz w:val="20"/>
              </w:rPr>
              <w:t>Премьер-Министра Республики</w:t>
            </w:r>
            <w:r>
              <w:br/>
            </w:r>
            <w:r>
              <w:rPr>
                <w:rFonts w:ascii="Times New Roman"/>
                <w:b w:val="false"/>
                <w:i/>
                <w:color w:val="000000"/>
                <w:sz w:val="20"/>
              </w:rPr>
              <w:t xml:space="preserve">Казахстан-Министр финансов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