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adf7" w14:textId="7b8a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августа 2018 года № 1346 "Об утверждении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21 апреля 2020 года № 10. Зарегистрирован в Министерстве юстиции Республики Казахстан 27 апреля 2020 года № 20496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от 13 июля 1999 года "Об охране селекционных достижений"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августа 2018 года № 1346 "Об утверждении Правил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лицензию" (зарегистрирован в Реестре государственной регистрации нормативных правовых актов № 17332, опубликован 10 сентября 2018 года в Эталонном контрольном банке нормативных правовых актов)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2018 года № 1346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в Государственном реестре селекционных достижений передачи исключительного права, предоставления права на использование селекционного достижения, открытую или принудительную лицензию (далее – Правила), разработаны в соответствии с Законами Республики Казахстан от 13 июля 1999 года </w:t>
      </w:r>
      <w:r>
        <w:rPr>
          <w:rFonts w:ascii="Times New Roman"/>
          <w:b w:val="false"/>
          <w:i w:val="false"/>
          <w:color w:val="000000"/>
          <w:sz w:val="28"/>
        </w:rPr>
        <w:t>"Об охране селекционных достижений"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 о госуслугах), которые устанавливают порядок регистрации в Государственном реестре селекционных достижений, передачи исключительного права, предоставления права на использование селекционных достижений, а также определяют порядок оказания государственных услуг.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исключительное право – имущественное право патентообладателя на использование селекционным достижением любым способом по своему усмотрению;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бюллетень – официальное периодическое издание по вопросам охраны объектов промышленной собственности;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– физическое или юридическое лицо, обладающее исключительным правом на селекционное достижение;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патентообладатель – владелец охранного документа;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патентные поверенные – граждане Республики Казахстан,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"электронного правительства" www.egov.kz, www.elicense.kz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платежный шлюз "электронного правительства" (далее – ПШЭП) – информационная система, автоматизирующая процессы передачи информации о проведении платежей в рамках оказания возмездных услуг, оказываемых в электронной форме;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передачи исключительного права на использование селекционного достижения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"Регистрация передачи исключительного права на товарный знак, селекционное достижение и объект промышленной собственности" (далее – государственная услуга) оказывается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 (далее – услугодатель).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физическое и (или) юридическое лицо (далее – услугополучатель) направляет через портал заявления с приложением документов, указанных в пункте 8 стандарта государственной услуги "Регистрация передачи исключительного права на товарный знак, селекционное достижение и объект промышленной собственности" согласно приложению 1 (далее – стандарт), в форме электронного документа, подписанного ЭЦП, в соответствии с приложениями 2 и 3 к настоящим Правилам.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стандарте.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приложении 4 (далее – приложение 4) к настоящим Правилам.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о регистрации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осуществлять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(пяти) рабочих дней с момента регистрации документов проверяет их полноту.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приложению 5 к настоящим Правилам.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либо по основаниям, указанным в пункте 9 стандарта, ответственный исполнитель в указанные сроки готовит мотивированный отказ в дальнейшем рассмотрении заявления по форме согласно приложению 6 к настоящим Правилам за подписью (ЭЦП) руководителя услугодателя и направляет услугополучателю.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регистрации услугодатель публикует в бюллетене сведения о регистрации передачи исключительного права на использование селекционного достижения.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предоставления права на использование селекционного достижения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"Регистрация предоставления права на использование товарного знака, селекционного достижения и объекта промышленной собственности" (далее – государственная услуга) оказывается услугодателем.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физическое и (или) юридическое лицо (далее – услугополучатель) направляет через портал заявления с приложением документов, указанных в пункте 8 стандарта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собственности" согласно приложению 7 (далее – стандарт), в форме электронного документа, подписанного ЭЦП, в соответствии с приложениями 8, 9 и 10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услуги, приведен в стандарте.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безналичным способом через платежный шлюз банка второго уровня, интегрированного c информационной системой услугодателя newcab.kazpatent.kz по банковским реквизитам, указанным в приложении 4 к настоящим Правилам.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услугополучателем заявления через портал в "личном кабинете" автоматически отображается статус о принятии запроса на оказание государственной услуги.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Заявление о регистрации и прилагаемые к нему документы представляются на казахском или русском языках. Иностранные имена и наименования юридических лиц указываются в казахской или русской транслитерации.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лица, постоянно проживающие в Республике Казахстан, но временно находящиеся за ее пределами, могут осуществлять свои права заявителя, а также права заинтересованного лица без патентного поверенного при указании адреса для переписки в пределах Республики Казахстан.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Заявлению на оказание государственной услуги автоматически присваивается регистрационный номер на момент поступления услугодателю.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5 (пяти) рабочих дней с момента регистрации документов проверяет их полноту.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соответствующих документов и оплаты, а также при отсутствии оснований для отказа, услугодатель в течение  5 (пяти) рабочих дней готовит уведомление об оказании государственной услуги и направляет в "личный кабинет" услугополучателя в электронной форме согласно приложениям 11, 12 к настоящим Правилам.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либо по основаниям, указанным в пункте 9 стандарта, ответственный исполнитель в указанные сроки готовит мотивированный отказ в дальнейшем рассмотрении заявления по форме согласно приложению 13 к настоящим Правилам за подписью (ЭЦП) руководителя услугодателя и направляет услугополучателю.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регистрации услугодатель публикует в бюллетене сведения о регистрации предоставления права на использование селекционного достижения.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статьи 5 Закона о госуслугах.</w:t>
      </w:r>
    </w:p>
    <w:bookmarkEnd w:id="53"/>
    <w:bookmarkStart w:name="z6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и (или) его должностных лиц по вопросу оказания государственных услуг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действия (бездействие) сотрудников структурных подразделений услугодателя может быть подана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пяти рабочих дней со дня ее регистрации.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регистрации предоставления права на открытую или принудительную лицензию на селекционное достижение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Для предоставления права на открытую лицензию патентообладатель подает в РГП "Национальный институт интеллектуальной собственности" (далее – РГП "НИИС") заявление о предоставлении любому лицу права на получение лицензии на использование селекционного достижения.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"НИИС" публикует в бюллетене сведения о предоставлении открытой лицензии.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желающее приобрести указанную лицензию, заключает с патентообладателем договор в письменной форме. Споры по условиям договора рассматриваются в суде в соответствии с действующим законодательством.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основании решения суда о предоставлении принудительной лицензии РГП "НИИС" вносит в Государственный реестр соответствующие сведения и осуществляет их публикацию. Датой регистрации считается дата вынесения решения суда.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передачи исключительного права на товарный знак, селекционное достижение и объект промышленной собственности"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1723"/>
        <w:gridCol w:w="10152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"НИИС").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 egov kz (далее – портал).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передачи исключительного права на селекционное достижение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  <w:bookmarkEnd w:id="65"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селекционных достижений утверждаемыми,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3-2 Закона Республики Казахстан от 13 июля 1999 года "Об охране селекционных достижений" и размещаемыми на официальных сайтах уполномоченного органа www. adilet gov. kz и услугодателя www kazpatent kz.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РГП "НИИС": www kazpatent kz в разделе "Государственные услуги".</w:t>
            </w:r>
          </w:p>
          <w:bookmarkEnd w:id="66"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передачи исключительного права на селекционное достижение по договору уступки/частичной уступки в электронной форме по формам, согласно приложениям 2 и 3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электронная копия договора о передаче исключительного права, предоставления права на использование селекционного достижения либо нотариально заверенная копия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электронная копия доверенности если заявление на оказание государственной услуги подается через представителя.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  <w:bookmarkEnd w:id="67"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селекционное достижение;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истечение срока для устранения оснований, временно препятствующих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лицензионного договора или дополнительного соглашения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 стороны принятых обязательств, препятствующих предоставлению права на использование селекционного достижения.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  <w:bookmarkEnd w:id="68"/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 контактные телефоны справочных служб по вопросам оказания государственной услуги указаны на интернет-ресурсах уполномоченного органа www adilet gov kz и услугодателя www kazpatent kz.</w:t>
            </w:r>
          </w:p>
          <w:bookmarkEnd w:id="6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передачи исключительного права по договору уступки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 уступки в отношении охранного документа (охранных документов), указанного (указанных) в настоящем заявлении.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Владелец (Ф.И.О. при его наличии (далее – ФИО) физического лица / наименование юридического лица; юридический адрес):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Правопреемник (Ф.И.О. физического лица / наименование юридического лица; юридический адрес):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Адрес для переписки, контактный телефон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Договор на __ листах;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Доверенность, подтверждающая полномочия патентного поверенного или другого полномочного представителя на __ листах в __ экземплярах;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Документ, подтверждающий оплату услуг услугодателя;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Другой документ (указать)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ЭЦП (Ф.И.О.)  (роль)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передачи исключительного права по договору частичной уступки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передачу исключительного права по договору частичной уступки в отношении охранного документа (охранных документов), указанного (указанных) в настоящем заявлении.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Владелец (Ф.И.О. при его наличии (далее – ФИО) физического лица / наименование юридического лица; юридический адрес):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Правопреемник (Ф.И.О. физического лица / наименование юридического лица; юридический адрес):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предусмотренных договором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Договор на __ листах;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Доверенность, подтверждающая полномочия патентного поверенного или другого полномочного представителя на __ листах в __ экземплярах;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Документ, подтверждающий оплату услуг услугодателя;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Другой документ (указать)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ЭЦП (Ф.И.О.)  (роль)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8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Банковские реквизиты, необходимые для оплаты услуг услугодателя</w:t>
      </w:r>
    </w:p>
    <w:bookmarkEnd w:id="124"/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Получатель: 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010000, Республика Казахстан, город Нур-Султан, район Есиль, шоссе Коргалжын, здание 3Б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020940003199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КБЕ: 16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КНП: 859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ИИК БИК: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"Нурбанк" KZ8584905KZ006015415NURSKZKX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"Народный Банк Казахстана" KZ386010111000288323 HSBKKZKX, KZ366017111000000792 HSBKKZKX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Дочерний банк акционерного общества "Сбербанк" KZ14914012203KZ0047J SABRKZKA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акционерного общества "ForteBank" в городе Нур-Султане KZ1096503F0007611692IRTYKZKA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договора: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Патентообладатель: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Правопреемник:</w:t>
      </w:r>
    </w:p>
    <w:bookmarkEnd w:id="138"/>
    <w:bookmarkStart w:name="z16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оказании государственной услуги "Регистрация передачи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исключительного права на товарный знак, селекционное достижение и объект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промышленной собственности"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селекционных достижений" передача исключительного права по договору (частичной) уступки прав на селекционное достижение по патенту (-там) № _ зарегистрирована в Государственном реестре селекционных достижений Республики Казахстан.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договора: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Патентообладатель, Лицензиар (Сублицензиар), Комплексный лицензиар (Сублицензиар):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Правопреемник, Лицензиат (Сублицензиат), Комплексный лицензиат (Сублицензиат):</w:t>
      </w:r>
    </w:p>
    <w:bookmarkEnd w:id="145"/>
    <w:bookmarkStart w:name="z17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отказе в оказании государственной услуги "Регистрация передачи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исключительного права на товарный знак, селекционное достижение 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объект промышленной собственности"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селекционных достижений" в регистрации о передаче исключительного права по договору (частичной) уступки отказано.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предоставления права на использование товарного знака, селекционного достижения и объекта промышленной собственности"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1746"/>
        <w:gridCol w:w="10123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 (далее – РГП "НИИС").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правительства": www.egov.kz (далее – портал).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предоставления права на использование селекционного достижения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  <w:bookmarkEnd w:id="150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в соответствии с Ценами на услуги в области охраны селекционных достижений, утверждаемыми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3-2 Закона Республики Казахстан от 13 июля 1999 года "Об охране селекционных достижений" и размещаемыми на официальных сайтах уполномоченного органа www.adilet.gov.kz и услугодателя www.kazpatent.kz.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- с понедельника по пятницу включительно с 9:00 часов до 18:30 часов, с перерывом на обед с 13:00 часов до 14:30 часов, кроме выходных и праздничных дней согласно трудовому законодательству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декабря 2001 года "О праздниках в Республике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РГП "НИИС": www. kazpatent. kz в разделе "Государственные услуги".</w:t>
            </w:r>
          </w:p>
          <w:bookmarkEnd w:id="151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и (или) юридического лица для регистрации предоставления права на использование селекционного достижения по лицензионному договору, договору комплексной предпринимательской лицензии или иному договору, включающему условия лицензионного договора в электронном виде по формам, согласно приложениям 8, 9 и 10 к настоящим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электронная копия договора о предоставление права на использование селекционного достижения либо нотариально заверенной копии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электронная копия решения органов управления владельца охранного документа или исключительных прав, или общего собрания учредителей/ акционеров по вопросу заключения договора и представления полномочий по подписанию договора руководителем предприятия, в случае подачи заявления национальным услугополучателем;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электронная копия доверенности если заявление на оказание государственной услуги подается через представителя.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оплату, услугодатель получает из соответствующей государственной информационной системы через шлюз "электронного правительства".</w:t>
            </w:r>
          </w:p>
          <w:bookmarkEnd w:id="152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истечение срока для восстановления прекращенного срока действия исключительного права на селекционное достижение;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истечение срока для устранения оснований, временно препятствующих регистрации;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получение заявления о регистрации от лица, не являющегося стороной договора;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отсутствие регистрации лицензионного договора или дополнительного соглашения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наличие у стороны принятых обязательств, препятствующих предоставлению права на использование селекционного достижения.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нарушения требований к оформлению документов или наличия оснований, препятствующих регистрации договора, но которые могут быть устранены, услугодателем направляется уведомление услугополучателю с предложением в трехмесячный срок с даты его отправки представить отсутствующие или исправленные документы либо внести необходимые изменения и дополнения. В этом случае, срок проведения проверки документов исчисляется с даты представления отсутствующих или исправленных документов.</w:t>
            </w:r>
          </w:p>
          <w:bookmarkEnd w:id="153"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0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"1414", 8-800-080-7777;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контактные телефоны справочных служб по вопросам оказания государственной услуги указаны на интернет-ресурсах уполномоченного органа www. adilet. gov. kz и услугодателя www. kazpatent.kz.</w:t>
            </w:r>
          </w:p>
          <w:bookmarkEnd w:id="15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 предоставлении права по лицензионному или сублицензионному договору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лицензионному или сублицензионному договору в отношении охранного документа (охранных документов), указанного (указанных) в настоящем заявлении.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Лицензиар (Сублицензиар) (Ф.И.О. при его наличии (далее – ФИО) физического лица / наименование юридического лица; юридический адрес):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Лицензиат (Сублицензиат) (Ф.И.О. физического лица / наименование юридического лица; юридический адрес):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166"/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7"/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8"/>
    <w:bookmarkStart w:name="z20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с учетом видов использования, предусмотренных договором</w:t>
      </w:r>
    </w:p>
    <w:bookmarkEnd w:id="169"/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70"/>
    <w:bookmarkStart w:name="z21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bookmarkEnd w:id="171"/>
    <w:bookmarkStart w:name="z21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72"/>
    <w:bookmarkStart w:name="z2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bookmarkEnd w:id="173"/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Договор на __ листах;</w:t>
      </w:r>
    </w:p>
    <w:bookmarkEnd w:id="174"/>
    <w:bookmarkStart w:name="z2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Доверенность, подтверждающая полномочия патентного поверенного или другого полномочного представителя на __ листах в __ экземплярах;</w:t>
      </w:r>
    </w:p>
    <w:bookmarkEnd w:id="175"/>
    <w:bookmarkStart w:name="z21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Документ, подтверждающий оплату услуг услугодателя;</w:t>
      </w:r>
    </w:p>
    <w:bookmarkEnd w:id="176"/>
    <w:bookmarkStart w:name="z2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Другой документ (указать)</w:t>
      </w:r>
    </w:p>
    <w:bookmarkEnd w:id="177"/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ЭЦП (Ф.И.О.)  (роль)</w:t>
      </w:r>
    </w:p>
    <w:bookmarkEnd w:id="178"/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79"/>
    <w:bookmarkStart w:name="z2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80"/>
    <w:bookmarkStart w:name="z22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предоставлении права по договору комплексной предпринимательской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лицензии или сублицензии (франчайзинга)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предоставление права по договору комплексной предпринимательской лицензии или сублицензии (франчайзинга) в отношении охранного документа (охранных документов), указанного (указанных) в настоящем заявлении.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184"/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Комплексный лицензиар (Комплексный сублицензиар) (Ф.И.О. при его наличии (далее – ФИО) физического лица / наименование юридического лица; юридический адрес):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Комплексный лицензиат (Комплексный сублицензиат) (Ф.И.О. физического лица / наименование юридического лица; юридический адрес):</w:t>
      </w:r>
    </w:p>
    <w:bookmarkEnd w:id="190"/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91"/>
    <w:bookmarkStart w:name="z2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92"/>
    <w:bookmarkStart w:name="z2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Патентный поверенный или иной представитель заявителя</w:t>
      </w:r>
    </w:p>
    <w:bookmarkEnd w:id="193"/>
    <w:bookmarkStart w:name="z2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94"/>
    <w:bookmarkStart w:name="z2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95"/>
    <w:bookmarkStart w:name="z2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передаваемых прав, с учетом видов использования, предусмотренных договором</w:t>
      </w:r>
    </w:p>
    <w:bookmarkEnd w:id="196"/>
    <w:bookmarkStart w:name="z2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97"/>
    <w:bookmarkStart w:name="z2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</w:t>
      </w:r>
    </w:p>
    <w:bookmarkEnd w:id="198"/>
    <w:bookmarkStart w:name="z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99"/>
    <w:bookmarkStart w:name="z2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200"/>
    <w:bookmarkStart w:name="z2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Приложения:      </w:t>
      </w:r>
    </w:p>
    <w:bookmarkEnd w:id="201"/>
    <w:bookmarkStart w:name="z2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Договор на __ листах;</w:t>
      </w:r>
    </w:p>
    <w:bookmarkEnd w:id="202"/>
    <w:bookmarkStart w:name="z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Доверенность, подтверждающая полномочия патентного поверенного или другого полномочного представителя на __ листах в __ экземплярах;</w:t>
      </w:r>
    </w:p>
    <w:bookmarkEnd w:id="203"/>
    <w:bookmarkStart w:name="z2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Документ, подтверждающий оплату услуг услугодателя;</w:t>
      </w:r>
    </w:p>
    <w:bookmarkEnd w:id="204"/>
    <w:bookmarkStart w:name="z2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Другой документ (указать)</w:t>
      </w:r>
    </w:p>
    <w:bookmarkEnd w:id="205"/>
    <w:bookmarkStart w:name="z24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ЭЦП (Ф.И.О.)  (роль)</w:t>
      </w:r>
    </w:p>
    <w:bookmarkEnd w:id="206"/>
    <w:bookmarkStart w:name="z24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207"/>
    <w:bookmarkStart w:name="z2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208"/>
    <w:bookmarkStart w:name="z25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регистрации дополнительного соглашения к лицензионному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(сублицензионному, комплексной предпринимательской лицензии) договору</w:t>
      </w:r>
    </w:p>
    <w:bookmarkEnd w:id="210"/>
    <w:bookmarkStart w:name="z2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дополнительное соглашение к лицензионному (сублицензионному, комплексной предпринимательской лицензии) договору, заключенному в отношении охранного документа (охранных документов), указанного (указанных) в настоящем заявлении.</w:t>
      </w:r>
    </w:p>
    <w:bookmarkEnd w:id="211"/>
    <w:bookmarkStart w:name="z2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(наименования) и номер (номера) охранного документа (охранных документов):</w:t>
      </w:r>
    </w:p>
    <w:bookmarkEnd w:id="212"/>
    <w:bookmarkStart w:name="z25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213"/>
    <w:bookmarkStart w:name="z2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214"/>
    <w:bookmarkStart w:name="z25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Регистрационный номер и дата регистрации договора:</w:t>
      </w:r>
    </w:p>
    <w:bookmarkEnd w:id="215"/>
    <w:bookmarkStart w:name="z2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Лицензиар (Сублицензиар, Комплексный лицензиар) (Фамилия, Имя, Отчество (при его наличии) (далее – Ф.И.О.) физического лица/наименование юридического лица*; юридический адрес):</w:t>
      </w:r>
    </w:p>
    <w:bookmarkEnd w:id="216"/>
    <w:bookmarkStart w:name="z26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17"/>
    <w:bookmarkStart w:name="z26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18"/>
    <w:bookmarkStart w:name="z26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Лицензиат (Сублицензиат, Комплексный лицензиат) (Ф.И.О. физического лица/наименование юридического лица*; юридический адрес):</w:t>
      </w:r>
    </w:p>
    <w:bookmarkEnd w:id="219"/>
    <w:bookmarkStart w:name="z26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20"/>
    <w:bookmarkStart w:name="z26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21"/>
    <w:bookmarkStart w:name="z26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Патентный поверенный или иной представитель заявителя:</w:t>
      </w:r>
    </w:p>
    <w:bookmarkEnd w:id="222"/>
    <w:bookmarkStart w:name="z2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23"/>
    <w:bookmarkStart w:name="z2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24"/>
    <w:bookmarkStart w:name="z2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Адрес для переписки, контактный телефон:</w:t>
      </w:r>
    </w:p>
    <w:bookmarkEnd w:id="225"/>
    <w:bookmarkStart w:name="z2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26"/>
    <w:bookmarkStart w:name="z27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     </w:t>
      </w:r>
    </w:p>
    <w:bookmarkEnd w:id="227"/>
    <w:bookmarkStart w:name="z27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Договор на __ листах;</w:t>
      </w:r>
    </w:p>
    <w:bookmarkEnd w:id="228"/>
    <w:bookmarkStart w:name="z27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Доверенность, подтверждающая полномочия патентного поверенного или другого полномочного представителя на __ листах в __ экземплярах;</w:t>
      </w:r>
    </w:p>
    <w:bookmarkEnd w:id="229"/>
    <w:bookmarkStart w:name="z27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Документ, подтверждающий оплату услуг услугодателя;</w:t>
      </w:r>
    </w:p>
    <w:bookmarkEnd w:id="230"/>
    <w:bookmarkStart w:name="z27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√ Другой документ (указать)</w:t>
      </w:r>
    </w:p>
    <w:bookmarkEnd w:id="231"/>
    <w:bookmarkStart w:name="z27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ЭЦП (Ф.И.О.)  (роль)</w:t>
      </w:r>
    </w:p>
    <w:bookmarkEnd w:id="232"/>
    <w:bookmarkStart w:name="z27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233"/>
    <w:bookmarkStart w:name="z27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Иностранные наименования юридических лиц указываются в казахской и русской транслитерации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</w:tbl>
    <w:bookmarkStart w:name="z28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235"/>
    <w:bookmarkStart w:name="z28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договора:</w:t>
      </w:r>
    </w:p>
    <w:bookmarkEnd w:id="236"/>
    <w:bookmarkStart w:name="z28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 (Сублицензиар):</w:t>
      </w:r>
    </w:p>
    <w:bookmarkEnd w:id="237"/>
    <w:bookmarkStart w:name="z28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 (Сублицензиат):</w:t>
      </w:r>
    </w:p>
    <w:bookmarkEnd w:id="238"/>
    <w:bookmarkStart w:name="z28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оказании государственной услуги "Регистрация предоставления права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использование товарного знака, селекционного достижения и объекта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промышленной собственности"</w:t>
      </w:r>
    </w:p>
    <w:bookmarkEnd w:id="239"/>
    <w:bookmarkStart w:name="z28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селекционных достижений" предоставление (не) исключительной (суб) лицензии по лицензионному договору на использование селекционного достижения по патенту (-там) №_ зарегистрировано в Государственном реестре селекционных достижений Республики Казахстан. </w:t>
      </w:r>
    </w:p>
    <w:bookmarkEnd w:id="240"/>
    <w:bookmarkStart w:name="z28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242"/>
    <w:bookmarkStart w:name="z29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договора:</w:t>
      </w:r>
    </w:p>
    <w:bookmarkEnd w:id="243"/>
    <w:bookmarkStart w:name="z29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лицензиар (Сублицензиар):</w:t>
      </w:r>
    </w:p>
    <w:bookmarkEnd w:id="244"/>
    <w:bookmarkStart w:name="z29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лицензиат (Сублицензиат):</w:t>
      </w:r>
    </w:p>
    <w:bookmarkEnd w:id="245"/>
    <w:bookmarkStart w:name="z293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об оказании государственной услуги "Регистрация предоставления права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использование товарного знака, селекционного достижения и объекта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промышленной собственности"</w:t>
      </w:r>
    </w:p>
    <w:bookmarkEnd w:id="246"/>
    <w:bookmarkStart w:name="z29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селекционных достижений" договор комплексной предпринимательской (суб) лицензии о предоставлении (не) исключительной лицензии на использование селекционного (-ых) достижения (-ий) № _ зарегистрирован в Государственном реестре селекционных достижений Республики Казахстан. </w:t>
      </w:r>
    </w:p>
    <w:bookmarkEnd w:id="247"/>
    <w:bookmarkStart w:name="z29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 реестре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селекционных достижений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исключительного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права, предоставления 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использование селекционного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достижения, открытую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принудительную лицензию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договора:</w:t>
      </w:r>
    </w:p>
    <w:bookmarkEnd w:id="249"/>
    <w:bookmarkStart w:name="z29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договора:</w:t>
      </w:r>
    </w:p>
    <w:bookmarkEnd w:id="250"/>
    <w:bookmarkStart w:name="z30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Патентообладатель, Лицензиар (Сублицензиар), Комплексный лицензиар (Сублицензиар):</w:t>
      </w:r>
    </w:p>
    <w:bookmarkEnd w:id="251"/>
    <w:bookmarkStart w:name="z30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Правопреемник, Лицензиат (Сублицензиат), Комплексный лицензиат (Сублицензиат):</w:t>
      </w:r>
    </w:p>
    <w:bookmarkEnd w:id="252"/>
    <w:bookmarkStart w:name="z30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отказе в оказании государственной услуги "Регистрация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предоставления права на использование товарного знака, селекционного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достижения и объекта промышленной собственности"</w:t>
      </w:r>
    </w:p>
    <w:bookmarkEnd w:id="253"/>
    <w:bookmarkStart w:name="z30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РГП "Национальный институт интеллектуальной собственности" сообщает, что в соответствии с пунктом _ статьи 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охране селекционных достижений" в регистрации договора (частичной) уступки (суб) лицензионного договора, договора комплексной предпринимательской (суб) лицензии, договора залога отказано.</w:t>
      </w:r>
    </w:p>
    <w:bookmarkEnd w:id="254"/>
    <w:bookmarkStart w:name="z30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(ЭЦП)</w:t>
      </w:r>
    </w:p>
    <w:bookmarkEnd w:id="2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