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5e1d" w14:textId="16b5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9 февраля 2016 года № 51 "Об утверждении Правил утверждения конструкций транспортных упаковочных комплектов"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20 апреля 2020 года № 148. Зарегистрирован в Министерстве юстиции Республики Казахстан 22 апреля 2020 года № 20451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февраля 2016 года № 51 "Об утверждении Правил утверждения конструкций транспортных упаковочных комплектов" (зарегистрирован в Реестре государственной регистрации нормативных правовых актов за № 13549, опубликован 15 апреля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12 января 2016 года "Об использовании атомной энергии"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конструкций транспортных упаковочных комплектов,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51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утверждения конструкций транспортных упаковочных комплектов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утверждения конструкций транспортных упаковочных комплектов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12 января 2016 года "Об использовании атомной энергии" и определяют порядок утверждения конструкций транспортных упаковочных комплектов.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утверждения конструкций транспортных упаковочных комплектов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 является государственной услугой (далее – государственная услуга) и оказывается Комитетом атомного и энергетического надзора и контроля Министерства энергетики Республики Казахстан (далее – услугодатель).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физическое или юридическое лицо (далее – услугополучатель) обращается услугодателю через некоммерческое акционерное общество "Государственная корпорация "Правительство для граждан" (далее – Государственная корпорация), либо посредством веб-портала "электронного правительства" www.egov.kz, е-лицензирование www.elicense.kz (далее – портал) и представляет следующие документы: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утверждения конструкции транспортного упаковочного комплекта (далее – ТУК):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по форме, согласно приложению 1 к настоящим Правилам;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утверждения конструкции ТУК типа B (U), типа С и для гексафторида урана предоставляется: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предполагаемого радиоактивного содержимого с указанием его физического и химического состава и характера излучения;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конструкции ТУК, включая полный комплект инженерно-технической документации (чертежей), перечней используемых материалов и методов изготовления;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проведенных испытаниях и их результатах;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эксплуатации ТУК и его обслуживанию во время использования;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детальное описание конструкционных материалов системы защитной оболочки, проб, планируемых к отбору, и предлагаемых испытаний, если ТУК рассчитан на максимальное нормальное рабочее давление, превышающее манометрическое давление, равное 100 килоПаскаль;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любого допущения относительно характеристик топлива, сделанного при анализе безопасности, и описание любых предперевозочных измерений, требуемых в соответствии с требованиями страны происхождения, если предполагаемое радиоактивное содержимое представляет собой облученное топливо;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любых специальных условий укладки, необходимых для безопасного отвода тепла от ТУК с учетом использования различных видов транспорта и типа перевозочного средства или грузового контейнера;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пригодное для воспроизведения графическое изображение размером не более 21х30 сантиметров, иллюстрирующее компоновку ТУК;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экспертизы ядерной, радиационной и ядерной физической безопасности ТУК;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утверждения конструкции ТУК типа В (М) помимо сведений, которые требуются в подпункте 2) настоящего пункта необходимо представить: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любых предлагаемых дополнительных мерах эксплуатационного контроля, подлежащих применению во время перевозки, которые требуются для обеспечения безопасности упаковки или для компенсации недостатков;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любых ограничениях в отношении вида транспорта и о любых специальных процедурах погрузки, перевозки, разгрузки или обработки груза;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спецификацию диапазона условий внешней среды (температура, солнечная инсоляция), ожидаемых при перевозке и учтенных в конструкции;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распространения действия сертификатов-разрешений на конструкцию ТУК, утвержденных уполномоченными органами других стран, на территории Республики Казахстан: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по форме, согласно приложению 1 к настоящим Правилам;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учтенную копию сертификата-разрешения на конструкцию ТУК, утвержденного уполномоченным органом другой страны;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детальное описание программы радиационной защиты при перевозке ТУК.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услугополучателем заявки через портал, к заявке прилагаются электронные копии вышеуказанных документов.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стандарте государственной услуги "Утверждение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 согласно приложению 2 к настоящим Правилам.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сдаче услугополучателем работнику Государственной корпорации всех необходимых документов, услугополучателю выдается расписка о приеме соответствующих документов, а в случае подачи услугополучателем всех необходимых документов посредством портала – через "личный кабинет"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или документов с истекшим сроком действия, работник Государственной корпорации отказывает в приеме заявки и выдает расписку об отказе в приеме документов по форме, согласно приложению 3 к настоящим Правилам.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прием, регистрацию и передает его на исполнение ответственному структурному подразделению услугодателя.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через портал, ответственное структурное подразделение услугодателя в течение 2 (двух) рабочих дней с момента регистрации заявки услугополучателя, направляет в форме электронного документа в "личный кабинет" услугополучателя мотивированный отказ в дальнейшем рассмотрении заявки, подписанный электронной цифровой подписью уполномоченного лица услугодателя по форме, согласно приложению 4 к настоящим Правилам.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течение 20 (двадцати) рабочих дней рассматривает представленные документы на соответствие требованиям, установленным настоящими Правилами.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требованиям, установленным настоящими Правилами, сотрудник ответственного структурного подразделения услугодателя готовит решение об утверждении конструкции ТУК или о распространении действия сертификатов-разрешений, либо направляет услугополучателю мотивированный отказ в оказании государственной услуги по форме, согласно приложению 4 к настоящим Правилам и по основаниям, предусмотренным в пункте 7 настоящих Правил.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услуги, подписанный электронной цифровой подписью руководителя услугодателя, направляется посредством портала в "личный кабинет" услугополучателя по форме, согласно приложению 4 к настоящим Правилам.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утверждении конструкции ТУК или о распространении действия сертификатов-разрешений оформляется приказом услугодателя.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услугодателя об утверждении конструкции ТУК или распространении действия сертификатов-разрешений или мотивированный отказ в оказании государственной услуги направляется в Государственную корпорацию не позднее чем за сутки до истечения срока оказания государственной услуги.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2 (двух) рабочих дней направляет готовые документы в Государственную корпорацию для выдачи услугополучателю.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услугополучателю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 или порчи копии приказа об утверждении конструкции ТУК или о распространении действия сертификатов-разрешений, услугополучатель обращается услугодателю о представлении копии соответствующего приказа.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не позднее 3 (трех) рабочих дней со дня обращения направляет услугополучателю копии соответствующего приказа.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услугодателя об утверждении конструкции ТУК действует сроком не более 5 (пяти) лет.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услугодателя о распространении действия сертификатов-разрешений действует на срок, обозначенный в оригинале сертификата-разрешения.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Отказ в оказании государственной услуги осуществляется по следующим основаниям: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Государственной корпорации и (или) ее работников по вопросам оказания государственной услуги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на решения, действия (бездействия) услугодателя и (или) его должностных лиц по вопросу оказания государственной услуги подается на имя руководителя услугодателя и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 Государственной корпорации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упаковочных комплектов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физического лица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</w:p>
        </w:tc>
      </w:tr>
    </w:tbl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Заявка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утвердить конструкцию транспортного упаковочного комплекта _______ (полное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наименование)/или распространить действие сертификата-разрешения, выданного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(указывается, орган выдавший сертификат-разрешение)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сроком до "___" ____________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физического лица /юридического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Телефон, факс, электронная почта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настоящей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лицо/Руководитель юридического лица ________________________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Дата заполнения "___" ____________ 20__ года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упаковочных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</w:t>
            </w:r>
          </w:p>
        </w:tc>
      </w:tr>
    </w:tbl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"Утверждение конструкций транспортных упаковочных комплектов, а также распространение действия сертификатов-разрешений на них,</w:t>
      </w:r>
      <w:r>
        <w:br/>
      </w:r>
      <w:r>
        <w:rPr>
          <w:rFonts w:ascii="Times New Roman"/>
          <w:b/>
          <w:i w:val="false"/>
          <w:color w:val="000000"/>
        </w:rPr>
        <w:t xml:space="preserve"> утвержденных уполномоченными органами других стран, на территории Республики Казахстан"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2004"/>
        <w:gridCol w:w="9712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www.egov.kz, е-лицензирование www.elicense.kz (далее – портал).</w:t>
            </w:r>
          </w:p>
          <w:bookmarkEnd w:id="73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рабочих дней.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услугодателя об утверждении конструкции транспортных упаковочных комплектов или о распространении действия сертификатов-разрешений на них, утвержденных уполномоченными органами других стран, на территории Республики Казахстан, либо мотивированный отказ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об оказании государственной услуги: электронная/бумажная.</w:t>
            </w:r>
          </w:p>
          <w:bookmarkEnd w:id="74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 (далее – услугополучатель).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часов, с перерывом на обед с 13.00 до 14.30 часов, кроме выходных и праздничных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 включительно, за исключением воскресенья и праздничных дней, в соответствии с установленным графиком работы с 9.00 до 20.00 часов без перерыва на обед.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готовых документов осуществляется в порядке электронной очереди;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дни, прием заявки и документов, выдача результатов оказания государственной услуги осуществляется следующим рабочим днем).</w:t>
            </w:r>
          </w:p>
          <w:bookmarkEnd w:id="75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утверждения конструкции транспортного упаковочного комплекта (далее – ТУК):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утверждения конструкции ТУК типа B (U), типа С и для гексафторида урана предоставляется: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подробное описание предполагаемого радиоактивного содержимого с указанием его физического и химического состава и характера излучения;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подробное описание конструкции ТУК, включая полный комплект инженерно-технической документации (чертежей), перечней используемых материалов и методов изготовления;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 проведенных испытаниях и их результатах;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эксплуатации ТУК и его обслуживанию во время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детальное описание конструкционных материалов системы защитной оболочки, проб, планируемых к отбору, и предлагаемых испытаний, если ТУК рассчитан на максимальное нормальное рабочее давление, превышающее манометрическое давление, равное 100 килоПаскаль;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любого допущения относительно характеристик топлива, сделанного при анализе безопасности, и описание любых предперевозочных измерений, требуемых в соответствии с требованиями страны происхождения, если предполагаемое радиоактивное содержимое представляет собой облученное топливо;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любых специальных условий укладки, необходимых для безопасного отвода тепла от ТУК с учетом использования различных видов транспорта и типа перевозочного средства или грузового контейнера;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пригодное для воспроизведения графическое изображение размером не более 21х30 сантиметров, иллюстрирующее компоновку 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экспертизы ядерной, радиационной и ядерной физической безопасности 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утверждения конструкции ТУК типа В (М) помимо сведений, которые требуются в подпункте 2) настоящего пункта необходимо представить: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любых предлагаемых дополнительных мерах эксплуатационного контроля, подлежащих применению во время перевозки, которые требуются для обеспечения безопасности упаковки или для компенсации недостатков;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любых ограничениях в отношении вида транспорта и о любых специальных процедурах погрузки, перевозки, разгрузки или обработки груза;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спецификацию диапазона условий внешней среды (температура, солнечная инсоляция), ожидаемых при перевозке и учтенных в конструкции;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распространения действия сертификатов-разрешений на конструкцию ТУК, утвержденных уполномоченными органами других стран, на территории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учтенную копию сертификата-разрешения на конструкцию ТУК, утвержденного уполномоченным органом другой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детальное описание программы радиационной защиты при перевозке 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подачи услугополучателем заявки через портал, к заявке прилагаются вышеуказанные электронные копии документов.</w:t>
            </w:r>
          </w:p>
          <w:bookmarkEnd w:id="76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Правилами утверждения конструкций транспортных упаковочных комплектов;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77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платформе интернет-ресурсов государственных органов – www.gov.kz, в разделе "Министерство энергетики" в подразделе "Услуги";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оказании государственной услуги посредством портала доступна версия для слабовидящих;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– www.gov.kz, в разделе "Министерство энергетики" в подразделе "Услуги". Единый контакт-центр по вопросам оказания государственных услуг: 1414, 8-800-080-7777.</w:t>
            </w:r>
          </w:p>
          <w:bookmarkEnd w:id="7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7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упаковочных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2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79"/>
    <w:bookmarkStart w:name="z1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услугах", отдел №____ филиала некоммерческого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 (указать адрес) отказывает в приеме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на оказание государственной услуги "Утверждение конструкций 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упаковочных комплектов, а также распространение действия сертификатов-разрешений на них,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утвержденных уполномоченными органами других стран, на территории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(двух)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работника Государственной корпорации,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(при наличии)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__________________________________"___" 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услугополучателя)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упаковочных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330"/>
              <w:gridCol w:w="9505"/>
              <w:gridCol w:w="1465"/>
            </w:tblGrid>
            <w:tr>
              <w:trPr>
                <w:trHeight w:val="30" w:hRule="atLeast"/>
              </w:trPr>
              <w:tc>
                <w:tcPr>
                  <w:tcW w:w="13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 государственном языке)]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реквизиты УО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 государственном языке</w:t>
                  </w:r>
                </w:p>
              </w:tc>
              <w:tc>
                <w:tcPr>
                  <w:tcW w:w="95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7" w:id="81"/>
                <w:p>
                  <w:pPr>
                    <w:spacing w:after="20"/>
                    <w:ind w:left="20"/>
                    <w:jc w:val="both"/>
                  </w:pPr>
                </w:p>
                <w:bookmarkEnd w:id="81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(на русском языке)]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реквизиты УО на русском языке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Мотивированный отказ в дальнейшем рассмотрении заявления/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в оказании государственной услуги
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97"/>
              <w:gridCol w:w="4703"/>
            </w:tblGrid>
            <w:tr>
              <w:trPr>
                <w:trHeight w:val="30" w:hRule="atLeast"/>
              </w:trPr>
              <w:tc>
                <w:tcPr>
                  <w:tcW w:w="75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 [Номер]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выдачи: [Дата выдачи]</w:t>
                  </w:r>
                </w:p>
              </w:tc>
              <w:tc>
                <w:tcPr>
                  <w:tcW w:w="47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услугополучателя]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УО], рассмотрев Вашу заявку от [Дата заявки] года № [Номер заявки],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сообщает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_____________________________________________________________.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[Причина отказа]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566"/>
              <w:gridCol w:w="8734"/>
            </w:tblGrid>
            <w:tr>
              <w:trPr>
                <w:trHeight w:val="30" w:hRule="atLeast"/>
              </w:trPr>
              <w:tc>
                <w:tcPr>
                  <w:tcW w:w="35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87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подписывающего]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28" w:id="82"/>
          <w:p>
            <w:pPr>
              <w:spacing w:after="20"/>
              <w:ind w:left="20"/>
              <w:jc w:val="both"/>
            </w:pPr>
          </w:p>
          <w:bookmarkEnd w:id="8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