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5e68" w14:textId="c385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июня 2010 года № 281 "Об утверждении Плана счетов бухгалтерского учета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апреля 2020 года № 395. Зарегистрирован в Министерстве юстиции Республики Казахстан 21 апреля 2020 года № 20437.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июня 2010 года № 281 "Об утверждении Плана счетов бухгалтерского учета государственных учреждений" (зарегистрирован в Реестре государственной регистрации нормативных правовых актов под № 6314, опубликован 11 сентября 2010 года в газете "Казахстанская правда" № 239 – 240 (26300 – 26301))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государственных учреждений,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План счетов";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Разделы Плана счетов";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Счета раздела 1 "Краткосрочные активы"";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"1261 – "Краткосрочная дебиторская задолженность работников по подотчетным суммам", где учитываются расчеты с подотчетными лицами по выдаваемым им суммам на командировочные расходы, а также на оплату расходов, которые не могут быть произведены путем безналичных расчетов;";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"1263 – "Краткосрочная дебиторская задолженность прочих подотчетных лиц", где учитываются операций, связанные с выдачей командировочных расходов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Счета раздела 2 "Долгосрочные активы"";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Глава 6. Счета раздела 3 "Краткосрочные обязательства"";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Счета раздела 4 "Долгосрочные обязательства"";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Счета раздела 5 "Чистые активы/капитал"";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Счета раздела 6 "Доходы"";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Счета раздела 7 "Расходы"";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Счета раздела 8 "Затраты на производство и другие цели"";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Счета раздела 9 "Забалансовые счета"";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На забалансовых счетах учитываются активы, временно находящиеся в государственном учреждении и не принадлежащие ему. Активы, учтенные на забалансовых счетах, подвергаются инвентаризации в порядке и в сроки, установленные для аналогичных активов, учитываемых на балансе.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указанных активов применяются следующие забалансовые счета: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01 – "Арендованные активы". На данном счете учитываются принятые от сторонних государственных учреждений по договору операционной аренды активы, по стоимости, предусмотренной договором на аренду;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02 – "Запасы, принятые на ответственное хранение или оплаченные по централизованному снабжению". На данном счете учитываются запасы, принятые государственным учреждением на ответственное хранение, включая спецоборудование, полученное от заказчиков для выполнения научно-исследовательских и конструкторских работ по договорам, а также запасы, оплаченные по централизованному снабжению;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03 – "Бланки строгой отчетности". На данном счете учитываются находящиеся на хранении и выдаваемые под отчет бланки строгой отчетности (фирменные бланки государственных учреждений, оплаченные талоны на питание, оплаченные путевки в дома отдыха, санатории и туристические базы, полученные извещения на почтовые переводы, почтовые марки и марки госпошлины, бланки трудовых книжек);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04 – "Списанная задолженность неплатежеспособных дебиторов". На данном счете учитывается задолженность неплатежеспособных дебиторов в течение пяти лет с момента признания безнадежной к взысканию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марта 2014 года "О реабилитации и банкротстве", списания с баланса для наблюдения за возможностью ее взыскания в случае изменения имущественного положения должников. Суммы, полученные в погашение этой задолженности,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05 – "Задолженность учащихся и студентов за невозвращенные материальные ценности". На данном счете учитывается задолженность за учащимися и студентами за невозвращенное ими обмундирование, белье, инструменты и другие ценности в течение срока исковой давности;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06 – "Переходящие спортивные призы и кубки". На данном счете учитываются переходящие призы, знамена, кубки, учрежденные разными государственными учреждениями и получаемые от них для награждения команд–победителей. Призы, знамена, кубки учитываются в течение всего периода их нахождения в данном государственном учреждении;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07 – "Путевки". На данном счете учитываются путевки, полученные безвозмездно от общественных, профсоюзных и других организаций. Путевки должны храниться в кассе вместе с денежными документами;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08 – "Учебные предметы военной техники". На данном счете учитываются все виды оборудования и предметы, находящиеся в тирах, на спортивных стрельбищах, в кабинетах военных дисциплин учебных заведений;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09 – "Активы культурного наследия". На данном счете учитываются исторические здания и монументы, места археологических раскопок, заповедники и природные охраняемые территории, а также произведения искусства, признанные как объекты культурного наследия, не подвергающиеся стоимостной оценке;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10 – "Имущество, обращенное (поступившее) в собственность государства". На данном счете учитываются имущество, обращенное (поступившее) в состав государственного имущества по отдельным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Заключительные положения".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порядке обеспечить: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