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f40c" w14:textId="f07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13 апреля 2020 года № 379. Зарегистрирован в Министерстве юстиции Республики Казахстан 14 апреля 2020 года № 20386. Утратил силу приказом и.о. Министра финансов Республики Казахстан от 31 октября 2025 года № 657.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 (зарегистрирован в Реестре государственной регистрации нормативных правовых актов под № 19784, опубликован 31 декабря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на которые распространяется обязанность по оформлению сопроводительных накладных на товары,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1424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на которые распространяется обязанность по оформлению сопроводительных накладных на товары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оформления сопроводительных накладных на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Биотопливо, производство и оборот которого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ноября 2010 года "О государственном регулировании производства и оборота биотоплива"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спирт и (или) алкогольная продукция,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нефтепродуктов,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июля 2011 года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государственном регулировании производства и оборота отдельных видов нефтепродуктов"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Табачные изделия,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июня 2003 года "О государственном регулировании производства и оборота табачных изделий"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 (кроме указанных в пункте 9 настоящего Перечня)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вывозимые с территории Республики Казахстан на территорию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подлежащие маркировке в соответствии с международными договорами и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Казахстан, и по которым электронные счета – фактуры выписываются посредством модуля "Виртуальный склад" информационной системы электронных счетов-фактур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