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30c6" w14:textId="10c3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апреля 2020 года № 115. Зарегистрирован в Министерстве юстиции Республики Казахстан 10 апреля 2020 года № 20360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сельского хозяйства Республики Казахстан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2014 года № 16-07/332 "Об утверждении Правил планирования и проведения ветеринарных мероприятий против особо опасных болезней животных" (зарегистрирован в Реестре государственной регистрации нормативных правовых актов № 9639, опубликован 2 сентября 2014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проведения ветеринарных мероприятий против особо опасных болезней животных,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Ветеринарные мероприятия против особо опасных болезней животных (далее – ветеринарные мероприятия) в зависимости от вида болезней, проводятся согласно </w:t>
      </w:r>
      <w:r>
        <w:rPr>
          <w:rFonts w:ascii="Times New Roman"/>
          <w:b w:val="false"/>
          <w:i w:val="false"/>
          <w:color w:val="000000"/>
          <w:sz w:val="28"/>
        </w:rPr>
        <w:t>Ветеринарным (ветеринарно-санитарным) правилам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приказом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№ 11940).";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планирования ветеринарных мероприятий против особо опасных болезней животных на территории ветеринарно-санитарного благополучия";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проведения ветеринарных мероприятий против особо опасных болезней животных на территории ветеринарно-санитарного благополучия";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планирования и проведения ветеринарных мероприятий против опасных болезней животных в эпизоотическом очаге и неблагополучном пункте";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7-1/393 "Об утверждении Правил отбора проб, перемещаемых (перевозимых) объектов и биологического материала" (зарегистрирован в Реестре государственной регистрации нормативных правовых актов № 11618, опубликован 23 июля 2015 года в информационно-правовой системе "Әділет"):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проб, перемещаемых (перевозимых) объектов и биологического материала,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При проведении ветеринарных лабораторных исследований на показатели соответствия ветеринарным (ветеринарно-санитарным) требованиям и требованиям безопасности продукции животного происхождения и кормов при их отборе, лицо, производящее отбор проб, руководствуется нормами, приведенными в необходимой массе навесок проб для проведения лабораторных исследований на показатель соответствия ветеринарным (ветеринарно-санитарным) требованиям и требованиям безопасности веществ в продуктах животного происхождения и кормах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нормой отбора количества проб животноводческой продукции от партии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Для исследования кожевенного и мехового сырья берут пробы размером 5 х 5 сантиметров с периферических, не загнивших и не заплесневевших участков шкуры.";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особенностях отбора проб перемещаемого (перевозимого) объекта и биологического материала,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Отбор проб мяса всех видов убойных животных (говядины, баранины, свинины и от других видов сельскохозяйственных и промысловых животных за исключением кроликов, птицы, рыбы) проводится в следующем порядке.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Точечные пробы мяса (без жира) от туши или полутуши отбирают кусочками стерильно после предварительного прижигания места разреза не менее 200 граммов в одном из следующих мест – у места зареза, в области лопатки, в области бедра из толстых частей мышц.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органолептических методов определения свежести мяса формируют объединенную пробу, из которой выделяют среднюю пробу массой не менее 200 грамм.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общего радиационного фона проб дозиметрический контроль проводится с помощью дозиметрических приборов без отбора проб.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исследования спектрометрическими приборами радиационного контроля, токсичных элементов, остаточного количества антибиотиков из объединенной пробы отбирают среднюю пробу массой не менее 1 килограмма.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микробиологические показатели отбирают часть мышц сгибателя и разгибателя передней и задней конечностей величиной 8*6*6, цельные лимфатические узлы (поверхностный шейный и коленной складки с окружающей их тканью), трубчатую кость (при необходимости), формируют объединенную пробу, выделяют среднюю пробу для проведения исследования 250 грамм.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исследования на трихинеллез отбирают образцы от каждой туши по две пробы из ножек диафрагмы, а при отсутствии их – из мышечной реберной части диафрагмы, межреберных мышц или шейных мышц, формируют объединенную пробу, выделяют из нее среднюю пробу не менее 60 граммов.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из замороженных блоков мяса отбирают кусочками массой не менее 200 граммов. Для контрольной проверки качества, массы и температуры мясных замороженных блоков, производят выборку 10 % упаковочных мест, но не менее 10 мест от каждой партии, замер температуры производят жидкостными термометрами (не ртутными) со шкалой температуры от 0 до 1000о С в толще грудных и бедренных мышц.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мясокомбинатах, убойных пунктах, холодильниках и складах временного хранения в выборку включают от однородной партии не более 10 % туш (полутуш) крупного рогатого скота, 5 % туш овец, свиней и 2 % замороженных или охлажденных блоков мяса. Точечные пробы от замороженных и охлажденных блоков мяса отбирают также целыми кусками не менее 200 граммов.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полученных точечных проб формируют среднюю пробу от партии, руководствуясь нормой отбора количества проб животноводческой продукции от партии согласно приложению 3 к настоящим Правилам.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получения пробы от партии топленных животных жиров составляют выборку, которая составляет 10 % от партии, но не менее 5 упаковочных единиц. От партии жира, фасованного в потребительскую упаковку, отбирают от каждой сотой потребительской упаковки по одной упаковочной единице. От партии жира в брикетах, стаканчиках, банках и другой потребительской упаковки точечные пробы отбирают в количестве 50 грамм из одной упаковки. Из точечных проб формируют среднюю пробу от партии, руководствуясь нормой отбора количества проб животноводческой продукции от партии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необходимой массе навесок проб для проведения лабораторных исследований на показатель ветеринарно-санитарным требованиям и требованиям безопасности веществ в продуктах животного происхождения и кормах,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"Необходимая масса навесок проб для проведения лабораторных исследований на показатель соответствия ветеринарным (ветеринарно-санитарным) требованиям и требованиям безопасности веществ в продуктах животного происхождения и кормах";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отбора количества средних проб животноводческой продукции от партии,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приложению к настоящему приказу.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проб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 (перевозимых)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биологического материала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отбора количества проб животноводческой продукции от партии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5940"/>
        <w:gridCol w:w="4909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партии, тонн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проб, штук (для формирования объединенной пробы)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0,5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0,51-3,0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3,1-5,0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5,1-10,0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10,1-15,0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15,1-20,0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20,1-50,0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50,1-80,0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80,1-100,0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100,1-500,0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500,1-1000,0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1000,0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1000,0-1 проба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