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2e06" w14:textId="4792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2020 года № 131. Зарегистрирован в Министерстве юстиции Республики Казахстан 9 апреля 2020 года № 20344.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 (зарегистрированный в Реестре государственной регистрации нормативных правовых актов Республики Казахстан под № 8827, опубликованный в газете "Казахстанская правда" от 8 марта 2014 года № 47 (27668)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организации образования по уровням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 должность педагога принимаются лица, имеющие педагогическое или иное профессиональное образование по соответствующим профилям, а также лица с профессиональным образованием, не имеющие педагогического образования, прошедшие педагогическую переподготовку по соответствующим профилям на базе организаций высшего и (или) послевузовского образования.";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Педагогам школ устанавливается доплата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2019 года "О статусе педагога".;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 по профилю обучения,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Гимназии (гуманитарного, лингвистического, эстетического профиля, многопрофильные)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Лицеи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 в порядке, установленном законодательством Республики Казахстан в области образования.";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Учебно-воспитательный процесс осуществляется на основе взаимного уважения человеческого достоинства обучающихся, воспитанников, педагогов.";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Педагогам гимназий, лицеев, профильных школ устанавливается доплата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2019 года "О статусе педагога";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 по условиям организации обучения,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Учебная деятельность опорной школы и магнитных МКШ осуществляют на основе единого учебного плана и включает проведение учебных сессий для обучающихся 5-11-ых классов магнитных школ с изучением учебных предметов инвариантного компонента (установочная – первая декада октября (10 дней), промежуточная – первая декада февраля (10 дней), итоговая – третья декада апреля (10дней)), сопровождение обучающихся магнитных школ в межсессионный период.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межсессионный период осуществляется дистанционное обучение.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проведения учебных сессий для обучающихся магнитных школ в опорной школе местными исполнительными органами предусматриваются средства на подвоз, питание и проживание, которые оформляются соответствующим приказом органа управления образованием.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проведения учебных сессий педагогам опорных и магнитных школ сохраняется заработная плата по установленной нагрузке на учебный год.";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Директор Школы по согласованию с начальником исправительного учреждения назначает и освобождает от должности руководящих работников, педагогов Школы. Порядок их назначения и освобождения осуществляется в соответствии с трудовым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Права и обязанности директора, руководящих работников, педагогов Школы определяются Уставом Школы и Правилами внутреннего распорядка исправительного учреждения.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Директор Школы и педагоги входят в состав Советов воспитателей отрядов, участвуют совместно с администрацией учреждения в воспитательной и социально-психологической работе с осужденными.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Администрация исправительного учреждения: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осужденных, подлежащих обязательному общеобразовательному и профессиональному обучению;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администрации, педагогов и технического персонала Школы с работниками частей и служб учреждения по вопросам обучения, воспитания осужденных;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педагогическому коллективу Школы в изучении правовых и методических документов, регламентирующих деятельность учреждения по вопросам обучения, исправления осужденных;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работниками Школы режимных требований, установленных в учреждении;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безопасность и охрану труда работников Школы во время нахождения их на территории исправительного учреждения;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ежедневный контроль за посещением осужденными занятий в Школе.";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Педагоги Школы не допускаются на территорию учреждения в случае нарушения ими требований правил деятельности исправительных учреждений.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Приобретение оборудования, а также расходы, связанные с содержанием помещений школ (коммунальные услуги, текущий ремонт и прочие затраты), оплата труда обслуживающего персонала, производится за счет средств исправительных учреждений. Оплата труда руководящих работников, педагогов, учебно-воспитательного персонала, приобретение и доставка учебников производится за счет средств местных бюджетов, предусмотренных на образование.";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международных школ,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Медицинское обслуживание обеспечивается штатным медицинским персоналом, который наряду с администрацией и педагогами обеспечивает здоровье и физическое развитие обучающихся, проведение лечебно-профилактических мероприятий, соблюдение санитарно-гигиенических норм, режима и качества питания обучающихся.";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комбинированных организаций образования,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Комбинат реализует общеобразовательные программы основного среднего образования в части изучения предмета "Художественный труд", а также дополнительных часов из прикладных курсов, курсов по выбору и дополнительные образовательные программы, имеющие целью трудовое воспитание, профессиональную ориентацию и подготовку обучающихся к трудовой деятельности.";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63 изложить в следующей редакции: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Комбинат осуществляет образовательную деятельность по следующим направлениям: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со стандартами предмета "Художественный труд" 8-9 (10) классов организаций среднего образования;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профориентационной работы, профессиональной подготовки обучающихся 8-11 (12) классов организаций среднего образования.";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Участниками образовательного процесса в Комбинате являются обучающиеся, педагоги и инженерно-педагогические работники, мастера (инструкторы) производственного обучения, родители (или законные представители).".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