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1ce9" w14:textId="4a91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вывоза отдельных товаров с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2 апреля 2020 года № 111. Зарегистрирован в Министерстве юстиции Республики Казахстан 2 апреля 2020 года № 20275. Утратил силу приказом Министра сельского хозяйства Республики Казахстан от 26 мая 2020 года № 187.</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26.05.2020 </w:t>
      </w:r>
      <w:r>
        <w:rPr>
          <w:rFonts w:ascii="Times New Roman"/>
          <w:b w:val="false"/>
          <w:i w:val="false"/>
          <w:color w:val="ff0000"/>
          <w:sz w:val="28"/>
        </w:rPr>
        <w:t>№ 187</w:t>
      </w:r>
      <w:r>
        <w:rPr>
          <w:rFonts w:ascii="Times New Roman"/>
          <w:b w:val="false"/>
          <w:i w:val="false"/>
          <w:color w:val="ff0000"/>
          <w:sz w:val="28"/>
        </w:rPr>
        <w:t xml:space="preserve"> (вводится в действие с 01.06.2020).</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Указа Президента Республики Казахстан от 16 марта 2020 года № 287 "О дальнейших мерах по стабилизации экономики", Порядком ввоза и вывоза товаров, необходимых для бесперебойного жизнеобеспечения населения и экономики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марта 2020 года №146,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Перечень товаров, вывоз которых с территории Республики Казахстан запрещен,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товаров, в отношении вывоза которых с территории Республики Казахстан вводятся количественные ограничения (квоты),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3"/>
    <w:bookmarkStart w:name="z8" w:id="4"/>
    <w:p>
      <w:pPr>
        <w:spacing w:after="0"/>
        <w:ind w:left="0"/>
        <w:jc w:val="both"/>
      </w:pPr>
      <w:r>
        <w:rPr>
          <w:rFonts w:ascii="Times New Roman"/>
          <w:b w:val="false"/>
          <w:i w:val="false"/>
          <w:color w:val="000000"/>
          <w:sz w:val="28"/>
        </w:rPr>
        <w:t xml:space="preserve">
      3) Правила расчета и распределения количественных ограничений (квот) (далее – Правила),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Комитету государственной инспекции в агропромышленном комплексе Министерства сельского хозяйства Республики Казахстан и Комитету ветеринарного контроля и надзора Министерства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xml:space="preserve">
      1) приостановить выдачу разрешений на экспорт товаров, ветеринарных и фитосанитарных сертификатов на товары,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2) осуществлять выдачу разрешений на экспорт товаров, ветеринарных и фитосанитарных сертификатов на товары,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приказу, в соответствии с Правилами.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сельского хозяйства РК от 14.04.2020 </w:t>
      </w:r>
      <w:r>
        <w:rPr>
          <w:rFonts w:ascii="Times New Roman"/>
          <w:b w:val="false"/>
          <w:i w:val="false"/>
          <w:color w:val="000000"/>
          <w:sz w:val="28"/>
        </w:rPr>
        <w:t>№ 123</w:t>
      </w:r>
      <w:r>
        <w:rPr>
          <w:rFonts w:ascii="Times New Roman"/>
          <w:b w:val="false"/>
          <w:i w:val="false"/>
          <w:color w:val="ff0000"/>
          <w:sz w:val="28"/>
        </w:rPr>
        <w:t>.</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3. Комитету государственных доходов Министерства финансов Республики Казахстан осуществлять таможенное оформление товаров,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приказу, только при наличии фитосанитарных и (или) ветеринарных сертификатов (в зависимости от подконтрольности товаров.</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14.04.2020 </w:t>
      </w:r>
      <w:r>
        <w:rPr>
          <w:rFonts w:ascii="Times New Roman"/>
          <w:b w:val="false"/>
          <w:i w:val="false"/>
          <w:color w:val="000000"/>
          <w:sz w:val="28"/>
        </w:rPr>
        <w:t>№ 123</w:t>
      </w:r>
      <w:r>
        <w:rPr>
          <w:rFonts w:ascii="Times New Roman"/>
          <w:b w:val="false"/>
          <w:i w:val="false"/>
          <w:color w:val="ff0000"/>
          <w:sz w:val="28"/>
        </w:rPr>
        <w:t>.</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22 марта 2020 года № 103 "О введении запрета на вывоз отдельных товаров с территории Республики Казахстан в третьи страны" (зарегистрирован в Реестре государственной регистрации нормативных правовых актов № 20157, опубликован 22 марта 2022 года в Эталонном контрольном банке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5.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10"/>
    <w:bookmarkStart w:name="z15" w:id="1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1"/>
    <w:bookmarkStart w:name="z16" w:id="12"/>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12"/>
    <w:bookmarkStart w:name="z17" w:id="13"/>
    <w:p>
      <w:pPr>
        <w:spacing w:after="0"/>
        <w:ind w:left="0"/>
        <w:jc w:val="both"/>
      </w:pPr>
      <w:r>
        <w:rPr>
          <w:rFonts w:ascii="Times New Roman"/>
          <w:b w:val="false"/>
          <w:i w:val="false"/>
          <w:color w:val="000000"/>
          <w:sz w:val="28"/>
        </w:rPr>
        <w:t>
      6. Контроль за исполнением настоящего приказа возложить на курирующего вице-министра сельского хозяйства Республики Казахстан.</w:t>
      </w:r>
    </w:p>
    <w:bookmarkEnd w:id="13"/>
    <w:bookmarkStart w:name="z18" w:id="14"/>
    <w:p>
      <w:pPr>
        <w:spacing w:after="0"/>
        <w:ind w:left="0"/>
        <w:jc w:val="both"/>
      </w:pPr>
      <w:r>
        <w:rPr>
          <w:rFonts w:ascii="Times New Roman"/>
          <w:b w:val="false"/>
          <w:i w:val="false"/>
          <w:color w:val="000000"/>
          <w:sz w:val="28"/>
        </w:rPr>
        <w:t>
      7. Настоящий приказ вводится в действие со дня государственной регистрации и прекращает действие 1 сентября 2020 года.</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20"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5"/>
    <w:bookmarkStart w:name="z21"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2020 года № 111</w:t>
            </w:r>
          </w:p>
        </w:tc>
      </w:tr>
    </w:tbl>
    <w:bookmarkStart w:name="z23" w:id="17"/>
    <w:p>
      <w:pPr>
        <w:spacing w:after="0"/>
        <w:ind w:left="0"/>
        <w:jc w:val="left"/>
      </w:pPr>
      <w:r>
        <w:rPr>
          <w:rFonts w:ascii="Times New Roman"/>
          <w:b/>
          <w:i w:val="false"/>
          <w:color w:val="000000"/>
        </w:rPr>
        <w:t xml:space="preserve"> Перечень товаров, вывоз которых с территории Республики Казахстан запрещен</w:t>
      </w:r>
    </w:p>
    <w:bookmarkEnd w:id="17"/>
    <w:p>
      <w:pPr>
        <w:spacing w:after="0"/>
        <w:ind w:left="0"/>
        <w:jc w:val="both"/>
      </w:pPr>
      <w:r>
        <w:rPr>
          <w:rFonts w:ascii="Times New Roman"/>
          <w:b w:val="false"/>
          <w:i w:val="false"/>
          <w:color w:val="ff0000"/>
          <w:sz w:val="28"/>
        </w:rPr>
        <w:t xml:space="preserve">
      Сноска. Перечень - в редакции приказа Министра сельского хозяйства РК от 14.04.2020 </w:t>
      </w:r>
      <w:r>
        <w:rPr>
          <w:rFonts w:ascii="Times New Roman"/>
          <w:b w:val="false"/>
          <w:i w:val="false"/>
          <w:color w:val="ff0000"/>
          <w:sz w:val="28"/>
        </w:rPr>
        <w:t>№ 123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8"/>
        <w:gridCol w:w="6542"/>
      </w:tblGrid>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1008 1000 09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за исключением картофеля семенного код ТН ВЭД 0701 10 000 0</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 дробленые или недробленые</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1512 11 910 1**</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рафинированное в первичных упаковках нетто объемом 10 литров и менее</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рафинированное в первичных упаковках нетто объемом более 10 литров</w:t>
            </w:r>
          </w:p>
        </w:tc>
      </w:tr>
      <w:tr>
        <w:trPr>
          <w:trHeight w:val="30" w:hRule="atLeast"/>
        </w:trPr>
        <w:tc>
          <w:tcPr>
            <w:tcW w:w="5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1103 1990 09</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r>
    </w:tbl>
    <w:p>
      <w:pPr>
        <w:spacing w:after="0"/>
        <w:ind w:left="0"/>
        <w:jc w:val="both"/>
      </w:pPr>
      <w:r>
        <w:rPr>
          <w:rFonts w:ascii="Times New Roman"/>
          <w:b w:val="false"/>
          <w:i w:val="false"/>
          <w:color w:val="000000"/>
          <w:sz w:val="28"/>
        </w:rPr>
        <w:t>
      Примечание: *Для целей применения запрета товары определяются исключительно кодами Товарной номенклатуры внешнеэкономической деятельности Евразийского экономического союза (ТН ВЭД ЕАЭС). Наименования товаров приведены для удобства пользования.</w:t>
      </w:r>
    </w:p>
    <w:p>
      <w:pPr>
        <w:spacing w:after="0"/>
        <w:ind w:left="0"/>
        <w:jc w:val="both"/>
      </w:pPr>
      <w:r>
        <w:rPr>
          <w:rFonts w:ascii="Times New Roman"/>
          <w:b w:val="false"/>
          <w:i w:val="false"/>
          <w:color w:val="000000"/>
          <w:sz w:val="28"/>
        </w:rPr>
        <w:t>
      **Для целей применения запрета товары определяются как кодами Товарной номенклатуры внешнеэкономической деятельности Евразийского экономического союза (ТН ВЭД ЕАЭС) так и наименованиями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2020 года № 111</w:t>
            </w:r>
          </w:p>
        </w:tc>
      </w:tr>
    </w:tbl>
    <w:bookmarkStart w:name="z27" w:id="18"/>
    <w:p>
      <w:pPr>
        <w:spacing w:after="0"/>
        <w:ind w:left="0"/>
        <w:jc w:val="left"/>
      </w:pPr>
      <w:r>
        <w:rPr>
          <w:rFonts w:ascii="Times New Roman"/>
          <w:b/>
          <w:i w:val="false"/>
          <w:color w:val="000000"/>
        </w:rPr>
        <w:t xml:space="preserve"> Перечень товаров, в отношении вывоза которых с территории Республики Казахстан вводятся количественные ограничения (квоты)</w:t>
      </w:r>
    </w:p>
    <w:bookmarkEnd w:id="18"/>
    <w:p>
      <w:pPr>
        <w:spacing w:after="0"/>
        <w:ind w:left="0"/>
        <w:jc w:val="both"/>
      </w:pPr>
      <w:r>
        <w:rPr>
          <w:rFonts w:ascii="Times New Roman"/>
          <w:b w:val="false"/>
          <w:i w:val="false"/>
          <w:color w:val="ff0000"/>
          <w:sz w:val="28"/>
        </w:rPr>
        <w:t xml:space="preserve">
      Сноска. Перечень - в редакции приказа Министра сельского хозяйства РК от 14.04.2020 </w:t>
      </w:r>
      <w:r>
        <w:rPr>
          <w:rFonts w:ascii="Times New Roman"/>
          <w:b w:val="false"/>
          <w:i w:val="false"/>
          <w:color w:val="ff0000"/>
          <w:sz w:val="28"/>
        </w:rPr>
        <w:t>№ 123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8"/>
        <w:gridCol w:w="4752"/>
      </w:tblGrid>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пшеница и меслин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0701 1000 00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семенной</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1512 11 910 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нерафинированное в первичных упаковках нетто объемом 10 литров и менее</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1512 11 910 9**</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масло подсолнечное, нерафинированное в первичных упаковках нетто объемом более 10 литров</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*Для целей применения количественных ограничений (квот) товары определяются исключительно кодами Товарной номенклатуры внешнеэкономической деятельности Евразийского экономического союза (ТН ВЭД ЕАЭС). Наименования товаров приведены для удобства пользования.</w:t>
      </w:r>
    </w:p>
    <w:p>
      <w:pPr>
        <w:spacing w:after="0"/>
        <w:ind w:left="0"/>
        <w:jc w:val="both"/>
      </w:pPr>
      <w:r>
        <w:rPr>
          <w:rFonts w:ascii="Times New Roman"/>
          <w:b w:val="false"/>
          <w:i w:val="false"/>
          <w:color w:val="000000"/>
          <w:sz w:val="28"/>
        </w:rPr>
        <w:t>
      **Для целей применения количественных ограничений (квот) товары определяются как кодами Товарной номенклатуры внешнеэкономической деятельности Евразийского экономического союза (ТН ВЭД ЕАЭС), так и наименованиями товаров.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 апреля 2020 года № 111</w:t>
            </w:r>
          </w:p>
        </w:tc>
      </w:tr>
    </w:tbl>
    <w:bookmarkStart w:name="z31" w:id="19"/>
    <w:p>
      <w:pPr>
        <w:spacing w:after="0"/>
        <w:ind w:left="0"/>
        <w:jc w:val="left"/>
      </w:pPr>
      <w:r>
        <w:rPr>
          <w:rFonts w:ascii="Times New Roman"/>
          <w:b/>
          <w:i w:val="false"/>
          <w:color w:val="000000"/>
        </w:rPr>
        <w:t xml:space="preserve"> Правила расчета и распределения количественных ограничений (квот)</w:t>
      </w:r>
    </w:p>
    <w:bookmarkEnd w:id="19"/>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14.04.2020 </w:t>
      </w:r>
      <w:r>
        <w:rPr>
          <w:rFonts w:ascii="Times New Roman"/>
          <w:b w:val="false"/>
          <w:i w:val="false"/>
          <w:color w:val="ff0000"/>
          <w:sz w:val="28"/>
        </w:rPr>
        <w:t>№ 123</w:t>
      </w:r>
      <w:r>
        <w:rPr>
          <w:rFonts w:ascii="Times New Roman"/>
          <w:b w:val="false"/>
          <w:i w:val="false"/>
          <w:color w:val="ff0000"/>
          <w:sz w:val="28"/>
        </w:rPr>
        <w:t>.</w:t>
      </w:r>
    </w:p>
    <w:bookmarkStart w:name="z32" w:id="20"/>
    <w:p>
      <w:pPr>
        <w:spacing w:after="0"/>
        <w:ind w:left="0"/>
        <w:jc w:val="left"/>
      </w:pPr>
      <w:r>
        <w:rPr>
          <w:rFonts w:ascii="Times New Roman"/>
          <w:b/>
          <w:i w:val="false"/>
          <w:color w:val="000000"/>
        </w:rPr>
        <w:t xml:space="preserve"> Глава 1. Общие положения</w:t>
      </w:r>
    </w:p>
    <w:bookmarkEnd w:id="20"/>
    <w:bookmarkStart w:name="z33" w:id="21"/>
    <w:p>
      <w:pPr>
        <w:spacing w:after="0"/>
        <w:ind w:left="0"/>
        <w:jc w:val="both"/>
      </w:pPr>
      <w:r>
        <w:rPr>
          <w:rFonts w:ascii="Times New Roman"/>
          <w:b w:val="false"/>
          <w:i w:val="false"/>
          <w:color w:val="000000"/>
          <w:sz w:val="28"/>
        </w:rPr>
        <w:t xml:space="preserve">
      1. Настоящие Правила расчета и распределения количественных ограничений (квот)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Республики Казахстан от 12 апреля 2004 года "О регулировании торговой деятельности" и определяют порядок расчета и распределения количественных ограничений (квот).</w:t>
      </w:r>
    </w:p>
    <w:bookmarkEnd w:id="21"/>
    <w:bookmarkStart w:name="z34" w:id="22"/>
    <w:p>
      <w:pPr>
        <w:spacing w:after="0"/>
        <w:ind w:left="0"/>
        <w:jc w:val="both"/>
      </w:pPr>
      <w:r>
        <w:rPr>
          <w:rFonts w:ascii="Times New Roman"/>
          <w:b w:val="false"/>
          <w:i w:val="false"/>
          <w:color w:val="000000"/>
          <w:sz w:val="28"/>
        </w:rPr>
        <w:t>
      2. В настоящих Правилах применяются следующие понятия:</w:t>
      </w:r>
    </w:p>
    <w:bookmarkEnd w:id="22"/>
    <w:bookmarkStart w:name="z35" w:id="23"/>
    <w:p>
      <w:pPr>
        <w:spacing w:after="0"/>
        <w:ind w:left="0"/>
        <w:jc w:val="both"/>
      </w:pPr>
      <w:r>
        <w:rPr>
          <w:rFonts w:ascii="Times New Roman"/>
          <w:b w:val="false"/>
          <w:i w:val="false"/>
          <w:color w:val="000000"/>
          <w:sz w:val="28"/>
        </w:rPr>
        <w:t>
      1) товар – мука пшеничная или пшенично-ржаная: код единой товарной номенклатуры внешнеэкономической деятельности Евразийского экономического союза (далее – ТН ВЭД ЕАЭС) – 1101 00; мягкая пшеница и меслин: код ТН ВЭД ЕАЭС – 1001 99 000 0; картофель семенной: код ТН ВЭД ЕАЭС – 0701 1000 00; сырое масло подсолнечное, нерафинированное в первичных упаковках нетто объемом 10 литров и менее: код ТН ВЭД ЕАЭС – 1512 11 910 1; сырое масло подсолнечное, нерафинированное в первичных упаковках нетто объемом более 10 литров: код ТН ВЭД ЕАЭС – 1512 11 910 9;</w:t>
      </w:r>
    </w:p>
    <w:bookmarkEnd w:id="23"/>
    <w:bookmarkStart w:name="z36" w:id="24"/>
    <w:p>
      <w:pPr>
        <w:spacing w:after="0"/>
        <w:ind w:left="0"/>
        <w:jc w:val="both"/>
      </w:pPr>
      <w:r>
        <w:rPr>
          <w:rFonts w:ascii="Times New Roman"/>
          <w:b w:val="false"/>
          <w:i w:val="false"/>
          <w:color w:val="000000"/>
          <w:sz w:val="28"/>
        </w:rPr>
        <w:t>
      2) ответственное подразделение – Департамент производства и переработки растениеводческой продукции Министерства сельского хозяйства Республики Казахстан;</w:t>
      </w:r>
    </w:p>
    <w:bookmarkEnd w:id="24"/>
    <w:bookmarkStart w:name="z37" w:id="25"/>
    <w:p>
      <w:pPr>
        <w:spacing w:after="0"/>
        <w:ind w:left="0"/>
        <w:jc w:val="both"/>
      </w:pPr>
      <w:r>
        <w:rPr>
          <w:rFonts w:ascii="Times New Roman"/>
          <w:b w:val="false"/>
          <w:i w:val="false"/>
          <w:color w:val="000000"/>
          <w:sz w:val="28"/>
        </w:rPr>
        <w:t>
      3) заинтересованные лица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w:t>
      </w:r>
    </w:p>
    <w:bookmarkEnd w:id="25"/>
    <w:bookmarkStart w:name="z38" w:id="26"/>
    <w:p>
      <w:pPr>
        <w:spacing w:after="0"/>
        <w:ind w:left="0"/>
        <w:jc w:val="both"/>
      </w:pPr>
      <w:r>
        <w:rPr>
          <w:rFonts w:ascii="Times New Roman"/>
          <w:b w:val="false"/>
          <w:i w:val="false"/>
          <w:color w:val="000000"/>
          <w:sz w:val="28"/>
        </w:rPr>
        <w:t xml:space="preserve">
      4) отчетный месяц – календарный месяц, в котором планируется осуществлять вывоз товаров за пределы Республики Казахстан. </w:t>
      </w:r>
    </w:p>
    <w:bookmarkEnd w:id="26"/>
    <w:bookmarkStart w:name="z39" w:id="27"/>
    <w:p>
      <w:pPr>
        <w:spacing w:after="0"/>
        <w:ind w:left="0"/>
        <w:jc w:val="left"/>
      </w:pPr>
      <w:r>
        <w:rPr>
          <w:rFonts w:ascii="Times New Roman"/>
          <w:b/>
          <w:i w:val="false"/>
          <w:color w:val="000000"/>
        </w:rPr>
        <w:t xml:space="preserve"> Глава 2. Порядок расчета количественных ограничений (квот)</w:t>
      </w:r>
    </w:p>
    <w:bookmarkEnd w:id="27"/>
    <w:bookmarkStart w:name="z40" w:id="28"/>
    <w:p>
      <w:pPr>
        <w:spacing w:after="0"/>
        <w:ind w:left="0"/>
        <w:jc w:val="both"/>
      </w:pPr>
      <w:r>
        <w:rPr>
          <w:rFonts w:ascii="Times New Roman"/>
          <w:b w:val="false"/>
          <w:i w:val="false"/>
          <w:color w:val="000000"/>
          <w:sz w:val="28"/>
        </w:rPr>
        <w:t>
      3. Ежемесячно не позднее 15 (пятнадцати) рабочих дней до начала отчетного месяца, местные исполнительные органы областей, городов республиканского значения, столицы (далее – МИО), объединение юридических лиц "Зерновой союз Казахстана" (далее – ЗСК), объединение юридических лиц "Союз зернопереработчиков Казахстана" (далее – СЗК), объединение юридических лиц "Ассоциация "Масложировой союз Казахстана" (далее – АМС) и объединение юридических лиц "Союз картофелеводов и овощеводов Казахстана" (далее – СКОК) представляют в ответственное подразделение консолидированную информацию о планируемых объемах производства, потребления, наличия запасов и экспорта отдельно по каждому виду товара.</w:t>
      </w:r>
    </w:p>
    <w:bookmarkEnd w:id="28"/>
    <w:bookmarkStart w:name="z41" w:id="29"/>
    <w:p>
      <w:pPr>
        <w:spacing w:after="0"/>
        <w:ind w:left="0"/>
        <w:jc w:val="both"/>
      </w:pPr>
      <w:r>
        <w:rPr>
          <w:rFonts w:ascii="Times New Roman"/>
          <w:b w:val="false"/>
          <w:i w:val="false"/>
          <w:color w:val="000000"/>
          <w:sz w:val="28"/>
        </w:rPr>
        <w:t>
      4. Ежемесячно не позднее 12 (двенадцати) рабочих дней до начала отчетного месяца, ответственное подразделение, исходя из баланса производства, потребления, наличия запасов на основе предложений МИО, ЗСК, СЗК, АМС, СКОК, рассчитывает и публикует на официальном интернет-ресурсе Министерства сельского хозяйства Республики Казахстан (далее – интернет-ресурс) следующую информацию по каждому виду товаров:</w:t>
      </w:r>
    </w:p>
    <w:bookmarkEnd w:id="29"/>
    <w:bookmarkStart w:name="z42" w:id="30"/>
    <w:p>
      <w:pPr>
        <w:spacing w:after="0"/>
        <w:ind w:left="0"/>
        <w:jc w:val="both"/>
      </w:pPr>
      <w:r>
        <w:rPr>
          <w:rFonts w:ascii="Times New Roman"/>
          <w:b w:val="false"/>
          <w:i w:val="false"/>
          <w:color w:val="000000"/>
          <w:sz w:val="28"/>
        </w:rPr>
        <w:t>
      1) объем квоты, подлежащий распределению;</w:t>
      </w:r>
    </w:p>
    <w:bookmarkEnd w:id="30"/>
    <w:bookmarkStart w:name="z43" w:id="31"/>
    <w:p>
      <w:pPr>
        <w:spacing w:after="0"/>
        <w:ind w:left="0"/>
        <w:jc w:val="both"/>
      </w:pPr>
      <w:r>
        <w:rPr>
          <w:rFonts w:ascii="Times New Roman"/>
          <w:b w:val="false"/>
          <w:i w:val="false"/>
          <w:color w:val="000000"/>
          <w:sz w:val="28"/>
        </w:rPr>
        <w:t>
      2) лимит на одну заявку, выраженный в процентном отношении к предельному объему экспорта товаров, подлежащих распределению (при установлении);</w:t>
      </w:r>
    </w:p>
    <w:bookmarkEnd w:id="31"/>
    <w:bookmarkStart w:name="z44" w:id="32"/>
    <w:p>
      <w:pPr>
        <w:spacing w:after="0"/>
        <w:ind w:left="0"/>
        <w:jc w:val="both"/>
      </w:pPr>
      <w:r>
        <w:rPr>
          <w:rFonts w:ascii="Times New Roman"/>
          <w:b w:val="false"/>
          <w:i w:val="false"/>
          <w:color w:val="000000"/>
          <w:sz w:val="28"/>
        </w:rPr>
        <w:t>
      3) объемы гарантированных поставок на внутренний рынок Республики Казахстан, с указанием фиксированной цены (при установлении);</w:t>
      </w:r>
    </w:p>
    <w:bookmarkEnd w:id="32"/>
    <w:bookmarkStart w:name="z45" w:id="33"/>
    <w:p>
      <w:pPr>
        <w:spacing w:after="0"/>
        <w:ind w:left="0"/>
        <w:jc w:val="both"/>
      </w:pPr>
      <w:r>
        <w:rPr>
          <w:rFonts w:ascii="Times New Roman"/>
          <w:b w:val="false"/>
          <w:i w:val="false"/>
          <w:color w:val="000000"/>
          <w:sz w:val="28"/>
        </w:rPr>
        <w:t>
      4) дата и время начала и завершения приема заявок;</w:t>
      </w:r>
    </w:p>
    <w:bookmarkEnd w:id="33"/>
    <w:bookmarkStart w:name="z46" w:id="34"/>
    <w:p>
      <w:pPr>
        <w:spacing w:after="0"/>
        <w:ind w:left="0"/>
        <w:jc w:val="both"/>
      </w:pPr>
      <w:r>
        <w:rPr>
          <w:rFonts w:ascii="Times New Roman"/>
          <w:b w:val="false"/>
          <w:i w:val="false"/>
          <w:color w:val="000000"/>
          <w:sz w:val="28"/>
        </w:rPr>
        <w:t>
      5) форму заявки на получение квоты на вывоз товаров;</w:t>
      </w:r>
    </w:p>
    <w:bookmarkEnd w:id="34"/>
    <w:bookmarkStart w:name="z47" w:id="35"/>
    <w:p>
      <w:pPr>
        <w:spacing w:after="0"/>
        <w:ind w:left="0"/>
        <w:jc w:val="both"/>
      </w:pPr>
      <w:r>
        <w:rPr>
          <w:rFonts w:ascii="Times New Roman"/>
          <w:b w:val="false"/>
          <w:i w:val="false"/>
          <w:color w:val="000000"/>
          <w:sz w:val="28"/>
        </w:rPr>
        <w:t xml:space="preserve">
      6) электронный адрес и контактный телефон уполномоченных организации, осуществляющих прием заявок. Уполномоченными организациями, осуществляющими прием заявок, являются ЗСК, СЗК, АМС, СКОК. При наличии целесообразности ответственное подразделение может определить иную организацию для осуществления приема заявок на получение квоты. </w:t>
      </w:r>
    </w:p>
    <w:bookmarkEnd w:id="35"/>
    <w:bookmarkStart w:name="z48" w:id="36"/>
    <w:p>
      <w:pPr>
        <w:spacing w:after="0"/>
        <w:ind w:left="0"/>
        <w:jc w:val="left"/>
      </w:pPr>
      <w:r>
        <w:rPr>
          <w:rFonts w:ascii="Times New Roman"/>
          <w:b/>
          <w:i w:val="false"/>
          <w:color w:val="000000"/>
        </w:rPr>
        <w:t xml:space="preserve"> Глава 3. Порядок распределения квот</w:t>
      </w:r>
    </w:p>
    <w:bookmarkEnd w:id="36"/>
    <w:bookmarkStart w:name="z49" w:id="37"/>
    <w:p>
      <w:pPr>
        <w:spacing w:after="0"/>
        <w:ind w:left="0"/>
        <w:jc w:val="both"/>
      </w:pPr>
      <w:r>
        <w:rPr>
          <w:rFonts w:ascii="Times New Roman"/>
          <w:b w:val="false"/>
          <w:i w:val="false"/>
          <w:color w:val="000000"/>
          <w:sz w:val="28"/>
        </w:rPr>
        <w:t>
      5. Для участия в распределении квот на вывоз товаров за пределы Республики Казахстан заинтересованные лица (далее – заявители), ежемесячно не позднее 7 (семи) рабочих дней до начала отчетного месяца, подают заявки на получение квоты на вывоз: пшеницы в ЗСК, муки в СЗК, масла подсолнечного нерафинированного в АМС и семенного картофеля в СКОК.</w:t>
      </w:r>
    </w:p>
    <w:bookmarkEnd w:id="37"/>
    <w:bookmarkStart w:name="z50" w:id="38"/>
    <w:p>
      <w:pPr>
        <w:spacing w:after="0"/>
        <w:ind w:left="0"/>
        <w:jc w:val="both"/>
      </w:pPr>
      <w:r>
        <w:rPr>
          <w:rFonts w:ascii="Times New Roman"/>
          <w:b w:val="false"/>
          <w:i w:val="false"/>
          <w:color w:val="000000"/>
          <w:sz w:val="28"/>
        </w:rPr>
        <w:t>
      Форма заявки публикуется на интернет-ресурсе.</w:t>
      </w:r>
    </w:p>
    <w:bookmarkEnd w:id="38"/>
    <w:bookmarkStart w:name="z51" w:id="39"/>
    <w:p>
      <w:pPr>
        <w:spacing w:after="0"/>
        <w:ind w:left="0"/>
        <w:jc w:val="both"/>
      </w:pPr>
      <w:r>
        <w:rPr>
          <w:rFonts w:ascii="Times New Roman"/>
          <w:b w:val="false"/>
          <w:i w:val="false"/>
          <w:color w:val="000000"/>
          <w:sz w:val="28"/>
        </w:rPr>
        <w:t>
      6. ЗСК, СЗК, АМС, СКОК и (или) иная организация (далее – уполномоченные организации) проверяют полученные заявки на предмет полноты их заполнения (наличия всей необходимой информации и документов, предусмотренных в форме заявки, а также наличия в заявке и прилагаемых к ней документах подписи первого руководителя заявителя, либо иного должностного лица на основании соответствующего документа, подтверждающего полномочия).</w:t>
      </w:r>
    </w:p>
    <w:bookmarkEnd w:id="39"/>
    <w:bookmarkStart w:name="z52" w:id="40"/>
    <w:p>
      <w:pPr>
        <w:spacing w:after="0"/>
        <w:ind w:left="0"/>
        <w:jc w:val="both"/>
      </w:pPr>
      <w:r>
        <w:rPr>
          <w:rFonts w:ascii="Times New Roman"/>
          <w:b w:val="false"/>
          <w:i w:val="false"/>
          <w:color w:val="000000"/>
          <w:sz w:val="28"/>
        </w:rPr>
        <w:t xml:space="preserve">
      Прием и рассмотрение заявок на участие в распределении квоты на вывоз товаров осуществляются с учетом положений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настоящих Правил.</w:t>
      </w:r>
    </w:p>
    <w:bookmarkEnd w:id="40"/>
    <w:bookmarkStart w:name="z53" w:id="41"/>
    <w:p>
      <w:pPr>
        <w:spacing w:after="0"/>
        <w:ind w:left="0"/>
        <w:jc w:val="both"/>
      </w:pPr>
      <w:r>
        <w:rPr>
          <w:rFonts w:ascii="Times New Roman"/>
          <w:b w:val="false"/>
          <w:i w:val="false"/>
          <w:color w:val="000000"/>
          <w:sz w:val="28"/>
        </w:rPr>
        <w:t xml:space="preserve">
      Заявки, не соответствующие установленной форме, имеющие неполную или недостоверную информацию, не содержащие данные о месте и объеме отгрузки, а также поданные по истечении установленного срока не рассматриваются, за исключением подачи исправленной заявки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End w:id="41"/>
    <w:bookmarkStart w:name="z54" w:id="42"/>
    <w:p>
      <w:pPr>
        <w:spacing w:after="0"/>
        <w:ind w:left="0"/>
        <w:jc w:val="both"/>
      </w:pPr>
      <w:r>
        <w:rPr>
          <w:rFonts w:ascii="Times New Roman"/>
          <w:b w:val="false"/>
          <w:i w:val="false"/>
          <w:color w:val="000000"/>
          <w:sz w:val="28"/>
        </w:rPr>
        <w:t>
      7. К распределению квоты на вывоз товаров, за исключением пшеницы, допускаются заявители при условии принятия ими обязательств о гарантированных поставках на внутренний рынок определенного количества товаров, аналогичных планируемым к вывозу (при их установлении), по фиксированным ценам (при их установлении).</w:t>
      </w:r>
    </w:p>
    <w:bookmarkEnd w:id="42"/>
    <w:bookmarkStart w:name="z55" w:id="43"/>
    <w:p>
      <w:pPr>
        <w:spacing w:after="0"/>
        <w:ind w:left="0"/>
        <w:jc w:val="both"/>
      </w:pPr>
      <w:r>
        <w:rPr>
          <w:rFonts w:ascii="Times New Roman"/>
          <w:b w:val="false"/>
          <w:i w:val="false"/>
          <w:color w:val="000000"/>
          <w:sz w:val="28"/>
        </w:rPr>
        <w:t>
      К заявителям могут предъявляться иные требования, которые указываются на интернет-ресурсе.</w:t>
      </w:r>
    </w:p>
    <w:bookmarkEnd w:id="43"/>
    <w:bookmarkStart w:name="z56" w:id="44"/>
    <w:p>
      <w:pPr>
        <w:spacing w:after="0"/>
        <w:ind w:left="0"/>
        <w:jc w:val="both"/>
      </w:pPr>
      <w:r>
        <w:rPr>
          <w:rFonts w:ascii="Times New Roman"/>
          <w:b w:val="false"/>
          <w:i w:val="false"/>
          <w:color w:val="000000"/>
          <w:sz w:val="28"/>
        </w:rPr>
        <w:t>
      8. К распределению квоты на вывоз пшеницы допускаются заявители, соответствующие следующим условиям:</w:t>
      </w:r>
    </w:p>
    <w:bookmarkEnd w:id="44"/>
    <w:bookmarkStart w:name="z57" w:id="45"/>
    <w:p>
      <w:pPr>
        <w:spacing w:after="0"/>
        <w:ind w:left="0"/>
        <w:jc w:val="both"/>
      </w:pPr>
      <w:r>
        <w:rPr>
          <w:rFonts w:ascii="Times New Roman"/>
          <w:b w:val="false"/>
          <w:i w:val="false"/>
          <w:color w:val="000000"/>
          <w:sz w:val="28"/>
        </w:rPr>
        <w:t>
      1) принятие обязательств о гарантированных поставках определенного количества пшеницы на внутренний рынок по фиксированной цене;</w:t>
      </w:r>
    </w:p>
    <w:bookmarkEnd w:id="45"/>
    <w:bookmarkStart w:name="z58" w:id="46"/>
    <w:p>
      <w:pPr>
        <w:spacing w:after="0"/>
        <w:ind w:left="0"/>
        <w:jc w:val="both"/>
      </w:pPr>
      <w:r>
        <w:rPr>
          <w:rFonts w:ascii="Times New Roman"/>
          <w:b w:val="false"/>
          <w:i w:val="false"/>
          <w:color w:val="000000"/>
          <w:sz w:val="28"/>
        </w:rPr>
        <w:t>
      2) наличие на день подачи заявки пшеницы в количестве, достаточном для обеспечения объема гарантированных поставок на внутренний рынок и планируемого объема вывоза пшеницы, подтвержденном выпиской из системы Государственного реестра держателей электронных зерновых расписок (далее – система ГРДЭЗР).</w:t>
      </w:r>
    </w:p>
    <w:bookmarkEnd w:id="46"/>
    <w:bookmarkStart w:name="z59" w:id="47"/>
    <w:p>
      <w:pPr>
        <w:spacing w:after="0"/>
        <w:ind w:left="0"/>
        <w:jc w:val="both"/>
      </w:pPr>
      <w:r>
        <w:rPr>
          <w:rFonts w:ascii="Times New Roman"/>
          <w:b w:val="false"/>
          <w:i w:val="false"/>
          <w:color w:val="000000"/>
          <w:sz w:val="28"/>
        </w:rPr>
        <w:t xml:space="preserve">
      Допускается подтверждение заявителем наличия объема пшеницы, планируемого к вывозу, посредством предоставления иных документов, перечень и форма которых устанавливается ответственным подразделением и публикуется на интернет-ресурсе; </w:t>
      </w:r>
    </w:p>
    <w:bookmarkEnd w:id="47"/>
    <w:bookmarkStart w:name="z60" w:id="48"/>
    <w:p>
      <w:pPr>
        <w:spacing w:after="0"/>
        <w:ind w:left="0"/>
        <w:jc w:val="both"/>
      </w:pPr>
      <w:r>
        <w:rPr>
          <w:rFonts w:ascii="Times New Roman"/>
          <w:b w:val="false"/>
          <w:i w:val="false"/>
          <w:color w:val="000000"/>
          <w:sz w:val="28"/>
        </w:rPr>
        <w:t>
      3) предоставление информации о лицензированном элеваторе (-ах), с которого (-ых) планируется осуществлять отгрузки на внутренний рынок, с указанием объемов таких отгрузок;</w:t>
      </w:r>
    </w:p>
    <w:bookmarkEnd w:id="48"/>
    <w:bookmarkStart w:name="z61" w:id="49"/>
    <w:p>
      <w:pPr>
        <w:spacing w:after="0"/>
        <w:ind w:left="0"/>
        <w:jc w:val="both"/>
      </w:pPr>
      <w:r>
        <w:rPr>
          <w:rFonts w:ascii="Times New Roman"/>
          <w:b w:val="false"/>
          <w:i w:val="false"/>
          <w:color w:val="000000"/>
          <w:sz w:val="28"/>
        </w:rPr>
        <w:t>
      4) согласие заявителя обременить объем пшеницы сроком на один календарный месяц с момента самого обременения для гарантированных поставок на внутренний рынок посредством заключения договора поручения и договора о залоге пшеницы с акционерным обществом "Национальная компания "Продовольственная контрактная корпорация" (далее - АО "НК "Продкорпорация") и оформления соответствующего приказа (заявления) на обременение в системе ГРДЭЗР.</w:t>
      </w:r>
    </w:p>
    <w:bookmarkEnd w:id="49"/>
    <w:bookmarkStart w:name="z62" w:id="50"/>
    <w:p>
      <w:pPr>
        <w:spacing w:after="0"/>
        <w:ind w:left="0"/>
        <w:jc w:val="both"/>
      </w:pPr>
      <w:r>
        <w:rPr>
          <w:rFonts w:ascii="Times New Roman"/>
          <w:b w:val="false"/>
          <w:i w:val="false"/>
          <w:color w:val="000000"/>
          <w:sz w:val="28"/>
        </w:rPr>
        <w:t>
      9. Уполномоченные организации распределяют, установленный ответственным подразделением, объем квот на вывоз товаров между заявителями по следующему алгоритму:</w:t>
      </w:r>
    </w:p>
    <w:bookmarkEnd w:id="50"/>
    <w:bookmarkStart w:name="z63" w:id="51"/>
    <w:p>
      <w:pPr>
        <w:spacing w:after="0"/>
        <w:ind w:left="0"/>
        <w:jc w:val="both"/>
      </w:pPr>
      <w:r>
        <w:rPr>
          <w:rFonts w:ascii="Times New Roman"/>
          <w:b w:val="false"/>
          <w:i w:val="false"/>
          <w:color w:val="000000"/>
          <w:sz w:val="28"/>
        </w:rPr>
        <w:t>
      1) рассчитывается общий заявленный объем для получения квоты на вывоз товаров (далее – общий заявленный объем) на планируемый месяц;</w:t>
      </w:r>
    </w:p>
    <w:bookmarkEnd w:id="51"/>
    <w:bookmarkStart w:name="z64" w:id="52"/>
    <w:p>
      <w:pPr>
        <w:spacing w:after="0"/>
        <w:ind w:left="0"/>
        <w:jc w:val="both"/>
      </w:pPr>
      <w:r>
        <w:rPr>
          <w:rFonts w:ascii="Times New Roman"/>
          <w:b w:val="false"/>
          <w:i w:val="false"/>
          <w:color w:val="000000"/>
          <w:sz w:val="28"/>
        </w:rPr>
        <w:t>
      2) определяется удельный вес каждого заявителя в общем заявленном объеме;</w:t>
      </w:r>
    </w:p>
    <w:bookmarkEnd w:id="52"/>
    <w:bookmarkStart w:name="z65" w:id="53"/>
    <w:p>
      <w:pPr>
        <w:spacing w:after="0"/>
        <w:ind w:left="0"/>
        <w:jc w:val="both"/>
      </w:pPr>
      <w:r>
        <w:rPr>
          <w:rFonts w:ascii="Times New Roman"/>
          <w:b w:val="false"/>
          <w:i w:val="false"/>
          <w:color w:val="000000"/>
          <w:sz w:val="28"/>
        </w:rPr>
        <w:t xml:space="preserve">
      3) в случае, если общий заявленный объем превышает объем квоты, установленный ответственным подразделением, объем квоты для каждого заявителя рассчитывается пропорционально его доле в общем заявленном объеме по следующей формуле: </w:t>
      </w:r>
    </w:p>
    <w:bookmarkEnd w:id="53"/>
    <w:bookmarkStart w:name="z66" w:id="54"/>
    <w:p>
      <w:pPr>
        <w:spacing w:after="0"/>
        <w:ind w:left="0"/>
        <w:jc w:val="both"/>
      </w:pPr>
      <w:r>
        <w:rPr>
          <w:rFonts w:ascii="Times New Roman"/>
          <w:b w:val="false"/>
          <w:i w:val="false"/>
          <w:color w:val="000000"/>
          <w:sz w:val="28"/>
        </w:rPr>
        <w:t>
      V * Uz = Vz,</w:t>
      </w:r>
    </w:p>
    <w:bookmarkEnd w:id="54"/>
    <w:bookmarkStart w:name="z67" w:id="55"/>
    <w:p>
      <w:pPr>
        <w:spacing w:after="0"/>
        <w:ind w:left="0"/>
        <w:jc w:val="both"/>
      </w:pPr>
      <w:r>
        <w:rPr>
          <w:rFonts w:ascii="Times New Roman"/>
          <w:b w:val="false"/>
          <w:i w:val="false"/>
          <w:color w:val="000000"/>
          <w:sz w:val="28"/>
        </w:rPr>
        <w:t>
      где:</w:t>
      </w:r>
    </w:p>
    <w:bookmarkEnd w:id="55"/>
    <w:bookmarkStart w:name="z68" w:id="56"/>
    <w:p>
      <w:pPr>
        <w:spacing w:after="0"/>
        <w:ind w:left="0"/>
        <w:jc w:val="both"/>
      </w:pPr>
      <w:r>
        <w:rPr>
          <w:rFonts w:ascii="Times New Roman"/>
          <w:b w:val="false"/>
          <w:i w:val="false"/>
          <w:color w:val="000000"/>
          <w:sz w:val="28"/>
        </w:rPr>
        <w:t>
      V – объем квоты, установленный ответственным подразделением, тонна;</w:t>
      </w:r>
    </w:p>
    <w:bookmarkEnd w:id="56"/>
    <w:bookmarkStart w:name="z69" w:id="57"/>
    <w:p>
      <w:pPr>
        <w:spacing w:after="0"/>
        <w:ind w:left="0"/>
        <w:jc w:val="both"/>
      </w:pPr>
      <w:r>
        <w:rPr>
          <w:rFonts w:ascii="Times New Roman"/>
          <w:b w:val="false"/>
          <w:i w:val="false"/>
          <w:color w:val="000000"/>
          <w:sz w:val="28"/>
        </w:rPr>
        <w:t>
      Uz – удельный вес заявителя в общем заявленном объеме экспорта, %;</w:t>
      </w:r>
    </w:p>
    <w:bookmarkEnd w:id="57"/>
    <w:bookmarkStart w:name="z70" w:id="58"/>
    <w:p>
      <w:pPr>
        <w:spacing w:after="0"/>
        <w:ind w:left="0"/>
        <w:jc w:val="both"/>
      </w:pPr>
      <w:r>
        <w:rPr>
          <w:rFonts w:ascii="Times New Roman"/>
          <w:b w:val="false"/>
          <w:i w:val="false"/>
          <w:color w:val="000000"/>
          <w:sz w:val="28"/>
        </w:rPr>
        <w:t>
      Vz – объем квоты заявителя, тонна;</w:t>
      </w:r>
    </w:p>
    <w:bookmarkEnd w:id="58"/>
    <w:bookmarkStart w:name="z71" w:id="59"/>
    <w:p>
      <w:pPr>
        <w:spacing w:after="0"/>
        <w:ind w:left="0"/>
        <w:jc w:val="both"/>
      </w:pPr>
      <w:r>
        <w:rPr>
          <w:rFonts w:ascii="Times New Roman"/>
          <w:b w:val="false"/>
          <w:i w:val="false"/>
          <w:color w:val="000000"/>
          <w:sz w:val="28"/>
        </w:rPr>
        <w:t xml:space="preserve">
      4) в случае, если общий заявленный объем меньше объема квоты, установленной ответственным подразделением, квота распределяется между заявителями в соответствии с поданными заявками, а нераспределенный остаток – распределяется между заявителями в соответствии с указанной выше формулой. </w:t>
      </w:r>
    </w:p>
    <w:bookmarkEnd w:id="59"/>
    <w:bookmarkStart w:name="z72" w:id="60"/>
    <w:p>
      <w:pPr>
        <w:spacing w:after="0"/>
        <w:ind w:left="0"/>
        <w:jc w:val="both"/>
      </w:pPr>
      <w:r>
        <w:rPr>
          <w:rFonts w:ascii="Times New Roman"/>
          <w:b w:val="false"/>
          <w:i w:val="false"/>
          <w:color w:val="000000"/>
          <w:sz w:val="28"/>
        </w:rPr>
        <w:t>
      Распределение дополнительного объема согласовывается с каждым заявителем и в случае согласования заявитель в течение 2 (двух) рабочих дней со дня отправления соответствующей информации с электронной почты уполномоченной организации направляет исправленную заявку.</w:t>
      </w:r>
    </w:p>
    <w:bookmarkEnd w:id="60"/>
    <w:bookmarkStart w:name="z73" w:id="61"/>
    <w:p>
      <w:pPr>
        <w:spacing w:after="0"/>
        <w:ind w:left="0"/>
        <w:jc w:val="both"/>
      </w:pPr>
      <w:r>
        <w:rPr>
          <w:rFonts w:ascii="Times New Roman"/>
          <w:b w:val="false"/>
          <w:i w:val="false"/>
          <w:color w:val="000000"/>
          <w:sz w:val="28"/>
        </w:rPr>
        <w:t>
      10. Объем гарантированной поставки на внутренний рынок товара для каждого заявителя определяется ответственным подразделением исходя из общего объема гарантированных поставок на внутренний рынок для данного товара и удельного веса заявителя в общем заявленном объеме.</w:t>
      </w:r>
    </w:p>
    <w:bookmarkEnd w:id="61"/>
    <w:bookmarkStart w:name="z74" w:id="62"/>
    <w:p>
      <w:pPr>
        <w:spacing w:after="0"/>
        <w:ind w:left="0"/>
        <w:jc w:val="both"/>
      </w:pPr>
      <w:r>
        <w:rPr>
          <w:rFonts w:ascii="Times New Roman"/>
          <w:b w:val="false"/>
          <w:i w:val="false"/>
          <w:color w:val="000000"/>
          <w:sz w:val="28"/>
        </w:rPr>
        <w:t xml:space="preserve">
      11. Уполномоченные организации, ежемесячно не позднее 4 (четырех) рабочих дней до начала отчетного месяца, направляют по электронной почте в адрес ответственного подразделения сводный перечень заявителей, претендующих на получение права на экспорт, с указанием наименования товара, объемов распределенных квот и места отгрузки. </w:t>
      </w:r>
    </w:p>
    <w:bookmarkEnd w:id="62"/>
    <w:bookmarkStart w:name="z75" w:id="63"/>
    <w:p>
      <w:pPr>
        <w:spacing w:after="0"/>
        <w:ind w:left="0"/>
        <w:jc w:val="both"/>
      </w:pPr>
      <w:r>
        <w:rPr>
          <w:rFonts w:ascii="Times New Roman"/>
          <w:b w:val="false"/>
          <w:i w:val="false"/>
          <w:color w:val="000000"/>
          <w:sz w:val="28"/>
        </w:rPr>
        <w:t>
      Форма сводного перечня публикуется на интернет-ресурсе.</w:t>
      </w:r>
    </w:p>
    <w:bookmarkEnd w:id="63"/>
    <w:bookmarkStart w:name="z76" w:id="64"/>
    <w:p>
      <w:pPr>
        <w:spacing w:after="0"/>
        <w:ind w:left="0"/>
        <w:jc w:val="both"/>
      </w:pPr>
      <w:r>
        <w:rPr>
          <w:rFonts w:ascii="Times New Roman"/>
          <w:b w:val="false"/>
          <w:i w:val="false"/>
          <w:color w:val="000000"/>
          <w:sz w:val="28"/>
        </w:rPr>
        <w:t>
      Уполномоченные организации по требованию ответственного подразделения предоставляют любую информацию, связанную с формированием сводного перечня заявителей, претендующих на получение права на экспорт.</w:t>
      </w:r>
    </w:p>
    <w:bookmarkEnd w:id="64"/>
    <w:bookmarkStart w:name="z77" w:id="65"/>
    <w:p>
      <w:pPr>
        <w:spacing w:after="0"/>
        <w:ind w:left="0"/>
        <w:jc w:val="both"/>
      </w:pPr>
      <w:r>
        <w:rPr>
          <w:rFonts w:ascii="Times New Roman"/>
          <w:b w:val="false"/>
          <w:i w:val="false"/>
          <w:color w:val="000000"/>
          <w:sz w:val="28"/>
        </w:rPr>
        <w:t>
      12. Ответственное подразделение на основании данных от уполномоченных организаций и АО "НК "Продкорпорация" об исполнении заявителями условий настоящих Правил публикует на интернет-ресурсе сводный перечень заявителей, получивших квоту на вывоз товара, с указанием наименования товара, объемов распределенных квот, места отгрузки и объема отгрузки.</w:t>
      </w:r>
    </w:p>
    <w:bookmarkEnd w:id="65"/>
    <w:bookmarkStart w:name="z78" w:id="66"/>
    <w:p>
      <w:pPr>
        <w:spacing w:after="0"/>
        <w:ind w:left="0"/>
        <w:jc w:val="both"/>
      </w:pPr>
      <w:r>
        <w:rPr>
          <w:rFonts w:ascii="Times New Roman"/>
          <w:b w:val="false"/>
          <w:i w:val="false"/>
          <w:color w:val="000000"/>
          <w:sz w:val="28"/>
        </w:rPr>
        <w:t>
      Сводный перечень заявителей может дополняться по мере исполнения заявителями условий настоящих Правил.</w:t>
      </w:r>
    </w:p>
    <w:bookmarkEnd w:id="66"/>
    <w:bookmarkStart w:name="z79" w:id="67"/>
    <w:p>
      <w:pPr>
        <w:spacing w:after="0"/>
        <w:ind w:left="0"/>
        <w:jc w:val="both"/>
      </w:pPr>
      <w:r>
        <w:rPr>
          <w:rFonts w:ascii="Times New Roman"/>
          <w:b w:val="false"/>
          <w:i w:val="false"/>
          <w:color w:val="000000"/>
          <w:sz w:val="28"/>
        </w:rPr>
        <w:t>
      13. Территориальные подразделения Комитета государственной инспекции в агропромышленном комплексе Министерства сельского хозяйства Республики Казахстан выдают фитосанитарный сертификат в соответствии с законодательством Республики Казахстан и настоящими Правилами только заявителям, включенным в опубликованный ответственным подразделением сводный перечень заявителей, получивших квоту на вывоз товара на соответствующий месяц с учетом полученного заявителем объема квоты на вывоз товара на соответствующий месяц, а также мест и объемов отгрузки.</w:t>
      </w:r>
    </w:p>
    <w:bookmarkEnd w:id="67"/>
    <w:bookmarkStart w:name="z80" w:id="68"/>
    <w:p>
      <w:pPr>
        <w:spacing w:after="0"/>
        <w:ind w:left="0"/>
        <w:jc w:val="both"/>
      </w:pPr>
      <w:r>
        <w:rPr>
          <w:rFonts w:ascii="Times New Roman"/>
          <w:b w:val="false"/>
          <w:i w:val="false"/>
          <w:color w:val="000000"/>
          <w:sz w:val="28"/>
        </w:rPr>
        <w:t>
      Фитосанитарный сертификат выдается на вывоз с территории Республики Казахстан товаров, указанных в приложении 2 к настоящему приказу, за исключением товаров по коду ТН ВЭД ЕАЭС – из 1512 11 910 1 сырое масло подсолнечное, нерафинированное в первичных упаковках нетто объемом 10 литров и менее и по коду ТН ВЭД ЕАЭС – из 1512 11 910 9 сырое масло подсолнечное, нерафинированное в первичных упаковках нетто объемом более 10 литров.</w:t>
      </w:r>
    </w:p>
    <w:bookmarkEnd w:id="68"/>
    <w:bookmarkStart w:name="z81" w:id="69"/>
    <w:p>
      <w:pPr>
        <w:spacing w:after="0"/>
        <w:ind w:left="0"/>
        <w:jc w:val="both"/>
      </w:pPr>
      <w:r>
        <w:rPr>
          <w:rFonts w:ascii="Times New Roman"/>
          <w:b w:val="false"/>
          <w:i w:val="false"/>
          <w:color w:val="000000"/>
          <w:sz w:val="28"/>
        </w:rPr>
        <w:t xml:space="preserve">
      При подаче заявки на получение фитосанитарного сертификата на вывоз мягкой пшеницы и меслин, заявитель предоставляет в соответствующее территориальное подразделение Комитета государственной инспекции в агропромышленном комплексе Министерства сельского хозяйства Республики Казахстан паспорт качества зерна, выданный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порядку экспертизы качества зерна и выдаче паспорта качества зерна, утвержденными приказом Министра сельского хозяйства Республики Казахстан от 23 апреля 2015 года № 4-1/364 (зарегистрирован в Реестре государственной регистрации нормативных правовых актов № 11581) (далее – Приказ).</w:t>
      </w:r>
    </w:p>
    <w:bookmarkEnd w:id="69"/>
    <w:bookmarkStart w:name="z82" w:id="70"/>
    <w:p>
      <w:pPr>
        <w:spacing w:after="0"/>
        <w:ind w:left="0"/>
        <w:jc w:val="both"/>
      </w:pPr>
      <w:r>
        <w:rPr>
          <w:rFonts w:ascii="Times New Roman"/>
          <w:b w:val="false"/>
          <w:i w:val="false"/>
          <w:color w:val="000000"/>
          <w:sz w:val="28"/>
        </w:rPr>
        <w:t>
      Территориальные подразделения Комитета государственной инспекции в агропромышленном комплексе Министерства сельского хозяйства Республики Казахстан отказывают в выдаче фитосанитарного сертификата в случаях предусмотренных действующим законодательством Республики Казахстан, а также в случаях подачи заявки сверх полученного заявителем объема квоты на вывоз товара на соответствующий месяц и несоответствии наименования товара, места и объема отгрузки.</w:t>
      </w:r>
    </w:p>
    <w:bookmarkEnd w:id="70"/>
    <w:bookmarkStart w:name="z83" w:id="71"/>
    <w:p>
      <w:pPr>
        <w:spacing w:after="0"/>
        <w:ind w:left="0"/>
        <w:jc w:val="both"/>
      </w:pPr>
      <w:r>
        <w:rPr>
          <w:rFonts w:ascii="Times New Roman"/>
          <w:b w:val="false"/>
          <w:i w:val="false"/>
          <w:color w:val="000000"/>
          <w:sz w:val="28"/>
        </w:rPr>
        <w:t>
      14. Вывоз с территории Республики Казахстан пшеницы на фуражные цели (пшеница 5 класса и неклассная пшеница) осуществляется при наличии разрешения на экспорт товаров (при вывозе в третьи страны), ветеринарного и фитосанитарного сертификатов. Соответствующие территориальные подразделения Комитетов ветеринарного контроля и надзора и государственной инспекции в агропромышленном комплексе Министерства сельского хозяйства Республики Казахстан ежедневно обмениваются информацией о выданных разрешениях на экспорт товаров (при вывозе в третьи страны), ветеринарных и фитосанитарных сертификатах.</w:t>
      </w:r>
    </w:p>
    <w:bookmarkEnd w:id="71"/>
    <w:bookmarkStart w:name="z84" w:id="72"/>
    <w:p>
      <w:pPr>
        <w:spacing w:after="0"/>
        <w:ind w:left="0"/>
        <w:jc w:val="both"/>
      </w:pPr>
      <w:r>
        <w:rPr>
          <w:rFonts w:ascii="Times New Roman"/>
          <w:b w:val="false"/>
          <w:i w:val="false"/>
          <w:color w:val="000000"/>
          <w:sz w:val="28"/>
        </w:rPr>
        <w:t>
      15. Территориальные подразделения Комитета ветеринарного контроля и надзора Министерства сельского хозяйства Республики Казахстан выдают разрешение на экспорт товаров (при вывозе в третьи страны), ветеринарный сертификат (включая по ранее выданным действующим разрешениям на экспорт товаров) на вывоз с территории Республики Казахстан пшеницы на фуражные цели (пшеница 5 класса и неклассная пшеница) в соответствии с законодательством Республики Казахстан и настоящими Правилами только заявителям, включенным в опубликованный ответственным подразделением сводный перечень заявителей, получивших квоту на вывоз товара на соответствующий месяц с учетом полученного заявителем объема квоты на вывоз товара на соответствующий месяц, а также мест и объемов отгрузки.</w:t>
      </w:r>
    </w:p>
    <w:bookmarkEnd w:id="72"/>
    <w:bookmarkStart w:name="z85" w:id="73"/>
    <w:p>
      <w:pPr>
        <w:spacing w:after="0"/>
        <w:ind w:left="0"/>
        <w:jc w:val="both"/>
      </w:pPr>
      <w:r>
        <w:rPr>
          <w:rFonts w:ascii="Times New Roman"/>
          <w:b w:val="false"/>
          <w:i w:val="false"/>
          <w:color w:val="000000"/>
          <w:sz w:val="28"/>
        </w:rPr>
        <w:t xml:space="preserve">
      Выдача ветеринарного сертификата на пшеницу на фуражные цели (пшеница 5 класса и неклассная пшеница) осуществляется после переподтверждения качества зерна, путем проведения повторной экспертизы качества зерна в лабораториях по экспертизе качества зерна согласно Приказу. При этом, затраты, связанные с проведением повторной экспертизы качества зерна, для переподтверждения ее соответствия паспорту качества фуражного зерна осуществляется за счет средств заявителя. </w:t>
      </w:r>
    </w:p>
    <w:bookmarkEnd w:id="73"/>
    <w:bookmarkStart w:name="z86" w:id="74"/>
    <w:p>
      <w:pPr>
        <w:spacing w:after="0"/>
        <w:ind w:left="0"/>
        <w:jc w:val="both"/>
      </w:pPr>
      <w:r>
        <w:rPr>
          <w:rFonts w:ascii="Times New Roman"/>
          <w:b w:val="false"/>
          <w:i w:val="false"/>
          <w:color w:val="000000"/>
          <w:sz w:val="28"/>
        </w:rPr>
        <w:t>
      Территориальные подразделения Комитета ветеринарного контроля и надзора Министерства сельского хозяйства Республики Казахстан отказывают в выдаче ветеринарного сертификата на пшеницу на фуражные цели (пшеница 5 класса и неклассная пшеница) в случаях предусмотренных действующим законодательством Республики Казахстан, а также в случаях подачи заявки сверх полученного заявителем объема квоты на вывоз товара на соответствующий месяц и при непереподтверждении качества зерна, как пшеницы на фуражные цели (пшеница 5 класса и неклассная пшеница) по результатам проведения повторной экспертизы, несоответствии места и объема отгрузки.</w:t>
      </w:r>
    </w:p>
    <w:bookmarkEnd w:id="74"/>
    <w:bookmarkStart w:name="z87" w:id="75"/>
    <w:p>
      <w:pPr>
        <w:spacing w:after="0"/>
        <w:ind w:left="0"/>
        <w:jc w:val="both"/>
      </w:pPr>
      <w:r>
        <w:rPr>
          <w:rFonts w:ascii="Times New Roman"/>
          <w:b w:val="false"/>
          <w:i w:val="false"/>
          <w:color w:val="000000"/>
          <w:sz w:val="28"/>
        </w:rPr>
        <w:t xml:space="preserve">
      Территориальные подразделения Комитета ветеринарного контроля и надзора Министерства сельского хозяйства Республики Казахстан ежедневно предоставляют в Комитет ветеринарного контроля и надзора Министерства сельского хозяйства Республики Казахстан информацию о выданных ветеринарных сертификатах с указанием наименования, объема и места отгрузки пшеницы на фуражные цели (пшеница 5 класса и неклассная пшеница) в разрезе заявителей. </w:t>
      </w:r>
    </w:p>
    <w:bookmarkEnd w:id="75"/>
    <w:bookmarkStart w:name="z88" w:id="76"/>
    <w:p>
      <w:pPr>
        <w:spacing w:after="0"/>
        <w:ind w:left="0"/>
        <w:jc w:val="both"/>
      </w:pPr>
      <w:r>
        <w:rPr>
          <w:rFonts w:ascii="Times New Roman"/>
          <w:b w:val="false"/>
          <w:i w:val="false"/>
          <w:color w:val="000000"/>
          <w:sz w:val="28"/>
        </w:rPr>
        <w:t>
      16. АО "НК "Продкорпорация":</w:t>
      </w:r>
    </w:p>
    <w:bookmarkEnd w:id="76"/>
    <w:bookmarkStart w:name="z89" w:id="77"/>
    <w:p>
      <w:pPr>
        <w:spacing w:after="0"/>
        <w:ind w:left="0"/>
        <w:jc w:val="both"/>
      </w:pPr>
      <w:r>
        <w:rPr>
          <w:rFonts w:ascii="Times New Roman"/>
          <w:b w:val="false"/>
          <w:i w:val="false"/>
          <w:color w:val="000000"/>
          <w:sz w:val="28"/>
        </w:rPr>
        <w:t>
      1) осуществляет в системе ГРДЭЗР сверку данных заинтересованных лиц (заявителей) о наличии пшеницы и в случае подтверждения совместно с ЗСК формирует сводный перечень заявителей, подтвердивших наличие пшеницы.</w:t>
      </w:r>
    </w:p>
    <w:bookmarkEnd w:id="77"/>
    <w:bookmarkStart w:name="z90" w:id="78"/>
    <w:p>
      <w:pPr>
        <w:spacing w:after="0"/>
        <w:ind w:left="0"/>
        <w:jc w:val="both"/>
      </w:pPr>
      <w:r>
        <w:rPr>
          <w:rFonts w:ascii="Times New Roman"/>
          <w:b w:val="false"/>
          <w:i w:val="false"/>
          <w:color w:val="000000"/>
          <w:sz w:val="28"/>
        </w:rPr>
        <w:t>
      Форма сводного перечня публикуется на интернет-ресурсе.</w:t>
      </w:r>
    </w:p>
    <w:bookmarkEnd w:id="78"/>
    <w:bookmarkStart w:name="z91" w:id="79"/>
    <w:p>
      <w:pPr>
        <w:spacing w:after="0"/>
        <w:ind w:left="0"/>
        <w:jc w:val="both"/>
      </w:pPr>
      <w:r>
        <w:rPr>
          <w:rFonts w:ascii="Times New Roman"/>
          <w:b w:val="false"/>
          <w:i w:val="false"/>
          <w:color w:val="000000"/>
          <w:sz w:val="28"/>
        </w:rPr>
        <w:t>
      2) направляет сводный перечень заявителей, подтвердивших наличие пшеницы ответственному подразделению и ЗСК;</w:t>
      </w:r>
    </w:p>
    <w:bookmarkEnd w:id="79"/>
    <w:bookmarkStart w:name="z92" w:id="80"/>
    <w:p>
      <w:pPr>
        <w:spacing w:after="0"/>
        <w:ind w:left="0"/>
        <w:jc w:val="both"/>
      </w:pPr>
      <w:r>
        <w:rPr>
          <w:rFonts w:ascii="Times New Roman"/>
          <w:b w:val="false"/>
          <w:i w:val="false"/>
          <w:color w:val="000000"/>
          <w:sz w:val="28"/>
        </w:rPr>
        <w:t>
      3) заключает с каждым заявителем, включенным в сводный перечень заинтересованных лиц (заявителей), подтвердивших наличие пшеницы, договор поручения и договор о залоге пшеницы.;</w:t>
      </w:r>
    </w:p>
    <w:bookmarkEnd w:id="80"/>
    <w:bookmarkStart w:name="z93" w:id="81"/>
    <w:p>
      <w:pPr>
        <w:spacing w:after="0"/>
        <w:ind w:left="0"/>
        <w:jc w:val="both"/>
      </w:pPr>
      <w:r>
        <w:rPr>
          <w:rFonts w:ascii="Times New Roman"/>
          <w:b w:val="false"/>
          <w:i w:val="false"/>
          <w:color w:val="000000"/>
          <w:sz w:val="28"/>
        </w:rPr>
        <w:t>
      Договор о залоге пшеницы должен быть заключен на срок не менее одного календарного месяца;</w:t>
      </w:r>
    </w:p>
    <w:bookmarkEnd w:id="81"/>
    <w:bookmarkStart w:name="z94" w:id="82"/>
    <w:p>
      <w:pPr>
        <w:spacing w:after="0"/>
        <w:ind w:left="0"/>
        <w:jc w:val="both"/>
      </w:pPr>
      <w:r>
        <w:rPr>
          <w:rFonts w:ascii="Times New Roman"/>
          <w:b w:val="false"/>
          <w:i w:val="false"/>
          <w:color w:val="000000"/>
          <w:sz w:val="28"/>
        </w:rPr>
        <w:t>
      4) на основании договора поручения и договора о залоге, а также приказа (заявления) заявителей оформляет обременение пшеницы;</w:t>
      </w:r>
    </w:p>
    <w:bookmarkEnd w:id="82"/>
    <w:bookmarkStart w:name="z95" w:id="83"/>
    <w:p>
      <w:pPr>
        <w:spacing w:after="0"/>
        <w:ind w:left="0"/>
        <w:jc w:val="both"/>
      </w:pPr>
      <w:r>
        <w:rPr>
          <w:rFonts w:ascii="Times New Roman"/>
          <w:b w:val="false"/>
          <w:i w:val="false"/>
          <w:color w:val="000000"/>
          <w:sz w:val="28"/>
        </w:rPr>
        <w:t xml:space="preserve">
      5) в течение одного рабочего дня со дня обременения пшеницы в системе ГРДЭЗР формирует совместно с ЗСК сводный перечень заявителей, получивших право на экспорт пшеницы, и направляет соответствующую информацию в ответственное подразделение и ЗСК; </w:t>
      </w:r>
    </w:p>
    <w:bookmarkEnd w:id="83"/>
    <w:bookmarkStart w:name="z96" w:id="84"/>
    <w:p>
      <w:pPr>
        <w:spacing w:after="0"/>
        <w:ind w:left="0"/>
        <w:jc w:val="both"/>
      </w:pPr>
      <w:r>
        <w:rPr>
          <w:rFonts w:ascii="Times New Roman"/>
          <w:b w:val="false"/>
          <w:i w:val="false"/>
          <w:color w:val="000000"/>
          <w:sz w:val="28"/>
        </w:rPr>
        <w:t>
      6) актуализирует и оперативно предоставляет ответственному подразделению и ЗСК сводный перечень заявителей, получивших право на экспорт пшеницы, по мере выполнения заявителями своих обязательств по обременению пшеницы.</w:t>
      </w:r>
    </w:p>
    <w:bookmarkEnd w:id="84"/>
    <w:bookmarkStart w:name="z97" w:id="85"/>
    <w:p>
      <w:pPr>
        <w:spacing w:after="0"/>
        <w:ind w:left="0"/>
        <w:jc w:val="both"/>
      </w:pPr>
      <w:r>
        <w:rPr>
          <w:rFonts w:ascii="Times New Roman"/>
          <w:b w:val="false"/>
          <w:i w:val="false"/>
          <w:color w:val="000000"/>
          <w:sz w:val="28"/>
        </w:rPr>
        <w:t>
      7) до истечения срока обременения пшеницы предоставляет ответственному подразделению, ЗСК и экспортеру актуальный на текущий день перечень покупателей и продавцов. Перечень формируется на основании информации о покупателях, полученной от ответственного подразделения.</w:t>
      </w:r>
    </w:p>
    <w:bookmarkEnd w:id="85"/>
    <w:bookmarkStart w:name="z98" w:id="86"/>
    <w:p>
      <w:pPr>
        <w:spacing w:after="0"/>
        <w:ind w:left="0"/>
        <w:jc w:val="both"/>
      </w:pPr>
      <w:r>
        <w:rPr>
          <w:rFonts w:ascii="Times New Roman"/>
          <w:b w:val="false"/>
          <w:i w:val="false"/>
          <w:color w:val="000000"/>
          <w:sz w:val="28"/>
        </w:rPr>
        <w:t>
      Формы документов и договоров публикуются на интернет-ресурсе.</w:t>
      </w:r>
    </w:p>
    <w:bookmarkEnd w:id="86"/>
    <w:bookmarkStart w:name="z99" w:id="87"/>
    <w:p>
      <w:pPr>
        <w:spacing w:after="0"/>
        <w:ind w:left="0"/>
        <w:jc w:val="both"/>
      </w:pPr>
      <w:r>
        <w:rPr>
          <w:rFonts w:ascii="Times New Roman"/>
          <w:b w:val="false"/>
          <w:i w:val="false"/>
          <w:color w:val="000000"/>
          <w:sz w:val="28"/>
        </w:rPr>
        <w:t xml:space="preserve">
      17. В случае отказа заявителя в течение 3 (трех) рабочих дней со дня внесения его в сводный перечень заявителей, претендующих на получение права на экспорт, заключить договор поручения, договор залога и (или) инициировать в системе ГРДЭЗР обременение пшеницы, установленный объем квоты такого заявителя перераспределяется согласно </w:t>
      </w:r>
      <w:r>
        <w:rPr>
          <w:rFonts w:ascii="Times New Roman"/>
          <w:b w:val="false"/>
          <w:i w:val="false"/>
          <w:color w:val="000000"/>
          <w:sz w:val="28"/>
        </w:rPr>
        <w:t>пункту 9</w:t>
      </w:r>
      <w:r>
        <w:rPr>
          <w:rFonts w:ascii="Times New Roman"/>
          <w:b w:val="false"/>
          <w:i w:val="false"/>
          <w:color w:val="000000"/>
          <w:sz w:val="28"/>
        </w:rPr>
        <w:t xml:space="preserve"> настоящих Правил между другими заявителями, выполнившими все предусмотренные требования.</w:t>
      </w:r>
    </w:p>
    <w:bookmarkEnd w:id="87"/>
    <w:bookmarkStart w:name="z100" w:id="88"/>
    <w:p>
      <w:pPr>
        <w:spacing w:after="0"/>
        <w:ind w:left="0"/>
        <w:jc w:val="both"/>
      </w:pPr>
      <w:r>
        <w:rPr>
          <w:rFonts w:ascii="Times New Roman"/>
          <w:b w:val="false"/>
          <w:i w:val="false"/>
          <w:color w:val="000000"/>
          <w:sz w:val="28"/>
        </w:rPr>
        <w:t>
      18. Остатки пшеницы из полученной квоты на экспорт, не отгруженные на экспорт в текущем месяце, могут быть отгружены в рамках полученной квоты в течении 10 календарный дней следующего месяца.</w:t>
      </w:r>
    </w:p>
    <w:bookmarkEnd w:id="88"/>
    <w:bookmarkStart w:name="z101" w:id="89"/>
    <w:p>
      <w:pPr>
        <w:spacing w:after="0"/>
        <w:ind w:left="0"/>
        <w:jc w:val="left"/>
      </w:pPr>
      <w:r>
        <w:rPr>
          <w:rFonts w:ascii="Times New Roman"/>
          <w:b/>
          <w:i w:val="false"/>
          <w:color w:val="000000"/>
        </w:rPr>
        <w:t xml:space="preserve"> Глава 4. Порядок приобретения товаров, подлежащих гарантированным поставкам на внутренний рынок</w:t>
      </w:r>
    </w:p>
    <w:bookmarkEnd w:id="89"/>
    <w:bookmarkStart w:name="z102" w:id="90"/>
    <w:p>
      <w:pPr>
        <w:spacing w:after="0"/>
        <w:ind w:left="0"/>
        <w:jc w:val="both"/>
      </w:pPr>
      <w:r>
        <w:rPr>
          <w:rFonts w:ascii="Times New Roman"/>
          <w:b w:val="false"/>
          <w:i w:val="false"/>
          <w:color w:val="000000"/>
          <w:sz w:val="28"/>
        </w:rPr>
        <w:t>
      19. Список покупателей гарантированного объема товаров определяется СЗК, МИО и Министерством сельского хозяйства Республики Казахстан.</w:t>
      </w:r>
    </w:p>
    <w:bookmarkEnd w:id="90"/>
    <w:bookmarkStart w:name="z103" w:id="91"/>
    <w:p>
      <w:pPr>
        <w:spacing w:after="0"/>
        <w:ind w:left="0"/>
        <w:jc w:val="both"/>
      </w:pPr>
      <w:r>
        <w:rPr>
          <w:rFonts w:ascii="Times New Roman"/>
          <w:b w:val="false"/>
          <w:i w:val="false"/>
          <w:color w:val="000000"/>
          <w:sz w:val="28"/>
        </w:rPr>
        <w:t>
      20. Реализация гарантированных объемов пшеницы на внутренний рынок осуществляется экспортером на условиях EXW (ИНКОТЕРМС 2020) на линейный лицензированный элеватор по фиксированной цене в пределах объемов обремененной пшеницы на соответствующий месяц.</w:t>
      </w:r>
    </w:p>
    <w:bookmarkEnd w:id="91"/>
    <w:bookmarkStart w:name="z104" w:id="92"/>
    <w:p>
      <w:pPr>
        <w:spacing w:after="0"/>
        <w:ind w:left="0"/>
        <w:jc w:val="both"/>
      </w:pPr>
      <w:r>
        <w:rPr>
          <w:rFonts w:ascii="Times New Roman"/>
          <w:b w:val="false"/>
          <w:i w:val="false"/>
          <w:color w:val="000000"/>
          <w:sz w:val="28"/>
        </w:rPr>
        <w:t>
      21. Покупателю необходимо в течение календарного месяца заключить с заявителем договор купли-продажи либо не позднее 5 (пяти) рабочих дней до окончания текущего месяца письменно уведомить заявителя об отказе.</w:t>
      </w:r>
    </w:p>
    <w:bookmarkEnd w:id="92"/>
    <w:bookmarkStart w:name="z105" w:id="93"/>
    <w:p>
      <w:pPr>
        <w:spacing w:after="0"/>
        <w:ind w:left="0"/>
        <w:jc w:val="both"/>
      </w:pPr>
      <w:r>
        <w:rPr>
          <w:rFonts w:ascii="Times New Roman"/>
          <w:b w:val="false"/>
          <w:i w:val="false"/>
          <w:color w:val="000000"/>
          <w:sz w:val="28"/>
        </w:rPr>
        <w:t xml:space="preserve">
      Форма договора купли-продажи размещается на интернет-ресурсе. </w:t>
      </w:r>
    </w:p>
    <w:bookmarkEnd w:id="93"/>
    <w:bookmarkStart w:name="z106" w:id="94"/>
    <w:p>
      <w:pPr>
        <w:spacing w:after="0"/>
        <w:ind w:left="0"/>
        <w:jc w:val="both"/>
      </w:pPr>
      <w:r>
        <w:rPr>
          <w:rFonts w:ascii="Times New Roman"/>
          <w:b w:val="false"/>
          <w:i w:val="false"/>
          <w:color w:val="000000"/>
          <w:sz w:val="28"/>
        </w:rPr>
        <w:t>
      При этом оформление реализованной пшеницы на покупателя в системе ГРДЭЗР осуществляется только после полного исполнения покупателем обязательств по оплате согласно договору купли-продажи пшеницы.</w:t>
      </w:r>
    </w:p>
    <w:bookmarkEnd w:id="94"/>
    <w:bookmarkStart w:name="z107" w:id="95"/>
    <w:p>
      <w:pPr>
        <w:spacing w:after="0"/>
        <w:ind w:left="0"/>
        <w:jc w:val="both"/>
      </w:pPr>
      <w:r>
        <w:rPr>
          <w:rFonts w:ascii="Times New Roman"/>
          <w:b w:val="false"/>
          <w:i w:val="false"/>
          <w:color w:val="000000"/>
          <w:sz w:val="28"/>
        </w:rPr>
        <w:t>
      22. В случае, если покупатель не заключил договор купли-продажи в установленные сроки, получен отказ от приобретения объема, наличия невыкупленных остатков, экспортер реализует гарантированный объем или остатки невыкупленного товара по своему усмотрению на внутреннем рынке. При этом, пшеница реализуется на внутреннем рынке для ее дальнейшей переработки.</w:t>
      </w:r>
    </w:p>
    <w:bookmarkEnd w:id="95"/>
    <w:bookmarkStart w:name="z108" w:id="96"/>
    <w:p>
      <w:pPr>
        <w:spacing w:after="0"/>
        <w:ind w:left="0"/>
        <w:jc w:val="both"/>
      </w:pPr>
      <w:r>
        <w:rPr>
          <w:rFonts w:ascii="Times New Roman"/>
          <w:b w:val="false"/>
          <w:i w:val="false"/>
          <w:color w:val="000000"/>
          <w:sz w:val="28"/>
        </w:rPr>
        <w:t>
      Обременение на остатки пшеницы в системе ГРДЭЗР АО "НК "Продкорпорация" подлежит снятию в течение одного рабочего дня по истечении календарного месяца с установления обременения.</w:t>
      </w:r>
    </w:p>
    <w:bookmarkEnd w:id="96"/>
    <w:bookmarkStart w:name="z109" w:id="97"/>
    <w:p>
      <w:pPr>
        <w:spacing w:after="0"/>
        <w:ind w:left="0"/>
        <w:jc w:val="both"/>
      </w:pPr>
      <w:r>
        <w:rPr>
          <w:rFonts w:ascii="Times New Roman"/>
          <w:b w:val="false"/>
          <w:i w:val="false"/>
          <w:color w:val="000000"/>
          <w:sz w:val="28"/>
        </w:rPr>
        <w:t>
      Заявители после реализации гарантированного объема уведомляют об этом уполномоченную организацию, которой предоставлялась заявка, с приложением информации о покупателе. Форма уведомления размещается на интернет-ресурсе.</w:t>
      </w:r>
    </w:p>
    <w:bookmarkEnd w:id="97"/>
    <w:bookmarkStart w:name="z110" w:id="98"/>
    <w:p>
      <w:pPr>
        <w:spacing w:after="0"/>
        <w:ind w:left="0"/>
        <w:jc w:val="both"/>
      </w:pPr>
      <w:r>
        <w:rPr>
          <w:rFonts w:ascii="Times New Roman"/>
          <w:b w:val="false"/>
          <w:i w:val="false"/>
          <w:color w:val="000000"/>
          <w:sz w:val="28"/>
        </w:rPr>
        <w:t>
      23. Заявители, допустившие неисполнение принятых обязательств, предусмотренных настоящими Правилами, к распределению квот в дальнейшем не допускаются.</w:t>
      </w:r>
    </w:p>
    <w:bookmarkEnd w:id="98"/>
    <w:bookmarkStart w:name="z111" w:id="99"/>
    <w:p>
      <w:pPr>
        <w:spacing w:after="0"/>
        <w:ind w:left="0"/>
        <w:jc w:val="left"/>
      </w:pPr>
      <w:r>
        <w:rPr>
          <w:rFonts w:ascii="Times New Roman"/>
          <w:b/>
          <w:i w:val="false"/>
          <w:color w:val="000000"/>
        </w:rPr>
        <w:t xml:space="preserve"> Глава 5. Дополнительные требования к заявителям</w:t>
      </w:r>
    </w:p>
    <w:bookmarkEnd w:id="99"/>
    <w:bookmarkStart w:name="z112" w:id="100"/>
    <w:p>
      <w:pPr>
        <w:spacing w:after="0"/>
        <w:ind w:left="0"/>
        <w:jc w:val="both"/>
      </w:pPr>
      <w:r>
        <w:rPr>
          <w:rFonts w:ascii="Times New Roman"/>
          <w:b w:val="false"/>
          <w:i w:val="false"/>
          <w:color w:val="000000"/>
          <w:sz w:val="28"/>
        </w:rPr>
        <w:t>
      24. При подаче заявки на получение квоты на вывоз органической пшеницы в страны Европейского союза, Соединенные Штаты Америки или Китайскую Народную Республику заявитель предоставляет в ЗСК документ в сфере подтверждения соответствия иностранного образца (сертификат).</w:t>
      </w:r>
    </w:p>
    <w:bookmarkEnd w:id="100"/>
    <w:bookmarkStart w:name="z113" w:id="101"/>
    <w:p>
      <w:pPr>
        <w:spacing w:after="0"/>
        <w:ind w:left="0"/>
        <w:jc w:val="both"/>
      </w:pPr>
      <w:r>
        <w:rPr>
          <w:rFonts w:ascii="Times New Roman"/>
          <w:b w:val="false"/>
          <w:i w:val="false"/>
          <w:color w:val="000000"/>
          <w:sz w:val="28"/>
        </w:rPr>
        <w:t xml:space="preserve">
      25. При подаче заявки на получение квоты на вывоз семенного картофеля предоставляет в СКОК свидетельство об аттестации, выданное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аттестации производителей оригинальных и элитных семян, семян первой, второй и третьей репродукций, реализаторов семян, утвержденными приказом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w:t>
      </w:r>
    </w:p>
    <w:bookmarkEnd w:id="101"/>
    <w:bookmarkStart w:name="z114" w:id="102"/>
    <w:p>
      <w:pPr>
        <w:spacing w:after="0"/>
        <w:ind w:left="0"/>
        <w:jc w:val="left"/>
      </w:pPr>
      <w:r>
        <w:rPr>
          <w:rFonts w:ascii="Times New Roman"/>
          <w:b/>
          <w:i w:val="false"/>
          <w:color w:val="000000"/>
        </w:rPr>
        <w:t xml:space="preserve"> Глава 6. Переходные положения</w:t>
      </w:r>
    </w:p>
    <w:bookmarkEnd w:id="102"/>
    <w:bookmarkStart w:name="z115" w:id="103"/>
    <w:p>
      <w:pPr>
        <w:spacing w:after="0"/>
        <w:ind w:left="0"/>
        <w:jc w:val="both"/>
      </w:pPr>
      <w:r>
        <w:rPr>
          <w:rFonts w:ascii="Times New Roman"/>
          <w:b w:val="false"/>
          <w:i w:val="false"/>
          <w:color w:val="000000"/>
          <w:sz w:val="28"/>
        </w:rPr>
        <w:t>
      26. Расчет и распределение объемов квот на вывоз товаров на апрель 2020 года осуществляется ответственным подразделением на основании предложений МИО и уполномоченных организаций в течение двух календарных дней с даты введения в действие настоящих Правил.</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