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fdef" w14:textId="351f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 и признании утратившими силу структурных элементов некоторых нормативных правовых актов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35. Зарегистрировано в Министерстве юстиции Республики Казахстан 31 марта 2020 года № 20237.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11534, опубликовано 15 июля 2015 года в информационно-правовой системе "Әділет");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15685, опубликовано 27 сентября 2017 года в Эталонном контрольном банке нормативных правовых актов Республики Казахстан).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_________________2020 года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