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b6ac" w14:textId="123b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приостановления и лишения лицензий на осуществление видов профессиональной деятельности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40. Зарегистрировано в Министерстве юстиции Республики Казахстан 31 марта 2020 года № 20226.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приостановления и лишения лицензий на осуществление видов профессиональной деятельности на рынке ценных бумаг.</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Национального Банка Республики Казахстан, а также структурные элементы некоторых нормативных правовых актов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 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40</w:t>
            </w:r>
          </w:p>
        </w:tc>
      </w:tr>
    </w:tbl>
    <w:bookmarkStart w:name="z18" w:id="12"/>
    <w:p>
      <w:pPr>
        <w:spacing w:after="0"/>
        <w:ind w:left="0"/>
        <w:jc w:val="left"/>
      </w:pPr>
      <w:r>
        <w:rPr>
          <w:rFonts w:ascii="Times New Roman"/>
          <w:b/>
          <w:i w:val="false"/>
          <w:color w:val="000000"/>
        </w:rPr>
        <w:t xml:space="preserve"> Правила выдачи, приостановления и лишения лицензий на осуществление видов профессиональной деятельности на рынке ценных бумаг</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выдачи, приостановления и лишения лицензий на осуществление видов профессиональной деятельности на рынке ценных бумаг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подпунктом 10) пункта 2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рынке ценных бумаг" (далее – Закон),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условия и порядок выдачи, приостановления и лишения уполномоченным органом по регулированию, контролю и надзору финансового рынка и финансовых организаций (далее – уполномоченный орган) лицензий на осуществление видов профессиональной деятельности на рынке ценных бумаг (далее – лицензия).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0" w:id="15"/>
    <w:p>
      <w:pPr>
        <w:spacing w:after="0"/>
        <w:ind w:left="0"/>
        <w:jc w:val="both"/>
      </w:pPr>
      <w:r>
        <w:rPr>
          <w:rFonts w:ascii="Times New Roman"/>
          <w:b w:val="false"/>
          <w:i w:val="false"/>
          <w:color w:val="000000"/>
          <w:sz w:val="28"/>
        </w:rPr>
        <w:t>
      1-1.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51" w:id="16"/>
    <w:p>
      <w:pPr>
        <w:spacing w:after="0"/>
        <w:ind w:left="0"/>
        <w:jc w:val="both"/>
      </w:pPr>
      <w:r>
        <w:rPr>
          <w:rFonts w:ascii="Times New Roman"/>
          <w:b w:val="false"/>
          <w:i w:val="false"/>
          <w:color w:val="000000"/>
          <w:sz w:val="28"/>
        </w:rPr>
        <w:t>
      1-2.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Законе о банках, Законе </w:t>
      </w:r>
      <w:r>
        <w:rPr>
          <w:rFonts w:ascii="Times New Roman"/>
          <w:b w:val="false"/>
          <w:i w:val="false"/>
          <w:color w:val="000000"/>
          <w:sz w:val="28"/>
        </w:rPr>
        <w:t>о страховой деятельности</w:t>
      </w:r>
      <w:r>
        <w:rPr>
          <w:rFonts w:ascii="Times New Roman"/>
          <w:b w:val="false"/>
          <w:i w:val="false"/>
          <w:color w:val="000000"/>
          <w:sz w:val="28"/>
        </w:rPr>
        <w:t>, Законе </w:t>
      </w:r>
      <w:r>
        <w:rPr>
          <w:rFonts w:ascii="Times New Roman"/>
          <w:b w:val="false"/>
          <w:i w:val="false"/>
          <w:color w:val="000000"/>
          <w:sz w:val="28"/>
        </w:rPr>
        <w:t>о разрешениях и уведомлениях</w:t>
      </w:r>
      <w:r>
        <w:rPr>
          <w:rFonts w:ascii="Times New Roman"/>
          <w:b w:val="false"/>
          <w:i w:val="false"/>
          <w:color w:val="000000"/>
          <w:sz w:val="28"/>
        </w:rPr>
        <w:t>, Законе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Законе </w:t>
      </w:r>
      <w:r>
        <w:rPr>
          <w:rFonts w:ascii="Times New Roman"/>
          <w:b w:val="false"/>
          <w:i w:val="false"/>
          <w:color w:val="000000"/>
          <w:sz w:val="28"/>
        </w:rPr>
        <w:t xml:space="preserve">о государственных услугах </w:t>
      </w:r>
      <w:r>
        <w:rPr>
          <w:rFonts w:ascii="Times New Roman"/>
          <w:b w:val="false"/>
          <w:i w:val="false"/>
          <w:color w:val="000000"/>
          <w:sz w:val="28"/>
        </w:rPr>
        <w:t xml:space="preserve"> и Законе.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25.11.2025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Для получения лицензии заявитель должен соответствовать следующим квалификационным требованиям:</w:t>
      </w:r>
    </w:p>
    <w:bookmarkEnd w:id="18"/>
    <w:bookmarkStart w:name="z23" w:id="19"/>
    <w:p>
      <w:pPr>
        <w:spacing w:after="0"/>
        <w:ind w:left="0"/>
        <w:jc w:val="both"/>
      </w:pPr>
      <w:r>
        <w:rPr>
          <w:rFonts w:ascii="Times New Roman"/>
          <w:b w:val="false"/>
          <w:i w:val="false"/>
          <w:color w:val="000000"/>
          <w:sz w:val="28"/>
        </w:rPr>
        <w:t>
      1) наличие бизнес-плана, утвержденного органом управления заявителя, на ближайшие 3 (три) года. В бизнес-плане должны быть отражены следующие вопросы:</w:t>
      </w:r>
    </w:p>
    <w:bookmarkEnd w:id="19"/>
    <w:bookmarkStart w:name="z24" w:id="20"/>
    <w:p>
      <w:pPr>
        <w:spacing w:after="0"/>
        <w:ind w:left="0"/>
        <w:jc w:val="both"/>
      </w:pPr>
      <w:r>
        <w:rPr>
          <w:rFonts w:ascii="Times New Roman"/>
          <w:b w:val="false"/>
          <w:i w:val="false"/>
          <w:color w:val="000000"/>
          <w:sz w:val="28"/>
        </w:rPr>
        <w:t>
      цели получения лицензии;</w:t>
      </w:r>
    </w:p>
    <w:bookmarkEnd w:id="20"/>
    <w:bookmarkStart w:name="z25" w:id="21"/>
    <w:p>
      <w:pPr>
        <w:spacing w:after="0"/>
        <w:ind w:left="0"/>
        <w:jc w:val="both"/>
      </w:pPr>
      <w:r>
        <w:rPr>
          <w:rFonts w:ascii="Times New Roman"/>
          <w:b w:val="false"/>
          <w:i w:val="false"/>
          <w:color w:val="000000"/>
          <w:sz w:val="28"/>
        </w:rPr>
        <w:t>
      описание основных направлений деятельности и обзор сегмента рынка, на который ориентирован заявитель;</w:t>
      </w:r>
    </w:p>
    <w:bookmarkEnd w:id="21"/>
    <w:bookmarkStart w:name="z26" w:id="22"/>
    <w:p>
      <w:pPr>
        <w:spacing w:after="0"/>
        <w:ind w:left="0"/>
        <w:jc w:val="both"/>
      </w:pPr>
      <w:r>
        <w:rPr>
          <w:rFonts w:ascii="Times New Roman"/>
          <w:b w:val="false"/>
          <w:i w:val="false"/>
          <w:color w:val="000000"/>
          <w:sz w:val="28"/>
        </w:rPr>
        <w:t>
      информация о предполагаемых услугах в рамках деятельности, порядке их оценки, а также планы по условиям и объему их продажи;</w:t>
      </w:r>
    </w:p>
    <w:bookmarkEnd w:id="22"/>
    <w:bookmarkStart w:name="z27" w:id="23"/>
    <w:p>
      <w:pPr>
        <w:spacing w:after="0"/>
        <w:ind w:left="0"/>
        <w:jc w:val="both"/>
      </w:pPr>
      <w:r>
        <w:rPr>
          <w:rFonts w:ascii="Times New Roman"/>
          <w:b w:val="false"/>
          <w:i w:val="false"/>
          <w:color w:val="000000"/>
          <w:sz w:val="28"/>
        </w:rPr>
        <w:t>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w:t>
      </w:r>
    </w:p>
    <w:bookmarkEnd w:id="23"/>
    <w:bookmarkStart w:name="z28" w:id="24"/>
    <w:p>
      <w:pPr>
        <w:spacing w:after="0"/>
        <w:ind w:left="0"/>
        <w:jc w:val="both"/>
      </w:pPr>
      <w:r>
        <w:rPr>
          <w:rFonts w:ascii="Times New Roman"/>
          <w:b w:val="false"/>
          <w:i w:val="false"/>
          <w:color w:val="000000"/>
          <w:sz w:val="28"/>
        </w:rPr>
        <w:t>
      финансовый план, в том числе прогноз доходов и расходов за первые 3 (три) финансовых (операционных) года, допустимые коэффициенты убыточности за указанный период;</w:t>
      </w:r>
    </w:p>
    <w:bookmarkEnd w:id="24"/>
    <w:bookmarkStart w:name="z29" w:id="25"/>
    <w:p>
      <w:pPr>
        <w:spacing w:after="0"/>
        <w:ind w:left="0"/>
        <w:jc w:val="both"/>
      </w:pPr>
      <w:r>
        <w:rPr>
          <w:rFonts w:ascii="Times New Roman"/>
          <w:b w:val="false"/>
          <w:i w:val="false"/>
          <w:color w:val="000000"/>
          <w:sz w:val="28"/>
        </w:rPr>
        <w:t>
      инвестиционная политика, источники финансирования деятельности компании;</w:t>
      </w:r>
    </w:p>
    <w:bookmarkEnd w:id="25"/>
    <w:bookmarkStart w:name="z30" w:id="26"/>
    <w:p>
      <w:pPr>
        <w:spacing w:after="0"/>
        <w:ind w:left="0"/>
        <w:jc w:val="both"/>
      </w:pPr>
      <w:r>
        <w:rPr>
          <w:rFonts w:ascii="Times New Roman"/>
          <w:b w:val="false"/>
          <w:i w:val="false"/>
          <w:color w:val="000000"/>
          <w:sz w:val="28"/>
        </w:rPr>
        <w:t>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w:t>
      </w:r>
    </w:p>
    <w:bookmarkEnd w:id="26"/>
    <w:bookmarkStart w:name="z31" w:id="27"/>
    <w:p>
      <w:pPr>
        <w:spacing w:after="0"/>
        <w:ind w:left="0"/>
        <w:jc w:val="both"/>
      </w:pPr>
      <w:r>
        <w:rPr>
          <w:rFonts w:ascii="Times New Roman"/>
          <w:b w:val="false"/>
          <w:i w:val="false"/>
          <w:color w:val="000000"/>
          <w:sz w:val="28"/>
        </w:rPr>
        <w:t>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w:t>
      </w:r>
    </w:p>
    <w:bookmarkEnd w:id="27"/>
    <w:bookmarkStart w:name="z32" w:id="28"/>
    <w:p>
      <w:pPr>
        <w:spacing w:after="0"/>
        <w:ind w:left="0"/>
        <w:jc w:val="both"/>
      </w:pPr>
      <w:r>
        <w:rPr>
          <w:rFonts w:ascii="Times New Roman"/>
          <w:b w:val="false"/>
          <w:i w:val="false"/>
          <w:color w:val="000000"/>
          <w:sz w:val="28"/>
        </w:rPr>
        <w:t>
      3) наличие организационной структуры, соответствующей требованиям, установленным Законом и нормативными правовыми актами уполномоченного органа.</w:t>
      </w:r>
    </w:p>
    <w:bookmarkEnd w:id="28"/>
    <w:bookmarkStart w:name="z331" w:id="29"/>
    <w:p>
      <w:pPr>
        <w:spacing w:after="0"/>
        <w:ind w:left="0"/>
        <w:jc w:val="both"/>
      </w:pPr>
      <w:r>
        <w:rPr>
          <w:rFonts w:ascii="Times New Roman"/>
          <w:b w:val="false"/>
          <w:i w:val="false"/>
          <w:color w:val="000000"/>
          <w:sz w:val="28"/>
        </w:rPr>
        <w:t xml:space="preserve">
      3-1. Документы заявителя,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постановления Правления Агентства РК по регулированию и развитию финансового рынка от 25.11.2025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2. Порядок и условия выдачи, переоформления и выдачи дубликата лицензий</w:t>
      </w:r>
    </w:p>
    <w:bookmarkEnd w:id="30"/>
    <w:bookmarkStart w:name="z34" w:id="31"/>
    <w:p>
      <w:pPr>
        <w:spacing w:after="0"/>
        <w:ind w:left="0"/>
        <w:jc w:val="both"/>
      </w:pPr>
      <w:r>
        <w:rPr>
          <w:rFonts w:ascii="Times New Roman"/>
          <w:b w:val="false"/>
          <w:i w:val="false"/>
          <w:color w:val="000000"/>
          <w:sz w:val="28"/>
        </w:rPr>
        <w:t xml:space="preserve">
      4. Заявитель предоставляет в уполномоченный орган заявление о выдаче лицензии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w:t>
      </w:r>
    </w:p>
    <w:bookmarkEnd w:id="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осуществление деятельности на рынке ценных бумаг", включающий перечень документов, необходимых для оказания государственной услуги, оснований для отказа в оказании государственной услуги,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перечне основных требований к оказанию государственной услуги "Выдача лицензии на осуществление деятельности на рынке ценных бумаг"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направлении заявления через портал в "личном кабинете" заявителя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5.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32"/>
    <w:bookmarkStart w:name="z38" w:id="33"/>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3"/>
    <w:bookmarkStart w:name="z39" w:id="34"/>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4"/>
    <w:bookmarkStart w:name="z40" w:id="35"/>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bookmarkEnd w:id="35"/>
    <w:bookmarkStart w:name="z41" w:id="36"/>
    <w:p>
      <w:pPr>
        <w:spacing w:after="0"/>
        <w:ind w:left="0"/>
        <w:jc w:val="both"/>
      </w:pPr>
      <w:r>
        <w:rPr>
          <w:rFonts w:ascii="Times New Roman"/>
          <w:b w:val="false"/>
          <w:i w:val="false"/>
          <w:color w:val="000000"/>
          <w:sz w:val="28"/>
        </w:rPr>
        <w:t xml:space="preserve">
      6. Уполномоченный орган выдает лицензию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ведет учет выданных им лицензий.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8. Решение о выдаче лицензий оформляется приказом о выдаче лицензии на осуществление видов профессиональной деятельности на рынке ценных бумаг (далее – приказ) должностного лица уполномоченного органа, которое вступает в силу со дня его подписания.</w:t>
      </w:r>
    </w:p>
    <w:bookmarkEnd w:id="37"/>
    <w:bookmarkStart w:name="z47" w:id="38"/>
    <w:p>
      <w:pPr>
        <w:spacing w:after="0"/>
        <w:ind w:left="0"/>
        <w:jc w:val="both"/>
      </w:pPr>
      <w:r>
        <w:rPr>
          <w:rFonts w:ascii="Times New Roman"/>
          <w:b w:val="false"/>
          <w:i w:val="false"/>
          <w:color w:val="000000"/>
          <w:sz w:val="28"/>
        </w:rPr>
        <w:t>
      9. Переоформление лицензии производится по основаниям и в порядке, установленным Законом о разрешениях и уведомлениях.</w:t>
      </w:r>
    </w:p>
    <w:bookmarkEnd w:id="38"/>
    <w:bookmarkStart w:name="z48" w:id="39"/>
    <w:p>
      <w:pPr>
        <w:spacing w:after="0"/>
        <w:ind w:left="0"/>
        <w:jc w:val="both"/>
      </w:pPr>
      <w:r>
        <w:rPr>
          <w:rFonts w:ascii="Times New Roman"/>
          <w:b w:val="false"/>
          <w:i w:val="false"/>
          <w:color w:val="000000"/>
          <w:sz w:val="28"/>
        </w:rPr>
        <w:t xml:space="preserve">
      10. Лицензиат в случаях изменения адреса, указанного в заявлении, а также внесения изменений и (или) дополнений в документы, указанные в подпунктах 7) и 8) части первой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 представляет измененные документы в уполномоченный орган в течение десяти календарных дней со дня внесения соответствующих изменений и (или) дополнений.</w:t>
      </w:r>
    </w:p>
    <w:bookmarkEnd w:id="39"/>
    <w:bookmarkStart w:name="z49" w:id="40"/>
    <w:p>
      <w:pPr>
        <w:spacing w:after="0"/>
        <w:ind w:left="0"/>
        <w:jc w:val="both"/>
      </w:pPr>
      <w:r>
        <w:rPr>
          <w:rFonts w:ascii="Times New Roman"/>
          <w:b w:val="false"/>
          <w:i w:val="false"/>
          <w:color w:val="000000"/>
          <w:sz w:val="28"/>
        </w:rPr>
        <w:t>
      11.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приложением 3 к Правилам.</w:t>
      </w:r>
    </w:p>
    <w:bookmarkEnd w:id="40"/>
    <w:bookmarkStart w:name="z50" w:id="41"/>
    <w:p>
      <w:pPr>
        <w:spacing w:after="0"/>
        <w:ind w:left="0"/>
        <w:jc w:val="both"/>
      </w:pPr>
      <w:r>
        <w:rPr>
          <w:rFonts w:ascii="Times New Roman"/>
          <w:b w:val="false"/>
          <w:i w:val="false"/>
          <w:color w:val="000000"/>
          <w:sz w:val="28"/>
        </w:rPr>
        <w:t xml:space="preserve">
      12. Работник уполномоченного органа, уполномоченный на прием и регистрацию корреспонденции, в день поступления заявления на выдачу лицензии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Закону Республики Казахстан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прием заявлений осуществляется следующим рабочим днем.</w:t>
      </w:r>
    </w:p>
    <w:bookmarkEnd w:id="41"/>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25 (двадцати пяти) рабочих дней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решения направляет заявителю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xml:space="preserve">
      13. Работник уполномоченного органа, уполномоченный на прием и регистрацию корреспонденции, в день поступления заявления на переоформление лицензии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Закону Республики Казахстан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прием заявлений осуществляется следующим рабочим днем.</w:t>
      </w:r>
    </w:p>
    <w:bookmarkEnd w:id="42"/>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1 (одного) рабочего дня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срок рассмотрения заявления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пунктом 3 статьи 76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готовит проекты приказа и лицензии либо отказа в переоформлении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принятия решения направляет заявителю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xml:space="preserve">
      14. Работник уполномоченного органа, уполномоченный на прием и регистрацию корреспонденции, в день поступления заявления на переоформление лицензии при реорганизации заявителя в форме выделения или разделения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осуществляется следующим рабочим днем.</w:t>
      </w:r>
    </w:p>
    <w:bookmarkEnd w:id="43"/>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25 (двадцати пяти) рабочих дней рассматривает документы на соответствие требованиям законодательства Республики Казахстан.</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готовит проекты приказа и лицензии либо отказа в переоформлении лицензии, подписывает результат оказания государственной услуги у руководства уполномоченного органа.</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решения направляет заявителю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15. Работник уполномоченного органа, уполномоченный на прием и регистрацию корреспонденции, в день поступления заявления на выдачу дубликата лицензии (если ранее выданная лицензия была оформлена в бумажной форме) осуществляет его прием, регистрацию и направление на исполнение в ответственное подразделение.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44"/>
    <w:bookmarkStart w:name="z66" w:id="45"/>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рассматривает документы на соответствие требованиям законодательства Республики Казахстан, подготавливает проект дубликата лицензии либо отказа в выдаче дубликата лицензии, направляет уведомление о выдаче дубликата лицензии с приложением дубликата лицензии либо отказ в выдаче дубликата лицензии заявителю через канцелярию уполномоченного органа.</w:t>
      </w:r>
    </w:p>
    <w:bookmarkEnd w:id="45"/>
    <w:bookmarkStart w:name="z67" w:id="46"/>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заявителю направляется заявителю в "личный кабинет" в форме электронного документа, удостоверенного ЭЦП уполномоченного лица уполномоченного органа.</w:t>
      </w:r>
    </w:p>
    <w:bookmarkEnd w:id="46"/>
    <w:bookmarkStart w:name="z68" w:id="47"/>
    <w:p>
      <w:pPr>
        <w:spacing w:after="0"/>
        <w:ind w:left="0"/>
        <w:jc w:val="both"/>
      </w:pPr>
      <w:r>
        <w:rPr>
          <w:rFonts w:ascii="Times New Roman"/>
          <w:b w:val="false"/>
          <w:i w:val="false"/>
          <w:color w:val="000000"/>
          <w:sz w:val="28"/>
        </w:rPr>
        <w:t>
      16.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руководителем уполномоченного органа,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8"/>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заявителя,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18. В жалобе, направляемой руководителю уполномоченного органа, указываются:</w:t>
      </w:r>
    </w:p>
    <w:bookmarkEnd w:id="49"/>
    <w:bookmarkStart w:name="z71" w:id="50"/>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50"/>
    <w:bookmarkStart w:name="z72" w:id="51"/>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51"/>
    <w:bookmarkStart w:name="z73" w:id="52"/>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52"/>
    <w:bookmarkStart w:name="z74" w:id="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53"/>
    <w:bookmarkStart w:name="z75" w:id="54"/>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54"/>
    <w:bookmarkStart w:name="z76" w:id="55"/>
    <w:p>
      <w:pPr>
        <w:spacing w:after="0"/>
        <w:ind w:left="0"/>
        <w:jc w:val="left"/>
      </w:pPr>
      <w:r>
        <w:rPr>
          <w:rFonts w:ascii="Times New Roman"/>
          <w:b/>
          <w:i w:val="false"/>
          <w:color w:val="000000"/>
        </w:rPr>
        <w:t xml:space="preserve"> Глава 3. Порядок и условия приостановления и лишения лицензий</w:t>
      </w:r>
    </w:p>
    <w:bookmarkEnd w:id="55"/>
    <w:bookmarkStart w:name="z77" w:id="56"/>
    <w:p>
      <w:pPr>
        <w:spacing w:after="0"/>
        <w:ind w:left="0"/>
        <w:jc w:val="both"/>
      </w:pPr>
      <w:r>
        <w:rPr>
          <w:rFonts w:ascii="Times New Roman"/>
          <w:b w:val="false"/>
          <w:i w:val="false"/>
          <w:color w:val="000000"/>
          <w:sz w:val="28"/>
        </w:rPr>
        <w:t>
      19. При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 лицензиат на основании решения общего собрания акционеров или решения банка-нерезидента Республики Казахстан (в случае если лицензиатом является филиал банка-нерезидента Республики Казахстан) в течение тридцати календарных дней после исполнения всех обязательств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 обращается в уполномоченный орган с заявлением на прекращение действия лицензии в связи с добровольным обращением в уполномоченный орган, изменение наименования вида (подвида) деятельности и (или) исключение вида (подвида) деятельности.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20. Информация о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 публикуется лицензиатом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заявления в уполномоченный орган.</w:t>
      </w:r>
    </w:p>
    <w:bookmarkEnd w:id="57"/>
    <w:bookmarkStart w:name="z79" w:id="58"/>
    <w:p>
      <w:pPr>
        <w:spacing w:after="0"/>
        <w:ind w:left="0"/>
        <w:jc w:val="both"/>
      </w:pPr>
      <w:r>
        <w:rPr>
          <w:rFonts w:ascii="Times New Roman"/>
          <w:b w:val="false"/>
          <w:i w:val="false"/>
          <w:color w:val="000000"/>
          <w:sz w:val="28"/>
        </w:rPr>
        <w:t xml:space="preserve">
      21. Заявление на прекращение действия лицензии в связи с добровольным обращением в уполномоченный орган, подписанное первым руководителем лицензиата, представляется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следующих документов:</w:t>
      </w:r>
    </w:p>
    <w:bookmarkEnd w:id="58"/>
    <w:p>
      <w:pPr>
        <w:spacing w:after="0"/>
        <w:ind w:left="0"/>
        <w:jc w:val="both"/>
      </w:pPr>
      <w:r>
        <w:rPr>
          <w:rFonts w:ascii="Times New Roman"/>
          <w:b w:val="false"/>
          <w:i w:val="false"/>
          <w:color w:val="000000"/>
          <w:sz w:val="28"/>
        </w:rPr>
        <w:t>
      1) решение общего собрания акционеров (участников) лицензиата либо решение банка-нерезидента Республики Казахстан (в случае если лицензиатом является филиал банка-нерезидента Республики Казахстан) о добровольном обращении в уполномоченный орган о прекращении действия лицензии, изменении наименования вида (подвида) деятельности и (или) исключении вида (подвида) деятельности;</w:t>
      </w:r>
    </w:p>
    <w:p>
      <w:pPr>
        <w:spacing w:after="0"/>
        <w:ind w:left="0"/>
        <w:jc w:val="both"/>
      </w:pPr>
      <w:r>
        <w:rPr>
          <w:rFonts w:ascii="Times New Roman"/>
          <w:b w:val="false"/>
          <w:i w:val="false"/>
          <w:color w:val="000000"/>
          <w:sz w:val="28"/>
        </w:rPr>
        <w:t>
      2) письмо-гарантия лицензиата об отсутствии обязательств и действующих договоров по всем видам (подвидам) деятельности или виду (подвиду) деятельности, подлежащим изменению и (или) исключению;</w:t>
      </w:r>
    </w:p>
    <w:p>
      <w:pPr>
        <w:spacing w:after="0"/>
        <w:ind w:left="0"/>
        <w:jc w:val="both"/>
      </w:pPr>
      <w:r>
        <w:rPr>
          <w:rFonts w:ascii="Times New Roman"/>
          <w:b w:val="false"/>
          <w:i w:val="false"/>
          <w:color w:val="000000"/>
          <w:sz w:val="28"/>
        </w:rPr>
        <w:t>
      3) письмо АО "Центральный депозитарий ценных бумаг" о закрытии в системе учета центрального депозитария лицевого счета и всех субсчетов на лицевом счете лицензиата или информация от АО "Центральный депозитарий ценных бумаг" о присвоении лицевому счету, открытому на имя лицензиата, статуса "потерянный клиент";</w:t>
      </w:r>
    </w:p>
    <w:p>
      <w:pPr>
        <w:spacing w:after="0"/>
        <w:ind w:left="0"/>
        <w:jc w:val="both"/>
      </w:pPr>
      <w:r>
        <w:rPr>
          <w:rFonts w:ascii="Times New Roman"/>
          <w:b w:val="false"/>
          <w:i w:val="false"/>
          <w:color w:val="000000"/>
          <w:sz w:val="28"/>
        </w:rPr>
        <w:t>
      4) письмо АО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лицензии);</w:t>
      </w:r>
    </w:p>
    <w:p>
      <w:pPr>
        <w:spacing w:after="0"/>
        <w:ind w:left="0"/>
        <w:jc w:val="both"/>
      </w:pPr>
      <w:r>
        <w:rPr>
          <w:rFonts w:ascii="Times New Roman"/>
          <w:b w:val="false"/>
          <w:i w:val="false"/>
          <w:color w:val="000000"/>
          <w:sz w:val="28"/>
        </w:rPr>
        <w:t>
      5) письмо АО "Казахстанская фондовая биржа" об отсутствии задолженности перед АО "Казахстанская фондовая биржа"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w:t>
      </w:r>
    </w:p>
    <w:p>
      <w:pPr>
        <w:spacing w:after="0"/>
        <w:ind w:left="0"/>
        <w:jc w:val="both"/>
      </w:pPr>
      <w:r>
        <w:rPr>
          <w:rFonts w:ascii="Times New Roman"/>
          <w:b w:val="false"/>
          <w:i w:val="false"/>
          <w:color w:val="000000"/>
          <w:sz w:val="28"/>
        </w:rPr>
        <w:t>
      6) бухгалтерский баланс и пояснительная записка к нему, составленные на день, предшествующий дню направления заявления. В пояснительной записке к бухгалтерскому балансу раскрывается информация о кредиторах лицензиата (при их наличии) с указанием сумм кредиторской задолженности и основаниях их возникновения.</w:t>
      </w:r>
    </w:p>
    <w:p>
      <w:pPr>
        <w:spacing w:after="0"/>
        <w:ind w:left="0"/>
        <w:jc w:val="both"/>
      </w:pPr>
      <w:r>
        <w:rPr>
          <w:rFonts w:ascii="Times New Roman"/>
          <w:b w:val="false"/>
          <w:i w:val="false"/>
          <w:color w:val="000000"/>
          <w:sz w:val="28"/>
        </w:rPr>
        <w:t>
      Подпункты 3), 4) и 5) настоящего пункта не распространяются на лицензиата, который осуществляет трансфер-агентскую деятельность.</w:t>
      </w:r>
    </w:p>
    <w:p>
      <w:pPr>
        <w:spacing w:after="0"/>
        <w:ind w:left="0"/>
        <w:jc w:val="both"/>
      </w:pPr>
      <w:r>
        <w:rPr>
          <w:rFonts w:ascii="Times New Roman"/>
          <w:b w:val="false"/>
          <w:i w:val="false"/>
          <w:color w:val="000000"/>
          <w:sz w:val="28"/>
        </w:rPr>
        <w:t xml:space="preserve">
      При изменении наименования вида (подвида) деятельности лицензиат представляет дополнительно документы, указанные в подпунктах 8) и 12) части первой пункта 8 </w:t>
      </w:r>
      <w:r>
        <w:rPr>
          <w:rFonts w:ascii="Times New Roman"/>
          <w:b w:val="false"/>
          <w:i w:val="false"/>
          <w:color w:val="000000"/>
          <w:sz w:val="28"/>
        </w:rPr>
        <w:t>приложения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 случае исключения подвида деятельности по управлению инвестиционным портфелем с правом привлечения добровольных пенсионных взносов либо изменения наименования подвида деятельности по управлению инвестиционным портфелем с правом привлечения добровольных пенсионных взносов на подвид деятельности по управлению инвестиционным портфелем без права привлечения добровольных пенсионных взносов, добровольный накопительный пенсионный фонд вместе с документами, предусмотренными настоящим пунктом, представляет в уполномоченный орган 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в единый накопительный пенсионный фонд, подписанный первыми руководителями добровольного накопительного пенсионного фонда, единого накопительного пенсионного фонда, банка-кастодиана единого накопительного пенсионного фонда, банка-кастодиана добровольного накопительного пенсионного фонда и управляющего инвестиционным портфелем добровольного накопительного пенсионного фонда (при наличии такового) или лицами, их замещающими.</w:t>
      </w:r>
    </w:p>
    <w:p>
      <w:pPr>
        <w:spacing w:after="0"/>
        <w:ind w:left="0"/>
        <w:jc w:val="both"/>
      </w:pPr>
      <w:r>
        <w:rPr>
          <w:rFonts w:ascii="Times New Roman"/>
          <w:b w:val="false"/>
          <w:i w:val="false"/>
          <w:color w:val="000000"/>
          <w:sz w:val="28"/>
        </w:rPr>
        <w:t xml:space="preserve">
      До даты подачи в уполномоченный орган заявления на исключение или изменение подвида деятельности добровольный накопительный пенсионный фонд осуществляет государственную перерегистрацию в части исключения из наименования слов "добровольный накопительный пенсионный фонд" и (или) аббревиатуры "ДНПФ", а также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и на условиях, предусмотренных </w:t>
      </w:r>
      <w:r>
        <w:rPr>
          <w:rFonts w:ascii="Times New Roman"/>
          <w:b w:val="false"/>
          <w:i w:val="false"/>
          <w:color w:val="000000"/>
          <w:sz w:val="28"/>
        </w:rPr>
        <w:t>статьями 49</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 xml:space="preserve">
      Добровольное обращение в уполномоченный орган о прекращении действия лицензии на управление инвестиционным портфелем с правом привлечения добровольных пенсионных взносов осуществляется в порядке и на условиях, предусмотренных </w:t>
      </w:r>
      <w:r>
        <w:rPr>
          <w:rFonts w:ascii="Times New Roman"/>
          <w:b w:val="false"/>
          <w:i w:val="false"/>
          <w:color w:val="000000"/>
          <w:sz w:val="28"/>
        </w:rPr>
        <w:t>статьей 51</w:t>
      </w:r>
      <w:r>
        <w:rPr>
          <w:rFonts w:ascii="Times New Roman"/>
          <w:b w:val="false"/>
          <w:i w:val="false"/>
          <w:color w:val="000000"/>
          <w:sz w:val="28"/>
        </w:rPr>
        <w:t xml:space="preserve"> Социального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xml:space="preserve">
      22. Заявление на прекращение действия лицензии страховой организации по управлению инвестиционным портфелем на рынке ценных бумаг в связи с добровольным обращением в уполномоченный орган, подписанное первым руководителем лицензиата, представляется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следующих документов:</w:t>
      </w:r>
    </w:p>
    <w:bookmarkEnd w:id="59"/>
    <w:bookmarkStart w:name="z92" w:id="60"/>
    <w:p>
      <w:pPr>
        <w:spacing w:after="0"/>
        <w:ind w:left="0"/>
        <w:jc w:val="both"/>
      </w:pPr>
      <w:r>
        <w:rPr>
          <w:rFonts w:ascii="Times New Roman"/>
          <w:b w:val="false"/>
          <w:i w:val="false"/>
          <w:color w:val="000000"/>
          <w:sz w:val="28"/>
        </w:rPr>
        <w:t>
      1) решение общего собрания акционеров лицензиата о добровольном обращении в уполномоченный орган о прекращении действия лицензии;</w:t>
      </w:r>
    </w:p>
    <w:bookmarkEnd w:id="60"/>
    <w:bookmarkStart w:name="z93" w:id="61"/>
    <w:p>
      <w:pPr>
        <w:spacing w:after="0"/>
        <w:ind w:left="0"/>
        <w:jc w:val="both"/>
      </w:pPr>
      <w:r>
        <w:rPr>
          <w:rFonts w:ascii="Times New Roman"/>
          <w:b w:val="false"/>
          <w:i w:val="false"/>
          <w:color w:val="000000"/>
          <w:sz w:val="28"/>
        </w:rPr>
        <w:t>
      2) письмо-гарантия лицензиата об отсутствии обязательств и действующих договоров с приложением копий подтверждающих документов о передаче активов другой организации, имеющей лицензию на управление инвестиционным портфелем, либо расторжении договора;</w:t>
      </w:r>
    </w:p>
    <w:bookmarkEnd w:id="61"/>
    <w:bookmarkStart w:name="z94" w:id="62"/>
    <w:p>
      <w:pPr>
        <w:spacing w:after="0"/>
        <w:ind w:left="0"/>
        <w:jc w:val="both"/>
      </w:pPr>
      <w:r>
        <w:rPr>
          <w:rFonts w:ascii="Times New Roman"/>
          <w:b w:val="false"/>
          <w:i w:val="false"/>
          <w:color w:val="000000"/>
          <w:sz w:val="28"/>
        </w:rPr>
        <w:t>
      3) письмо АО "Центральный депозитарий ценных бумаг" о закрытии в системе учета центрального депозитария всех субсчетов страховой организации, открытых на лицевых счетах депонентов, предназначенных для учета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62"/>
    <w:bookmarkStart w:name="z95" w:id="63"/>
    <w:p>
      <w:pPr>
        <w:spacing w:after="0"/>
        <w:ind w:left="0"/>
        <w:jc w:val="both"/>
      </w:pPr>
      <w:r>
        <w:rPr>
          <w:rFonts w:ascii="Times New Roman"/>
          <w:b w:val="false"/>
          <w:i w:val="false"/>
          <w:color w:val="000000"/>
          <w:sz w:val="28"/>
        </w:rPr>
        <w:t>
      4) бухгалтерский баланс по активам инвестиционного фонда (прочих клиентов) и пояснительная записка к нему, составленные на день, предшествующий дню направления заявления.</w:t>
      </w:r>
    </w:p>
    <w:bookmarkEnd w:id="63"/>
    <w:bookmarkStart w:name="z96" w:id="64"/>
    <w:p>
      <w:pPr>
        <w:spacing w:after="0"/>
        <w:ind w:left="0"/>
        <w:jc w:val="both"/>
      </w:pPr>
      <w:r>
        <w:rPr>
          <w:rFonts w:ascii="Times New Roman"/>
          <w:b w:val="false"/>
          <w:i w:val="false"/>
          <w:color w:val="000000"/>
          <w:sz w:val="28"/>
        </w:rPr>
        <w:t xml:space="preserve">
      23. Заявление на прекращение действия лицензии в связи с добровольным обращением в уполномоченный орган рассматривается уполномоченным органом в течение трех месяцев с даты поступления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оформленных в соответствии с требованиями законодательства Республики Казахстан.</w:t>
      </w:r>
    </w:p>
    <w:bookmarkEnd w:id="64"/>
    <w:bookmarkStart w:name="z97" w:id="65"/>
    <w:p>
      <w:pPr>
        <w:spacing w:after="0"/>
        <w:ind w:left="0"/>
        <w:jc w:val="both"/>
      </w:pPr>
      <w:r>
        <w:rPr>
          <w:rFonts w:ascii="Times New Roman"/>
          <w:b w:val="false"/>
          <w:i w:val="false"/>
          <w:color w:val="000000"/>
          <w:sz w:val="28"/>
        </w:rPr>
        <w:t>
      24. Добровольное обращение в уполномоченный орган о прекращении действия лицензии, изменение наименования вида (подвида) деятельности и (или) исключение вида (подвида) деятельности осуществляется при выполнении следующих условий:</w:t>
      </w:r>
    </w:p>
    <w:bookmarkEnd w:id="65"/>
    <w:bookmarkStart w:name="z98" w:id="66"/>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w:t>
      </w:r>
    </w:p>
    <w:bookmarkEnd w:id="66"/>
    <w:bookmarkStart w:name="z99" w:id="67"/>
    <w:p>
      <w:pPr>
        <w:spacing w:after="0"/>
        <w:ind w:left="0"/>
        <w:jc w:val="both"/>
      </w:pPr>
      <w:r>
        <w:rPr>
          <w:rFonts w:ascii="Times New Roman"/>
          <w:b w:val="false"/>
          <w:i w:val="false"/>
          <w:color w:val="000000"/>
          <w:sz w:val="28"/>
        </w:rPr>
        <w:t>
      2) отсутствие обязательств по всем видам (подвидам) деятельности (в случае добровольного обращения в уполномоченный орган о прекращении действия лицензии) или виду (подвиду) деятельности, подлежащему изменению и (или) исключению.</w:t>
      </w:r>
    </w:p>
    <w:bookmarkEnd w:id="67"/>
    <w:bookmarkStart w:name="z100" w:id="68"/>
    <w:p>
      <w:pPr>
        <w:spacing w:after="0"/>
        <w:ind w:left="0"/>
        <w:jc w:val="both"/>
      </w:pPr>
      <w:r>
        <w:rPr>
          <w:rFonts w:ascii="Times New Roman"/>
          <w:b w:val="false"/>
          <w:i w:val="false"/>
          <w:color w:val="000000"/>
          <w:sz w:val="28"/>
        </w:rPr>
        <w:t>
      25. Лицензиат после получения письма уполномоченного органа о переоформлении лицензии, прекращении действия лицензии в связи с добровольным обращением в уполномоченный орган в течение 10 (десяти) рабочих дней возвращает уполномоченному органу оригинал прежней лицензии, если лицензия выдана в бумажной форме.</w:t>
      </w:r>
    </w:p>
    <w:bookmarkEnd w:id="68"/>
    <w:bookmarkStart w:name="z101" w:id="69"/>
    <w:p>
      <w:pPr>
        <w:spacing w:after="0"/>
        <w:ind w:left="0"/>
        <w:jc w:val="both"/>
      </w:pPr>
      <w:r>
        <w:rPr>
          <w:rFonts w:ascii="Times New Roman"/>
          <w:b w:val="false"/>
          <w:i w:val="false"/>
          <w:color w:val="000000"/>
          <w:sz w:val="28"/>
        </w:rPr>
        <w:t>
      26. Приостановление действия лицензии производится по основаниям, предусмотренным законодательными актами Республики Казахстан.</w:t>
      </w:r>
    </w:p>
    <w:bookmarkEnd w:id="69"/>
    <w:bookmarkStart w:name="z102" w:id="70"/>
    <w:p>
      <w:pPr>
        <w:spacing w:after="0"/>
        <w:ind w:left="0"/>
        <w:jc w:val="both"/>
      </w:pPr>
      <w:r>
        <w:rPr>
          <w:rFonts w:ascii="Times New Roman"/>
          <w:b w:val="false"/>
          <w:i w:val="false"/>
          <w:color w:val="000000"/>
          <w:sz w:val="28"/>
        </w:rPr>
        <w:t>
      Лишение лицензии производится по основаниям, предусмотренным законодательными актами Республики Казахстан, и по решению суда о ликвидации юридического лица, обладающего лицензией, по основаниям не связанным с лишением лицензии.</w:t>
      </w:r>
    </w:p>
    <w:bookmarkEnd w:id="70"/>
    <w:bookmarkStart w:name="z103" w:id="71"/>
    <w:p>
      <w:pPr>
        <w:spacing w:after="0"/>
        <w:ind w:left="0"/>
        <w:jc w:val="both"/>
      </w:pPr>
      <w:r>
        <w:rPr>
          <w:rFonts w:ascii="Times New Roman"/>
          <w:b w:val="false"/>
          <w:i w:val="false"/>
          <w:color w:val="000000"/>
          <w:sz w:val="28"/>
        </w:rPr>
        <w:t xml:space="preserve">
      Уполномоченный орган приостанавливает действие или лишает лицензиата лицензии по всем или отдельным видам (подвидам) деятельности. </w:t>
      </w:r>
    </w:p>
    <w:bookmarkEnd w:id="71"/>
    <w:bookmarkStart w:name="z104" w:id="72"/>
    <w:p>
      <w:pPr>
        <w:spacing w:after="0"/>
        <w:ind w:left="0"/>
        <w:jc w:val="both"/>
      </w:pPr>
      <w:r>
        <w:rPr>
          <w:rFonts w:ascii="Times New Roman"/>
          <w:b w:val="false"/>
          <w:i w:val="false"/>
          <w:color w:val="000000"/>
          <w:sz w:val="28"/>
        </w:rPr>
        <w:t>
      27. Решение уполномоченного органа о приостановлении действия или лишении лицензии по всем или отдельным видам (подвидам) деятельности направляется для исполнения лицензиату в письменном виде в течение 3 (трех) рабочих дней со дня принятия указанного решения.</w:t>
      </w:r>
    </w:p>
    <w:bookmarkEnd w:id="72"/>
    <w:bookmarkStart w:name="z105" w:id="73"/>
    <w:p>
      <w:pPr>
        <w:spacing w:after="0"/>
        <w:ind w:left="0"/>
        <w:jc w:val="both"/>
      </w:pPr>
      <w:r>
        <w:rPr>
          <w:rFonts w:ascii="Times New Roman"/>
          <w:b w:val="false"/>
          <w:i w:val="false"/>
          <w:color w:val="000000"/>
          <w:sz w:val="28"/>
        </w:rPr>
        <w:t>
      Решение уполномоченного органа о приостановлении действия или лишении лицензии управляющего инвестиционным портфелем направляется для исполнения одновременно управляющему инвестиционным портфелем и кастодианам, у которых открыты счета клиентов данного управляющего инвестиционным портфелем, в письменном виде в течение 3 (трех) рабочих дней со дня принятия указанного решения.</w:t>
      </w:r>
    </w:p>
    <w:bookmarkEnd w:id="73"/>
    <w:bookmarkStart w:name="z106" w:id="74"/>
    <w:p>
      <w:pPr>
        <w:spacing w:after="0"/>
        <w:ind w:left="0"/>
        <w:jc w:val="both"/>
      </w:pPr>
      <w:r>
        <w:rPr>
          <w:rFonts w:ascii="Times New Roman"/>
          <w:b w:val="false"/>
          <w:i w:val="false"/>
          <w:color w:val="000000"/>
          <w:sz w:val="28"/>
        </w:rPr>
        <w:t>
      28. Информация о приостановлении действия или лишении лицензии (в том числе по отдельным видам (подвидам) деятельности) публикуется лицензиатом на его интернет-ресурсе не позднее двух рабочих дней после получения решения уполномоченного органа о приостановлении действия или лишении лицензии.</w:t>
      </w:r>
    </w:p>
    <w:bookmarkEnd w:id="74"/>
    <w:bookmarkStart w:name="z107" w:id="75"/>
    <w:p>
      <w:pPr>
        <w:spacing w:after="0"/>
        <w:ind w:left="0"/>
        <w:jc w:val="both"/>
      </w:pPr>
      <w:r>
        <w:rPr>
          <w:rFonts w:ascii="Times New Roman"/>
          <w:b w:val="false"/>
          <w:i w:val="false"/>
          <w:color w:val="000000"/>
          <w:sz w:val="28"/>
        </w:rPr>
        <w:t>
      29. Лицензиат, действие лицензии у которого приостановлено, в том числе по отдельным видам (подвидам) деятельности, ежемесячно не позднее десятого числа каждого месяца (до даты возобновления действия лицензии либо окончания срока приостановления лицензии) уведомляет уполномоченный орган о мероприятиях, проведенных им по устранению выявленных нарушений.</w:t>
      </w:r>
    </w:p>
    <w:bookmarkEnd w:id="75"/>
    <w:bookmarkStart w:name="z108" w:id="76"/>
    <w:p>
      <w:pPr>
        <w:spacing w:after="0"/>
        <w:ind w:left="0"/>
        <w:jc w:val="both"/>
      </w:pPr>
      <w:r>
        <w:rPr>
          <w:rFonts w:ascii="Times New Roman"/>
          <w:b w:val="false"/>
          <w:i w:val="false"/>
          <w:color w:val="000000"/>
          <w:sz w:val="28"/>
        </w:rPr>
        <w:t>
      30. Не позднее 10 (десяти) рабочих дней после получения лицензиатом решения уполномоченного органа о лишении лицензии по всем или отдельным видам (подвидам) деятельности, лицензиат возвращает оригинал лицензии в уполномоченный орган, если лицензия выдана в бумажной форме.</w:t>
      </w:r>
    </w:p>
    <w:bookmarkEnd w:id="76"/>
    <w:p>
      <w:pPr>
        <w:spacing w:after="0"/>
        <w:ind w:left="0"/>
        <w:jc w:val="both"/>
      </w:pPr>
      <w:r>
        <w:rPr>
          <w:rFonts w:ascii="Times New Roman"/>
          <w:b w:val="false"/>
          <w:i w:val="false"/>
          <w:color w:val="000000"/>
          <w:sz w:val="28"/>
        </w:rPr>
        <w:t>
      В течение 120 (ста двадцати) календарных дней с даты получения решения уполномоченного органа о лишении лицензии по всем или отдельным видам (подвидам) деятельности, лицо, в отношении которого принято данное решение, исполняет все обязательства по договорам по всем или отдельным видам (подвидам) деятельности, по которым оно лишено лицензии, и представляет в уполномоченный орган документы, указанные в подпунктах 3), 4), 5) и 6) пункта 21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p>
        </w:tc>
      </w:tr>
    </w:tbl>
    <w:bookmarkStart w:name="z114" w:id="77"/>
    <w:p>
      <w:pPr>
        <w:spacing w:after="0"/>
        <w:ind w:left="0"/>
        <w:jc w:val="left"/>
      </w:pPr>
      <w:r>
        <w:rPr>
          <w:rFonts w:ascii="Times New Roman"/>
          <w:b/>
          <w:i w:val="false"/>
          <w:color w:val="000000"/>
        </w:rPr>
        <w:t xml:space="preserve">                                      Заявление</w:t>
      </w:r>
    </w:p>
    <w:bookmarkEnd w:id="77"/>
    <w:bookmarkStart w:name="z115" w:id="78"/>
    <w:p>
      <w:pPr>
        <w:spacing w:after="0"/>
        <w:ind w:left="0"/>
        <w:jc w:val="both"/>
      </w:pPr>
      <w:r>
        <w:rPr>
          <w:rFonts w:ascii="Times New Roman"/>
          <w:b w:val="false"/>
          <w:i w:val="false"/>
          <w:color w:val="000000"/>
          <w:sz w:val="28"/>
        </w:rPr>
        <w:t>
      Прошу выдать лицензию на право осуществления _______________________</w:t>
      </w:r>
    </w:p>
    <w:bookmarkEnd w:id="78"/>
    <w:p>
      <w:pPr>
        <w:spacing w:after="0"/>
        <w:ind w:left="0"/>
        <w:jc w:val="both"/>
      </w:pPr>
      <w:bookmarkStart w:name="z116" w:id="79"/>
      <w:r>
        <w:rPr>
          <w:rFonts w:ascii="Times New Roman"/>
          <w:b w:val="false"/>
          <w:i w:val="false"/>
          <w:color w:val="000000"/>
          <w:sz w:val="28"/>
        </w:rPr>
        <w:t>
      __________________________________________________________________</w:t>
      </w:r>
    </w:p>
    <w:bookmarkEnd w:id="7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17" w:id="80"/>
    <w:p>
      <w:pPr>
        <w:spacing w:after="0"/>
        <w:ind w:left="0"/>
        <w:jc w:val="both"/>
      </w:pPr>
      <w:r>
        <w:rPr>
          <w:rFonts w:ascii="Times New Roman"/>
          <w:b w:val="false"/>
          <w:i w:val="false"/>
          <w:color w:val="000000"/>
          <w:sz w:val="28"/>
        </w:rPr>
        <w:t>
      (указать вид (подвиды) деятельности на рынке ценных бумаг)</w:t>
      </w:r>
    </w:p>
    <w:bookmarkEnd w:id="80"/>
    <w:bookmarkStart w:name="z118" w:id="81"/>
    <w:p>
      <w:pPr>
        <w:spacing w:after="0"/>
        <w:ind w:left="0"/>
        <w:jc w:val="both"/>
      </w:pPr>
      <w:r>
        <w:rPr>
          <w:rFonts w:ascii="Times New Roman"/>
          <w:b w:val="false"/>
          <w:i w:val="false"/>
          <w:color w:val="000000"/>
          <w:sz w:val="28"/>
        </w:rPr>
        <w:t>
      Сведения о заявителе:</w:t>
      </w:r>
    </w:p>
    <w:bookmarkEnd w:id="81"/>
    <w:bookmarkStart w:name="z119" w:id="82"/>
    <w:p>
      <w:pPr>
        <w:spacing w:after="0"/>
        <w:ind w:left="0"/>
        <w:jc w:val="both"/>
      </w:pPr>
      <w:r>
        <w:rPr>
          <w:rFonts w:ascii="Times New Roman"/>
          <w:b w:val="false"/>
          <w:i w:val="false"/>
          <w:color w:val="000000"/>
          <w:sz w:val="28"/>
        </w:rPr>
        <w:t>
      1. Место нахождения_______________________________________________</w:t>
      </w:r>
    </w:p>
    <w:bookmarkEnd w:id="82"/>
    <w:p>
      <w:pPr>
        <w:spacing w:after="0"/>
        <w:ind w:left="0"/>
        <w:jc w:val="both"/>
      </w:pPr>
      <w:bookmarkStart w:name="z120" w:id="83"/>
      <w:r>
        <w:rPr>
          <w:rFonts w:ascii="Times New Roman"/>
          <w:b w:val="false"/>
          <w:i w:val="false"/>
          <w:color w:val="000000"/>
          <w:sz w:val="28"/>
        </w:rPr>
        <w:t>
      _________________________________________________________________</w:t>
      </w:r>
    </w:p>
    <w:bookmarkEnd w:id="83"/>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bookmarkStart w:name="z121" w:id="84"/>
      <w:r>
        <w:rPr>
          <w:rFonts w:ascii="Times New Roman"/>
          <w:b w:val="false"/>
          <w:i w:val="false"/>
          <w:color w:val="000000"/>
          <w:sz w:val="28"/>
        </w:rPr>
        <w:t>
      _________________________________________________________________</w:t>
      </w:r>
    </w:p>
    <w:bookmarkEnd w:id="8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телефона, номер факса, адрес электронной почты, интернет-ресурс)</w:t>
      </w:r>
    </w:p>
    <w:p>
      <w:pPr>
        <w:spacing w:after="0"/>
        <w:ind w:left="0"/>
        <w:jc w:val="both"/>
      </w:pPr>
      <w:bookmarkStart w:name="z122" w:id="85"/>
      <w:r>
        <w:rPr>
          <w:rFonts w:ascii="Times New Roman"/>
          <w:b w:val="false"/>
          <w:i w:val="false"/>
          <w:color w:val="000000"/>
          <w:sz w:val="28"/>
        </w:rPr>
        <w:t xml:space="preserve">
      2. Сведения о государственной регистрации (перерегистрации) (для </w:t>
      </w:r>
    </w:p>
    <w:bookmarkEnd w:id="85"/>
    <w:p>
      <w:pPr>
        <w:spacing w:after="0"/>
        <w:ind w:left="0"/>
        <w:jc w:val="both"/>
      </w:pPr>
      <w:r>
        <w:rPr>
          <w:rFonts w:ascii="Times New Roman"/>
          <w:b w:val="false"/>
          <w:i w:val="false"/>
          <w:color w:val="000000"/>
          <w:sz w:val="28"/>
        </w:rPr>
        <w:t>юридического лица - нерезидента Республики Казахстан), бизнес-</w:t>
      </w:r>
    </w:p>
    <w:p>
      <w:pPr>
        <w:spacing w:after="0"/>
        <w:ind w:left="0"/>
        <w:jc w:val="both"/>
      </w:pPr>
      <w:r>
        <w:rPr>
          <w:rFonts w:ascii="Times New Roman"/>
          <w:b w:val="false"/>
          <w:i w:val="false"/>
          <w:color w:val="000000"/>
          <w:sz w:val="28"/>
        </w:rPr>
        <w:t>идентификационный номер (при наличии):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23" w:id="86"/>
      <w:r>
        <w:rPr>
          <w:rFonts w:ascii="Times New Roman"/>
          <w:b w:val="false"/>
          <w:i w:val="false"/>
          <w:color w:val="000000"/>
          <w:sz w:val="28"/>
        </w:rPr>
        <w:t xml:space="preserve">
      3. Перечень направляемых документов, количество экземпляров и листов по </w:t>
      </w:r>
    </w:p>
    <w:bookmarkEnd w:id="86"/>
    <w:p>
      <w:pPr>
        <w:spacing w:after="0"/>
        <w:ind w:left="0"/>
        <w:jc w:val="both"/>
      </w:pPr>
      <w:r>
        <w:rPr>
          <w:rFonts w:ascii="Times New Roman"/>
          <w:b w:val="false"/>
          <w:i w:val="false"/>
          <w:color w:val="000000"/>
          <w:sz w:val="28"/>
        </w:rPr>
        <w:t>каждому из них:</w:t>
      </w:r>
    </w:p>
    <w:p>
      <w:pPr>
        <w:spacing w:after="0"/>
        <w:ind w:left="0"/>
        <w:jc w:val="both"/>
      </w:pPr>
      <w:bookmarkStart w:name="z124" w:id="87"/>
      <w:r>
        <w:rPr>
          <w:rFonts w:ascii="Times New Roman"/>
          <w:b w:val="false"/>
          <w:i w:val="false"/>
          <w:color w:val="000000"/>
          <w:sz w:val="28"/>
        </w:rPr>
        <w:t>
      __________________________________________________________________</w:t>
      </w:r>
    </w:p>
    <w:bookmarkEnd w:id="8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25" w:id="88"/>
      <w:r>
        <w:rPr>
          <w:rFonts w:ascii="Times New Roman"/>
          <w:b w:val="false"/>
          <w:i w:val="false"/>
          <w:color w:val="000000"/>
          <w:sz w:val="28"/>
        </w:rPr>
        <w:t>
      Заявитель подтверждает достоверность прилагаемых к заявлению документов</w:t>
      </w:r>
    </w:p>
    <w:bookmarkEnd w:id="88"/>
    <w:p>
      <w:pPr>
        <w:spacing w:after="0"/>
        <w:ind w:left="0"/>
        <w:jc w:val="both"/>
      </w:pPr>
      <w:r>
        <w:rPr>
          <w:rFonts w:ascii="Times New Roman"/>
          <w:b w:val="false"/>
          <w:i w:val="false"/>
          <w:color w:val="000000"/>
          <w:sz w:val="28"/>
        </w:rPr>
        <w:t xml:space="preserve">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 xml:space="preserve"> дополнительной информации и документов, запрашиваемых в связи с </w:t>
      </w:r>
    </w:p>
    <w:p>
      <w:pPr>
        <w:spacing w:after="0"/>
        <w:ind w:left="0"/>
        <w:jc w:val="both"/>
      </w:pPr>
      <w:r>
        <w:rPr>
          <w:rFonts w:ascii="Times New Roman"/>
          <w:b w:val="false"/>
          <w:i w:val="false"/>
          <w:color w:val="000000"/>
          <w:sz w:val="28"/>
        </w:rPr>
        <w:t xml:space="preserve">рассмотрением заявления. Заявитель предоставляет согласие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127" w:id="89"/>
    <w:p>
      <w:pPr>
        <w:spacing w:after="0"/>
        <w:ind w:left="0"/>
        <w:jc w:val="both"/>
      </w:pPr>
      <w:r>
        <w:rPr>
          <w:rFonts w:ascii="Times New Roman"/>
          <w:b w:val="false"/>
          <w:i w:val="false"/>
          <w:color w:val="000000"/>
          <w:sz w:val="28"/>
        </w:rPr>
        <w:t>
      (фамилия, имя, отчество (при его наличии) лица, уполномоченного на подачу заявления)</w:t>
      </w:r>
    </w:p>
    <w:bookmarkEnd w:id="89"/>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w:t>
            </w:r>
            <w:r>
              <w:br/>
            </w:r>
            <w:r>
              <w:rPr>
                <w:rFonts w:ascii="Times New Roman"/>
                <w:b w:val="false"/>
                <w:i w:val="false"/>
                <w:color w:val="000000"/>
                <w:sz w:val="20"/>
              </w:rPr>
              <w:t>на рынке ценных бумаг</w:t>
            </w:r>
          </w:p>
        </w:tc>
      </w:tr>
    </w:tbl>
    <w:bookmarkStart w:name="z343" w:id="9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деятельности на рынке ценных бумаг"</w:t>
      </w:r>
    </w:p>
    <w:bookmarkEnd w:id="90"/>
    <w:p>
      <w:pPr>
        <w:spacing w:after="0"/>
        <w:ind w:left="0"/>
        <w:jc w:val="both"/>
      </w:pPr>
      <w:r>
        <w:rPr>
          <w:rFonts w:ascii="Times New Roman"/>
          <w:b w:val="false"/>
          <w:i w:val="false"/>
          <w:color w:val="ff0000"/>
          <w:sz w:val="28"/>
        </w:rPr>
        <w:t xml:space="preserve">
      Сноска. Приложение 2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 лишения</w:t>
            </w:r>
            <w:r>
              <w:br/>
            </w:r>
            <w:r>
              <w:rPr>
                <w:rFonts w:ascii="Times New Roman"/>
                <w:b w:val="false"/>
                <w:i w:val="false"/>
                <w:color w:val="000000"/>
                <w:sz w:val="20"/>
              </w:rPr>
              <w:t>лицензий на 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 на рынке ценных бумаг</w:t>
            </w:r>
          </w:p>
        </w:tc>
      </w:tr>
    </w:tbl>
    <w:bookmarkStart w:name="z354" w:id="9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деятельности на рынке ценных бумаг"</w:t>
      </w:r>
    </w:p>
    <w:bookmarkEnd w:id="91"/>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 с изменением, внесенным постановлением Правления Агентства РК по регулированию и развитию финансового рынка от 25.11.2025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не позднее 30 (тридцати) рабочих дней;</w:t>
            </w:r>
          </w:p>
          <w:p>
            <w:pPr>
              <w:spacing w:after="20"/>
              <w:ind w:left="20"/>
              <w:jc w:val="both"/>
            </w:pPr>
            <w:r>
              <w:rPr>
                <w:rFonts w:ascii="Times New Roman"/>
                <w:b w:val="false"/>
                <w:i w:val="false"/>
                <w:color w:val="000000"/>
                <w:sz w:val="20"/>
              </w:rPr>
              <w:t>
при переоформлении лицензии - в течение 3 (трех)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 (далее – лицензия), переоформление, выдача дубликатов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на право занятия:</w:t>
            </w:r>
          </w:p>
          <w:p>
            <w:pPr>
              <w:spacing w:after="20"/>
              <w:ind w:left="20"/>
              <w:jc w:val="both"/>
            </w:pPr>
            <w:r>
              <w:rPr>
                <w:rFonts w:ascii="Times New Roman"/>
                <w:b w:val="false"/>
                <w:i w:val="false"/>
                <w:color w:val="000000"/>
                <w:sz w:val="20"/>
              </w:rPr>
              <w:t>
брокерской деятельностью составляет 30 (тридцать) месячных расчетных показателей (далее - МРП);</w:t>
            </w:r>
          </w:p>
          <w:p>
            <w:pPr>
              <w:spacing w:after="20"/>
              <w:ind w:left="20"/>
              <w:jc w:val="both"/>
            </w:pPr>
            <w:r>
              <w:rPr>
                <w:rFonts w:ascii="Times New Roman"/>
                <w:b w:val="false"/>
                <w:i w:val="false"/>
                <w:color w:val="000000"/>
                <w:sz w:val="20"/>
              </w:rPr>
              <w:t>
дилерской деятельностью - 30 (тридцать) МРП;</w:t>
            </w:r>
          </w:p>
          <w:p>
            <w:pPr>
              <w:spacing w:after="20"/>
              <w:ind w:left="20"/>
              <w:jc w:val="both"/>
            </w:pPr>
            <w:r>
              <w:rPr>
                <w:rFonts w:ascii="Times New Roman"/>
                <w:b w:val="false"/>
                <w:i w:val="false"/>
                <w:color w:val="000000"/>
                <w:sz w:val="20"/>
              </w:rPr>
              <w:t>
деятельностью по управлению инвестиционным портфелем - 30 (тридцать) МРП;</w:t>
            </w:r>
          </w:p>
          <w:p>
            <w:pPr>
              <w:spacing w:after="20"/>
              <w:ind w:left="20"/>
              <w:jc w:val="both"/>
            </w:pPr>
            <w:r>
              <w:rPr>
                <w:rFonts w:ascii="Times New Roman"/>
                <w:b w:val="false"/>
                <w:i w:val="false"/>
                <w:color w:val="000000"/>
                <w:sz w:val="20"/>
              </w:rPr>
              <w:t>
кастодиальной деятельностью - 30 (тридцать) МРП;</w:t>
            </w:r>
          </w:p>
          <w:p>
            <w:pPr>
              <w:spacing w:after="20"/>
              <w:ind w:left="20"/>
              <w:jc w:val="both"/>
            </w:pPr>
            <w:r>
              <w:rPr>
                <w:rFonts w:ascii="Times New Roman"/>
                <w:b w:val="false"/>
                <w:i w:val="false"/>
                <w:color w:val="000000"/>
                <w:sz w:val="20"/>
              </w:rPr>
              <w:t>
трансфер-агентской деятельностью - 10 (десять) МРП;</w:t>
            </w:r>
          </w:p>
          <w:p>
            <w:pPr>
              <w:spacing w:after="20"/>
              <w:ind w:left="20"/>
              <w:jc w:val="both"/>
            </w:pPr>
            <w:r>
              <w:rPr>
                <w:rFonts w:ascii="Times New Roman"/>
                <w:b w:val="false"/>
                <w:i w:val="false"/>
                <w:color w:val="000000"/>
                <w:sz w:val="20"/>
              </w:rPr>
              <w:t>
деятельностью по организации торговли с ценными бумагами и иными финансовыми инструментами - 10 (десять) МРП;</w:t>
            </w:r>
          </w:p>
          <w:p>
            <w:pPr>
              <w:spacing w:after="20"/>
              <w:ind w:left="20"/>
              <w:jc w:val="both"/>
            </w:pPr>
            <w:r>
              <w:rPr>
                <w:rFonts w:ascii="Times New Roman"/>
                <w:b w:val="false"/>
                <w:i w:val="false"/>
                <w:color w:val="000000"/>
                <w:sz w:val="20"/>
              </w:rPr>
              <w:t>
клиринговой деятельностью по сделкам с финансовыми инструментами - 40 (сорок) МРП;</w:t>
            </w:r>
          </w:p>
          <w:p>
            <w:pPr>
              <w:spacing w:after="20"/>
              <w:ind w:left="20"/>
              <w:jc w:val="both"/>
            </w:pPr>
            <w:r>
              <w:rPr>
                <w:rFonts w:ascii="Times New Roman"/>
                <w:b w:val="false"/>
                <w:i w:val="false"/>
                <w:color w:val="000000"/>
                <w:sz w:val="20"/>
              </w:rPr>
              <w:t>
профессиональной деятельностью на рынке ценных бумаг банками, филиалами банков - нерезидентов Республики Казахстан - 800 (восемьсот) МРП;</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соответствующей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100 (сто) процентов от соответствующей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2"/>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(для получения лицензии):</w:t>
            </w:r>
          </w:p>
          <w:bookmarkEnd w:id="92"/>
          <w:p>
            <w:pPr>
              <w:spacing w:after="20"/>
              <w:ind w:left="20"/>
              <w:jc w:val="both"/>
            </w:pPr>
            <w:r>
              <w:rPr>
                <w:rFonts w:ascii="Times New Roman"/>
                <w:b w:val="false"/>
                <w:i w:val="false"/>
                <w:color w:val="000000"/>
                <w:sz w:val="20"/>
              </w:rPr>
              <w:t xml:space="preserve">
1) заявление в форме электронного документа, удостоверенное ЭЦП уполномоченного лица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подтверждающих оплату минимального размера уставного капитала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сведения об акционере (участнике) (для юридического лица) в форме электронного документа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и сведения об акционере (участнике) (для физического лица) в форме электронного документа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по состоянию на дату, предшествующую дате представления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 удостоверяющий, что участник (акционер) услугополучателя-нерезидент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электронные копии документов, представляемых для согласования руководящих работников, в соответствии с Правилами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зарегистрированным в Реестре государственной регистрации нормативных правовых актов под № 30383;</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штатное расписание с указанием фамилий, имен и при наличии отчеств работников, занимаемых ими должностей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положения о структурных подразделениях, на которые будут возложены функции по осуществлению деятельности на рынке ценных бумаг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подтверждающих наличие у услугополучателя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на поставку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приема-передачи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на разработку и (или) поставку программного обеспечения с указанием количества лицензий;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приема-передачи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 указанные в абзацах втором, третьем, четвертом, пятом настоящего подпункта, не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бухгалтерский баланс услугополучателя на конец последнего квартала, предшествующего подаче заявления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финансовой отчетности услугополучателя за последний завершенный год, подписанная первым руководителем исполнительного органа услугополучателя и его главным бухгалтером, подтвержденная аудиторским отчетом, за исключением акционерных обществ, созданных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бизнес-план на ближайшие три года, утвержденный советом директоров (бизнес - план трансфер-агента, созданного в иной, кроме акционерного общества, организационно-правовой форме, утверждается исполнительным органом юридического лица, бизнес - план филиала банка-нерезидента Республики Казахстан утверждается решением банка-нерезидента Республики Казахстан)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бизнес-плане отражаются следующие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 получения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основных направлений деятельности и обзор сегмента рынка, на который ориентирован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предполагаемых услугах в рамках деятельности, порядке их оценки, а также планы по условиям и объему их 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инвестиционная политика, источники финансирования деятельности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w:t>
            </w:r>
          </w:p>
          <w:bookmarkStart w:name="z41" w:id="93"/>
          <w:p>
            <w:pPr>
              <w:spacing w:after="20"/>
              <w:ind w:left="20"/>
              <w:jc w:val="both"/>
            </w:pPr>
            <w:r>
              <w:rPr>
                <w:rFonts w:ascii="Times New Roman"/>
                <w:b w:val="false"/>
                <w:i w:val="false"/>
                <w:color w:val="000000"/>
                <w:sz w:val="20"/>
              </w:rPr>
              <w:t>
13) внутренние правила осуществления деятельности по организации торговли с ценными бумагами и иными финансовыми инструментами, определяющие взаимоотношения организатора торгов с субъектами, пользующимися услугами организатора торгов (для услугополучателей, претендующих на получение лицензии на осуществление деятельности по организации торговли с ценными бумагами и иными финансовыми инструментами) в форме электронного документа;</w:t>
            </w:r>
          </w:p>
          <w:bookmarkEnd w:id="93"/>
          <w:p>
            <w:pPr>
              <w:spacing w:after="0"/>
              <w:ind w:left="0"/>
              <w:jc w:val="both"/>
            </w:pPr>
            <w:r>
              <w:rPr>
                <w:rFonts w:ascii="Times New Roman"/>
                <w:b w:val="false"/>
                <w:i w:val="false"/>
                <w:color w:val="000000"/>
                <w:sz w:val="20"/>
              </w:rPr>
              <w:t>
</w:t>
            </w:r>
            <w:r>
              <w:rPr>
                <w:rFonts w:ascii="Times New Roman"/>
                <w:b w:val="false"/>
                <w:i w:val="false"/>
                <w:color w:val="000000"/>
                <w:sz w:val="20"/>
              </w:rPr>
              <w:t>14)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(для услугополучателей, претендующих на получение лицензии, на осуществление клиринговой деятельности по сделкам с финансовыми инструментами) в форме электронного документа.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обладающие лицензией на осуществление видов профессиональной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подпунктах 1), 2), 8), и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Центральный депозитарий для получения лицензии на осуществление кастодиальной деятельности на рынке ценных бумаг представляет документы, указанные в подпунктах 1), 2), 8), и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 торгов, зарегистрированный на территории Республики Казахстан, для получения лицензии на осуществление клиринговой деятельности по сделкам с финансовыми инструментами представляет документы, указанные в подпунктах 1), 2), 13) и 14)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оказания государственной услуги для получения лицензии на осуществление видов профессиональной деятельности на рынке ценных бумаг банк, филиал банка-нерезидента Республики Казахстан, исламский банк, филиал исламского банка-нерезидента Республики Казахстан представляет в уполномоченный орган заявление о выдаче лицензии на осуществление деятельности на рынке ценных бумаг по форме согласно приложению 1 к Правилам с приложением документов, указанных в подпунктах 2), 7), 8), 9),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оказания государственной услуги для получения лицензии на осуществление деятельности по управлению инвестиционным портфелем на рынке ценных бумаг страховой организацией, осуществляющей деятельность в отрасли "страхование жизни", в уполномоченный орган представляются документы, указанные в подпунктах 1), 2), 8) и 9) части первой настоящего пункта, а также положение об инвестиционном комитете, включая сведения о его составе и внутренние правила, определяющие функционирование системы управления рисками в соответствии с Правилами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августа 2018 года № 198, зарегистрированным в Реестре государственной регистрации нормативных правовых актов под № 17462, в форме электронных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об оплате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за исключением документов, информация о которых содержится в государственных информационных системах (в виде электронных копий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удостоверяющих личность физического лица- 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подтверждающих отсутствие у физического лица-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о государственной регистрации (перерегистрации) юридического лица-резидента Республики Казахстан.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2)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xml:space="preserve">
3) услугополучатель не соответствует квалификационным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48 Закона Республики Казахстан "О рынке ценных бумаг";</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Основаниями для отказа в переоформлении лицензии являются случаи:</w:t>
            </w:r>
          </w:p>
          <w:p>
            <w:pPr>
              <w:spacing w:after="20"/>
              <w:ind w:left="20"/>
              <w:jc w:val="both"/>
            </w:pPr>
            <w:r>
              <w:rPr>
                <w:rFonts w:ascii="Times New Roman"/>
                <w:b w:val="false"/>
                <w:i w:val="false"/>
                <w:color w:val="000000"/>
                <w:sz w:val="20"/>
              </w:rPr>
              <w:t>
неоплаты лицензионного сбора за право занятия отдельными видами деятельности при переоформлении лицензий;</w:t>
            </w:r>
          </w:p>
          <w:p>
            <w:pPr>
              <w:spacing w:after="20"/>
              <w:ind w:left="20"/>
              <w:jc w:val="both"/>
            </w:pPr>
            <w:r>
              <w:rPr>
                <w:rFonts w:ascii="Times New Roman"/>
                <w:b w:val="false"/>
                <w:i w:val="false"/>
                <w:color w:val="000000"/>
                <w:sz w:val="20"/>
              </w:rPr>
              <w:t>
ненадлежащего оформления документов, указанных в части пятой пункта 8 настоящего Перечня.</w:t>
            </w:r>
          </w:p>
          <w:p>
            <w:pPr>
              <w:spacing w:after="20"/>
              <w:ind w:left="20"/>
              <w:jc w:val="both"/>
            </w:pPr>
            <w:r>
              <w:rPr>
                <w:rFonts w:ascii="Times New Roman"/>
                <w:b w:val="false"/>
                <w:i w:val="false"/>
                <w:color w:val="000000"/>
                <w:sz w:val="20"/>
              </w:rPr>
              <w:t>
Основанием для отказа в выдаче дубликата лицензии является неоплата лицензионного сбора за право занятия отдельными видами деятельности при выдаче дубликатов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94"/>
    <w:p>
      <w:pPr>
        <w:spacing w:after="0"/>
        <w:ind w:left="0"/>
        <w:jc w:val="left"/>
      </w:pPr>
      <w:r>
        <w:rPr>
          <w:rFonts w:ascii="Times New Roman"/>
          <w:b/>
          <w:i w:val="false"/>
          <w:color w:val="000000"/>
        </w:rPr>
        <w:t xml:space="preserve">                                Герб Республики Казахстан</w:t>
      </w:r>
    </w:p>
    <w:bookmarkEnd w:id="94"/>
    <w:bookmarkStart w:name="z218" w:id="9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End w:id="95"/>
    <w:bookmarkStart w:name="z219" w:id="96"/>
    <w:p>
      <w:pPr>
        <w:spacing w:after="0"/>
        <w:ind w:left="0"/>
        <w:jc w:val="left"/>
      </w:pPr>
      <w:r>
        <w:rPr>
          <w:rFonts w:ascii="Times New Roman"/>
          <w:b/>
          <w:i w:val="false"/>
          <w:color w:val="000000"/>
        </w:rPr>
        <w:t xml:space="preserve">                                            Лицензия</w:t>
      </w:r>
      <w:r>
        <w:br/>
      </w:r>
      <w:r>
        <w:rPr>
          <w:rFonts w:ascii="Times New Roman"/>
          <w:b/>
          <w:i w:val="false"/>
          <w:color w:val="000000"/>
        </w:rPr>
        <w:t xml:space="preserve">                   на осуществление деятельности на рынке ценных бумаг</w:t>
      </w:r>
    </w:p>
    <w:bookmarkEnd w:id="96"/>
    <w:bookmarkStart w:name="z220" w:id="97"/>
    <w:p>
      <w:pPr>
        <w:spacing w:after="0"/>
        <w:ind w:left="0"/>
        <w:jc w:val="both"/>
      </w:pPr>
      <w:r>
        <w:rPr>
          <w:rFonts w:ascii="Times New Roman"/>
          <w:b w:val="false"/>
          <w:i w:val="false"/>
          <w:color w:val="000000"/>
          <w:sz w:val="28"/>
        </w:rPr>
        <w:t>
      Номер лицензии _________________ дата выдачи "___" ______года</w:t>
      </w:r>
    </w:p>
    <w:bookmarkEnd w:id="97"/>
    <w:bookmarkStart w:name="z221" w:id="98"/>
    <w:p>
      <w:pPr>
        <w:spacing w:after="0"/>
        <w:ind w:left="0"/>
        <w:jc w:val="both"/>
      </w:pPr>
      <w:r>
        <w:rPr>
          <w:rFonts w:ascii="Times New Roman"/>
          <w:b w:val="false"/>
          <w:i w:val="false"/>
          <w:color w:val="000000"/>
          <w:sz w:val="28"/>
        </w:rPr>
        <w:t>
      Выдана __________________________________________________________</w:t>
      </w:r>
    </w:p>
    <w:bookmarkEnd w:id="98"/>
    <w:p>
      <w:pPr>
        <w:spacing w:after="0"/>
        <w:ind w:left="0"/>
        <w:jc w:val="both"/>
      </w:pPr>
      <w:bookmarkStart w:name="z222" w:id="99"/>
      <w:r>
        <w:rPr>
          <w:rFonts w:ascii="Times New Roman"/>
          <w:b w:val="false"/>
          <w:i w:val="false"/>
          <w:color w:val="000000"/>
          <w:sz w:val="28"/>
        </w:rPr>
        <w:t>
      _________________________________________________________________</w:t>
      </w:r>
    </w:p>
    <w:bookmarkEnd w:id="9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лицензиата)</w:t>
      </w:r>
    </w:p>
    <w:p>
      <w:pPr>
        <w:spacing w:after="0"/>
        <w:ind w:left="0"/>
        <w:jc w:val="both"/>
      </w:pPr>
      <w:bookmarkStart w:name="z223" w:id="100"/>
      <w:r>
        <w:rPr>
          <w:rFonts w:ascii="Times New Roman"/>
          <w:b w:val="false"/>
          <w:i w:val="false"/>
          <w:color w:val="000000"/>
          <w:sz w:val="28"/>
        </w:rPr>
        <w:t>
      Настоящая лицензия дает право на осуществление следующих видов д</w:t>
      </w:r>
    </w:p>
    <w:bookmarkEnd w:id="100"/>
    <w:p>
      <w:pPr>
        <w:spacing w:after="0"/>
        <w:ind w:left="0"/>
        <w:jc w:val="both"/>
      </w:pPr>
      <w:r>
        <w:rPr>
          <w:rFonts w:ascii="Times New Roman"/>
          <w:b w:val="false"/>
          <w:i w:val="false"/>
          <w:color w:val="000000"/>
          <w:sz w:val="28"/>
        </w:rPr>
        <w:t>еятельности на рынке ценных бумаг:</w:t>
      </w:r>
    </w:p>
    <w:p>
      <w:pPr>
        <w:spacing w:after="0"/>
        <w:ind w:left="0"/>
        <w:jc w:val="both"/>
      </w:pPr>
      <w:bookmarkStart w:name="z224" w:id="101"/>
      <w:r>
        <w:rPr>
          <w:rFonts w:ascii="Times New Roman"/>
          <w:b w:val="false"/>
          <w:i w:val="false"/>
          <w:color w:val="000000"/>
          <w:sz w:val="28"/>
        </w:rPr>
        <w:t>
      __________________________________________________________________</w:t>
      </w:r>
    </w:p>
    <w:bookmarkEnd w:id="10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Данные о лицензии на осуществление деятельности на рынке ценных бумаг, </w:t>
      </w:r>
    </w:p>
    <w:p>
      <w:pPr>
        <w:spacing w:after="0"/>
        <w:ind w:left="0"/>
        <w:jc w:val="both"/>
      </w:pPr>
      <w:r>
        <w:rPr>
          <w:rFonts w:ascii="Times New Roman"/>
          <w:b w:val="false"/>
          <w:i w:val="false"/>
          <w:color w:val="000000"/>
          <w:sz w:val="28"/>
        </w:rPr>
        <w:t xml:space="preserve">полученной впервые: 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bookmarkStart w:name="z226" w:id="102"/>
    <w:p>
      <w:pPr>
        <w:spacing w:after="0"/>
        <w:ind w:left="0"/>
        <w:jc w:val="both"/>
      </w:pPr>
      <w:r>
        <w:rPr>
          <w:rFonts w:ascii="Times New Roman"/>
          <w:b w:val="false"/>
          <w:i w:val="false"/>
          <w:color w:val="000000"/>
          <w:sz w:val="28"/>
        </w:rPr>
        <w:t>
      Председатель (заместитель Председателя)</w:t>
      </w:r>
    </w:p>
    <w:bookmarkEnd w:id="102"/>
    <w:bookmarkStart w:name="z227" w:id="103"/>
    <w:p>
      <w:pPr>
        <w:spacing w:after="0"/>
        <w:ind w:left="0"/>
        <w:jc w:val="both"/>
      </w:pPr>
      <w:r>
        <w:rPr>
          <w:rFonts w:ascii="Times New Roman"/>
          <w:b w:val="false"/>
          <w:i w:val="false"/>
          <w:color w:val="000000"/>
          <w:sz w:val="28"/>
        </w:rPr>
        <w:t>
      ___________________________________</w:t>
      </w:r>
    </w:p>
    <w:bookmarkEnd w:id="103"/>
    <w:bookmarkStart w:name="z228" w:id="104"/>
    <w:p>
      <w:pPr>
        <w:spacing w:after="0"/>
        <w:ind w:left="0"/>
        <w:jc w:val="both"/>
      </w:pPr>
      <w:r>
        <w:rPr>
          <w:rFonts w:ascii="Times New Roman"/>
          <w:b w:val="false"/>
          <w:i w:val="false"/>
          <w:color w:val="000000"/>
          <w:sz w:val="28"/>
        </w:rPr>
        <w:t>
      город Алматы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 лишения</w:t>
            </w:r>
            <w:r>
              <w:br/>
            </w:r>
            <w:r>
              <w:rPr>
                <w:rFonts w:ascii="Times New Roman"/>
                <w:b w:val="false"/>
                <w:i w:val="false"/>
                <w:color w:val="000000"/>
                <w:sz w:val="20"/>
              </w:rPr>
              <w:t>лицензий на осуществление</w:t>
            </w:r>
            <w:r>
              <w:br/>
            </w:r>
            <w:r>
              <w:rPr>
                <w:rFonts w:ascii="Times New Roman"/>
                <w:b w:val="false"/>
                <w:i w:val="false"/>
                <w:color w:val="000000"/>
                <w:sz w:val="20"/>
              </w:rPr>
              <w:t>видов профессиональной</w:t>
            </w:r>
            <w:r>
              <w:br/>
            </w:r>
            <w:r>
              <w:rPr>
                <w:rFonts w:ascii="Times New Roman"/>
                <w:b w:val="false"/>
                <w:i w:val="false"/>
                <w:color w:val="000000"/>
                <w:sz w:val="20"/>
              </w:rPr>
              <w:t>деятельности 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105"/>
    <w:p>
      <w:pPr>
        <w:spacing w:after="0"/>
        <w:ind w:left="0"/>
        <w:jc w:val="left"/>
      </w:pPr>
      <w:r>
        <w:rPr>
          <w:rFonts w:ascii="Times New Roman"/>
          <w:b/>
          <w:i w:val="false"/>
          <w:color w:val="000000"/>
        </w:rPr>
        <w:t xml:space="preserve"> Заявление на прекращение действия лицензии в связи с добровольным обращением в уполномоченный орган, изменение наименования вида (подвида) деятельности и (или) исключение вида (подвида) деятельности</w:t>
      </w:r>
    </w:p>
    <w:bookmarkEnd w:id="105"/>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(наименование лицензиата)</w:t>
      </w:r>
    </w:p>
    <w:p>
      <w:pPr>
        <w:spacing w:after="0"/>
        <w:ind w:left="0"/>
        <w:jc w:val="both"/>
      </w:pPr>
      <w:r>
        <w:rPr>
          <w:rFonts w:ascii="Times New Roman"/>
          <w:b w:val="false"/>
          <w:i w:val="false"/>
          <w:color w:val="000000"/>
          <w:sz w:val="28"/>
        </w:rPr>
        <w:t>просит в соответствии с решением общего собрания акционеров (участников)</w:t>
      </w:r>
    </w:p>
    <w:p>
      <w:pPr>
        <w:spacing w:after="0"/>
        <w:ind w:left="0"/>
        <w:jc w:val="both"/>
      </w:pPr>
      <w:r>
        <w:rPr>
          <w:rFonts w:ascii="Times New Roman"/>
          <w:b w:val="false"/>
          <w:i w:val="false"/>
          <w:color w:val="000000"/>
          <w:sz w:val="28"/>
        </w:rPr>
        <w:t>№ __________ от "___" ___________ _________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проведения)</w:t>
      </w:r>
    </w:p>
    <w:p>
      <w:pPr>
        <w:spacing w:after="0"/>
        <w:ind w:left="0"/>
        <w:jc w:val="both"/>
      </w:pPr>
      <w:r>
        <w:rPr>
          <w:rFonts w:ascii="Times New Roman"/>
          <w:b w:val="false"/>
          <w:i w:val="false"/>
          <w:color w:val="000000"/>
          <w:sz w:val="28"/>
        </w:rPr>
        <w:t>осуществить (нужное выбрать) прекращение действия лицензии на осуществление</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на рынке ценных бумаг от "____" _______________ 20___ года № ______,</w:t>
      </w:r>
    </w:p>
    <w:p>
      <w:pPr>
        <w:spacing w:after="0"/>
        <w:ind w:left="0"/>
        <w:jc w:val="both"/>
      </w:pPr>
      <w:r>
        <w:rPr>
          <w:rFonts w:ascii="Times New Roman"/>
          <w:b w:val="false"/>
          <w:i w:val="false"/>
          <w:color w:val="000000"/>
          <w:sz w:val="28"/>
        </w:rPr>
        <w:t xml:space="preserve"> изменение следующего вида (подвида) деятельности в лицензии на осуществление</w:t>
      </w:r>
    </w:p>
    <w:p>
      <w:pPr>
        <w:spacing w:after="0"/>
        <w:ind w:left="0"/>
        <w:jc w:val="both"/>
      </w:pPr>
      <w:r>
        <w:rPr>
          <w:rFonts w:ascii="Times New Roman"/>
          <w:b w:val="false"/>
          <w:i w:val="false"/>
          <w:color w:val="000000"/>
          <w:sz w:val="28"/>
        </w:rPr>
        <w:t>деятельности на рынке ценных бумаг от "____" ________ 20___ года № 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вида (подвида) деятельности)</w:t>
      </w:r>
    </w:p>
    <w:p>
      <w:pPr>
        <w:spacing w:after="0"/>
        <w:ind w:left="0"/>
        <w:jc w:val="both"/>
      </w:pPr>
      <w:r>
        <w:rPr>
          <w:rFonts w:ascii="Times New Roman"/>
          <w:b w:val="false"/>
          <w:i w:val="false"/>
          <w:color w:val="000000"/>
          <w:sz w:val="28"/>
        </w:rPr>
        <w:t>исключение следующего вида (подвида) деятельности из лицензии на осуществление</w:t>
      </w:r>
    </w:p>
    <w:p>
      <w:pPr>
        <w:spacing w:after="0"/>
        <w:ind w:left="0"/>
        <w:jc w:val="both"/>
      </w:pPr>
      <w:r>
        <w:rPr>
          <w:rFonts w:ascii="Times New Roman"/>
          <w:b w:val="false"/>
          <w:i w:val="false"/>
          <w:color w:val="000000"/>
          <w:sz w:val="28"/>
        </w:rPr>
        <w:t>деятельности на рынке ценных бумаг от "___" _________ 20___ года № 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вида (подвида) деятельности)</w:t>
      </w:r>
    </w:p>
    <w:p>
      <w:pPr>
        <w:spacing w:after="0"/>
        <w:ind w:left="0"/>
        <w:jc w:val="both"/>
      </w:pPr>
      <w:r>
        <w:rPr>
          <w:rFonts w:ascii="Times New Roman"/>
          <w:b w:val="false"/>
          <w:i w:val="false"/>
          <w:color w:val="000000"/>
          <w:sz w:val="28"/>
        </w:rPr>
        <w:t>Лицензиат подтверждает достоверность прилагаемых к заявлению документов</w:t>
      </w:r>
    </w:p>
    <w:p>
      <w:pPr>
        <w:spacing w:after="0"/>
        <w:ind w:left="0"/>
        <w:jc w:val="both"/>
      </w:pPr>
      <w:r>
        <w:rPr>
          <w:rFonts w:ascii="Times New Roman"/>
          <w:b w:val="false"/>
          <w:i w:val="false"/>
          <w:color w:val="000000"/>
          <w:sz w:val="28"/>
        </w:rPr>
        <w:t>и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документов, количество экземпляров и листов по каждому):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лицензиата либо лица, уполномоченного на подачу заявления</w:t>
      </w:r>
    </w:p>
    <w:p>
      <w:pPr>
        <w:spacing w:after="0"/>
        <w:ind w:left="0"/>
        <w:jc w:val="both"/>
      </w:pPr>
      <w:r>
        <w:rPr>
          <w:rFonts w:ascii="Times New Roman"/>
          <w:b w:val="false"/>
          <w:i w:val="false"/>
          <w:color w:val="000000"/>
          <w:sz w:val="28"/>
        </w:rPr>
        <w:t>(с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106"/>
    <w:p>
      <w:pPr>
        <w:spacing w:after="0"/>
        <w:ind w:left="0"/>
        <w:jc w:val="left"/>
      </w:pPr>
      <w:r>
        <w:rPr>
          <w:rFonts w:ascii="Times New Roman"/>
          <w:b/>
          <w:i w:val="false"/>
          <w:color w:val="000000"/>
        </w:rPr>
        <w:t xml:space="preserve">                    Сведения об акционере (участнике) (для юридического лица)</w:t>
      </w:r>
    </w:p>
    <w:bookmarkEnd w:id="106"/>
    <w:bookmarkStart w:name="z249" w:id="107"/>
    <w:p>
      <w:pPr>
        <w:spacing w:after="0"/>
        <w:ind w:left="0"/>
        <w:jc w:val="both"/>
      </w:pPr>
      <w:r>
        <w:rPr>
          <w:rFonts w:ascii="Times New Roman"/>
          <w:b w:val="false"/>
          <w:i w:val="false"/>
          <w:color w:val="000000"/>
          <w:sz w:val="28"/>
        </w:rPr>
        <w:t>
      _________________________________________________________________</w:t>
      </w:r>
    </w:p>
    <w:bookmarkEnd w:id="107"/>
    <w:bookmarkStart w:name="z250" w:id="108"/>
    <w:p>
      <w:pPr>
        <w:spacing w:after="0"/>
        <w:ind w:left="0"/>
        <w:jc w:val="both"/>
      </w:pPr>
      <w:r>
        <w:rPr>
          <w:rFonts w:ascii="Times New Roman"/>
          <w:b w:val="false"/>
          <w:i w:val="false"/>
          <w:color w:val="000000"/>
          <w:sz w:val="28"/>
        </w:rPr>
        <w:t>
      (полное наименование заявителя)</w:t>
      </w:r>
    </w:p>
    <w:bookmarkEnd w:id="108"/>
    <w:bookmarkStart w:name="z251" w:id="109"/>
    <w:p>
      <w:pPr>
        <w:spacing w:after="0"/>
        <w:ind w:left="0"/>
        <w:jc w:val="both"/>
      </w:pPr>
      <w:r>
        <w:rPr>
          <w:rFonts w:ascii="Times New Roman"/>
          <w:b w:val="false"/>
          <w:i w:val="false"/>
          <w:color w:val="000000"/>
          <w:sz w:val="28"/>
        </w:rPr>
        <w:t xml:space="preserve">
      на "___" __________ 20 __ года </w:t>
      </w:r>
    </w:p>
    <w:bookmarkEnd w:id="109"/>
    <w:bookmarkStart w:name="z252" w:id="110"/>
    <w:p>
      <w:pPr>
        <w:spacing w:after="0"/>
        <w:ind w:left="0"/>
        <w:jc w:val="both"/>
      </w:pPr>
      <w:r>
        <w:rPr>
          <w:rFonts w:ascii="Times New Roman"/>
          <w:b w:val="false"/>
          <w:i w:val="false"/>
          <w:color w:val="000000"/>
          <w:sz w:val="28"/>
        </w:rPr>
        <w:t>
      1. Акционер (участник):</w:t>
      </w:r>
    </w:p>
    <w:bookmarkEnd w:id="110"/>
    <w:p>
      <w:pPr>
        <w:spacing w:after="0"/>
        <w:ind w:left="0"/>
        <w:jc w:val="both"/>
      </w:pPr>
      <w:bookmarkStart w:name="z253" w:id="111"/>
      <w:r>
        <w:rPr>
          <w:rFonts w:ascii="Times New Roman"/>
          <w:b w:val="false"/>
          <w:i w:val="false"/>
          <w:color w:val="000000"/>
          <w:sz w:val="28"/>
        </w:rPr>
        <w:t>
      _________________________________________________________________</w:t>
      </w:r>
    </w:p>
    <w:bookmarkEnd w:id="1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bookmarkStart w:name="z254" w:id="112"/>
    <w:p>
      <w:pPr>
        <w:spacing w:after="0"/>
        <w:ind w:left="0"/>
        <w:jc w:val="both"/>
      </w:pPr>
      <w:r>
        <w:rPr>
          <w:rFonts w:ascii="Times New Roman"/>
          <w:b w:val="false"/>
          <w:i w:val="false"/>
          <w:color w:val="000000"/>
          <w:sz w:val="28"/>
        </w:rPr>
        <w:t>
      2. Место нахождения и фактический адрес_____________________________</w:t>
      </w:r>
    </w:p>
    <w:bookmarkEnd w:id="112"/>
    <w:p>
      <w:pPr>
        <w:spacing w:after="0"/>
        <w:ind w:left="0"/>
        <w:jc w:val="both"/>
      </w:pPr>
      <w:bookmarkStart w:name="z255" w:id="113"/>
      <w:r>
        <w:rPr>
          <w:rFonts w:ascii="Times New Roman"/>
          <w:b w:val="false"/>
          <w:i w:val="false"/>
          <w:color w:val="000000"/>
          <w:sz w:val="28"/>
        </w:rPr>
        <w:t>
      __________________________________________________________________</w:t>
      </w:r>
    </w:p>
    <w:bookmarkEnd w:id="11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город, улица, номер телефона, адрес электронной почты (при ее наличии)</w:t>
      </w:r>
    </w:p>
    <w:bookmarkStart w:name="z256" w:id="114"/>
    <w:p>
      <w:pPr>
        <w:spacing w:after="0"/>
        <w:ind w:left="0"/>
        <w:jc w:val="both"/>
      </w:pPr>
      <w:r>
        <w:rPr>
          <w:rFonts w:ascii="Times New Roman"/>
          <w:b w:val="false"/>
          <w:i w:val="false"/>
          <w:color w:val="000000"/>
          <w:sz w:val="28"/>
        </w:rPr>
        <w:t>
      3. Сведения о государственной регистрации (перерегистрации)</w:t>
      </w:r>
    </w:p>
    <w:bookmarkEnd w:id="114"/>
    <w:bookmarkStart w:name="z257" w:id="115"/>
    <w:p>
      <w:pPr>
        <w:spacing w:after="0"/>
        <w:ind w:left="0"/>
        <w:jc w:val="both"/>
      </w:pPr>
      <w:r>
        <w:rPr>
          <w:rFonts w:ascii="Times New Roman"/>
          <w:b w:val="false"/>
          <w:i w:val="false"/>
          <w:color w:val="000000"/>
          <w:sz w:val="28"/>
        </w:rPr>
        <w:t>
      (для юридического лица-нерезидента Республики Казахстан)</w:t>
      </w:r>
    </w:p>
    <w:bookmarkEnd w:id="115"/>
    <w:p>
      <w:pPr>
        <w:spacing w:after="0"/>
        <w:ind w:left="0"/>
        <w:jc w:val="both"/>
      </w:pPr>
      <w:bookmarkStart w:name="z258" w:id="116"/>
      <w:r>
        <w:rPr>
          <w:rFonts w:ascii="Times New Roman"/>
          <w:b w:val="false"/>
          <w:i w:val="false"/>
          <w:color w:val="000000"/>
          <w:sz w:val="28"/>
        </w:rPr>
        <w:t>
      ___________________________________________________________________</w:t>
      </w:r>
    </w:p>
    <w:bookmarkEnd w:id="11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bookmarkStart w:name="z259" w:id="117"/>
    <w:p>
      <w:pPr>
        <w:spacing w:after="0"/>
        <w:ind w:left="0"/>
        <w:jc w:val="both"/>
      </w:pPr>
      <w:r>
        <w:rPr>
          <w:rFonts w:ascii="Times New Roman"/>
          <w:b w:val="false"/>
          <w:i w:val="false"/>
          <w:color w:val="000000"/>
          <w:sz w:val="28"/>
        </w:rPr>
        <w:t>
      4. Бизнес-идентификационный номер (при наличии)</w:t>
      </w:r>
    </w:p>
    <w:bookmarkEnd w:id="117"/>
    <w:bookmarkStart w:name="z260"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261" w:id="119"/>
    <w:p>
      <w:pPr>
        <w:spacing w:after="0"/>
        <w:ind w:left="0"/>
        <w:jc w:val="both"/>
      </w:pPr>
      <w:r>
        <w:rPr>
          <w:rFonts w:ascii="Times New Roman"/>
          <w:b w:val="false"/>
          <w:i w:val="false"/>
          <w:color w:val="000000"/>
          <w:sz w:val="28"/>
        </w:rPr>
        <w:t>
      5. Вид деятельности__________________________________________________</w:t>
      </w:r>
    </w:p>
    <w:bookmarkEnd w:id="119"/>
    <w:p>
      <w:pPr>
        <w:spacing w:after="0"/>
        <w:ind w:left="0"/>
        <w:jc w:val="both"/>
      </w:pPr>
      <w:bookmarkStart w:name="z262" w:id="120"/>
      <w:r>
        <w:rPr>
          <w:rFonts w:ascii="Times New Roman"/>
          <w:b w:val="false"/>
          <w:i w:val="false"/>
          <w:color w:val="000000"/>
          <w:sz w:val="28"/>
        </w:rPr>
        <w:t>
      ___________________________________________________________________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bookmarkStart w:name="z263" w:id="121"/>
    <w:p>
      <w:pPr>
        <w:spacing w:after="0"/>
        <w:ind w:left="0"/>
        <w:jc w:val="both"/>
      </w:pPr>
      <w:r>
        <w:rPr>
          <w:rFonts w:ascii="Times New Roman"/>
          <w:b w:val="false"/>
          <w:i w:val="false"/>
          <w:color w:val="000000"/>
          <w:sz w:val="28"/>
        </w:rPr>
        <w:t>
      6. Резидент или нерезидент Республики Казахстан (нужное подчеркнуть):</w:t>
      </w:r>
    </w:p>
    <w:bookmarkEnd w:id="121"/>
    <w:p>
      <w:pPr>
        <w:spacing w:after="0"/>
        <w:ind w:left="0"/>
        <w:jc w:val="both"/>
      </w:pPr>
      <w:bookmarkStart w:name="z264" w:id="122"/>
      <w:r>
        <w:rPr>
          <w:rFonts w:ascii="Times New Roman"/>
          <w:b w:val="false"/>
          <w:i w:val="false"/>
          <w:color w:val="000000"/>
          <w:sz w:val="28"/>
        </w:rPr>
        <w:t>
      __________________________________________________________________</w:t>
      </w:r>
    </w:p>
    <w:bookmarkEnd w:id="1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5" w:id="123"/>
      <w:r>
        <w:rPr>
          <w:rFonts w:ascii="Times New Roman"/>
          <w:b w:val="false"/>
          <w:i w:val="false"/>
          <w:color w:val="000000"/>
          <w:sz w:val="28"/>
        </w:rPr>
        <w:t xml:space="preserve">
      7. Процентное соотношение количества голосующих акций заявителя, </w:t>
      </w:r>
    </w:p>
    <w:bookmarkEnd w:id="123"/>
    <w:p>
      <w:pPr>
        <w:spacing w:after="0"/>
        <w:ind w:left="0"/>
        <w:jc w:val="both"/>
      </w:pPr>
      <w:r>
        <w:rPr>
          <w:rFonts w:ascii="Times New Roman"/>
          <w:b w:val="false"/>
          <w:i w:val="false"/>
          <w:color w:val="000000"/>
          <w:sz w:val="28"/>
        </w:rPr>
        <w:t>принадлежащих акционеру, к общему количеству голосующих акций заявителя</w:t>
      </w:r>
    </w:p>
    <w:p>
      <w:pPr>
        <w:spacing w:after="0"/>
        <w:ind w:left="0"/>
        <w:jc w:val="both"/>
      </w:pPr>
      <w:r>
        <w:rPr>
          <w:rFonts w:ascii="Times New Roman"/>
          <w:b w:val="false"/>
          <w:i w:val="false"/>
          <w:color w:val="000000"/>
          <w:sz w:val="28"/>
        </w:rPr>
        <w:t xml:space="preserve"> или доля участия в уставном капитале заявителя:</w:t>
      </w:r>
    </w:p>
    <w:p>
      <w:pPr>
        <w:spacing w:after="0"/>
        <w:ind w:left="0"/>
        <w:jc w:val="both"/>
      </w:pPr>
      <w:bookmarkStart w:name="z266" w:id="124"/>
      <w:r>
        <w:rPr>
          <w:rFonts w:ascii="Times New Roman"/>
          <w:b w:val="false"/>
          <w:i w:val="false"/>
          <w:color w:val="000000"/>
          <w:sz w:val="28"/>
        </w:rPr>
        <w:t>
      __________________________________________________________________</w:t>
      </w:r>
    </w:p>
    <w:bookmarkEnd w:id="12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7" w:id="125"/>
      <w:r>
        <w:rPr>
          <w:rFonts w:ascii="Times New Roman"/>
          <w:b w:val="false"/>
          <w:i w:val="false"/>
          <w:color w:val="000000"/>
          <w:sz w:val="28"/>
        </w:rPr>
        <w:t>
      8. Размер собственного капитала акционера (участника) заявителя перед внесением</w:t>
      </w:r>
    </w:p>
    <w:bookmarkEnd w:id="125"/>
    <w:p>
      <w:pPr>
        <w:spacing w:after="0"/>
        <w:ind w:left="0"/>
        <w:jc w:val="both"/>
      </w:pPr>
      <w:r>
        <w:rPr>
          <w:rFonts w:ascii="Times New Roman"/>
          <w:b w:val="false"/>
          <w:i w:val="false"/>
          <w:color w:val="000000"/>
          <w:sz w:val="28"/>
        </w:rPr>
        <w:t xml:space="preserve"> денег в оплату акций заявителя (в долю участия в уставном капитале заявителя) и </w:t>
      </w:r>
    </w:p>
    <w:p>
      <w:pPr>
        <w:spacing w:after="0"/>
        <w:ind w:left="0"/>
        <w:jc w:val="both"/>
      </w:pPr>
      <w:r>
        <w:rPr>
          <w:rFonts w:ascii="Times New Roman"/>
          <w:b w:val="false"/>
          <w:i w:val="false"/>
          <w:color w:val="000000"/>
          <w:sz w:val="28"/>
        </w:rPr>
        <w:t xml:space="preserve">сумма, внесенная в оплату акций заявителя (в долю участия в уставном капитале </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69" w:id="126"/>
      <w:r>
        <w:rPr>
          <w:rFonts w:ascii="Times New Roman"/>
          <w:b w:val="false"/>
          <w:i w:val="false"/>
          <w:color w:val="000000"/>
          <w:sz w:val="28"/>
        </w:rPr>
        <w:t xml:space="preserve">
      9. Сведения об участии акционера (участника) заявителя в создании и деятельности иных </w:t>
      </w:r>
    </w:p>
    <w:bookmarkEnd w:id="126"/>
    <w:p>
      <w:pPr>
        <w:spacing w:after="0"/>
        <w:ind w:left="0"/>
        <w:jc w:val="both"/>
      </w:pPr>
      <w:r>
        <w:rPr>
          <w:rFonts w:ascii="Times New Roman"/>
          <w:b w:val="false"/>
          <w:i w:val="false"/>
          <w:color w:val="000000"/>
          <w:sz w:val="28"/>
        </w:rPr>
        <w:t>юридических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голосующих акций либо доля участия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70" w:id="127"/>
      <w:r>
        <w:rPr>
          <w:rFonts w:ascii="Times New Roman"/>
          <w:b w:val="false"/>
          <w:i w:val="false"/>
          <w:color w:val="000000"/>
          <w:sz w:val="28"/>
        </w:rPr>
        <w:t xml:space="preserve">
      10. Сведения о промышленных, банковских, финансовых группах, холдингах, концернах, </w:t>
      </w:r>
    </w:p>
    <w:bookmarkEnd w:id="127"/>
    <w:p>
      <w:pPr>
        <w:spacing w:after="0"/>
        <w:ind w:left="0"/>
        <w:jc w:val="both"/>
      </w:pPr>
      <w:r>
        <w:rPr>
          <w:rFonts w:ascii="Times New Roman"/>
          <w:b w:val="false"/>
          <w:i w:val="false"/>
          <w:color w:val="000000"/>
          <w:sz w:val="28"/>
        </w:rPr>
        <w:t xml:space="preserve">ассоциациях, консорциумах, в которых участвует акционер (участник) заявителя, с указанием </w:t>
      </w:r>
    </w:p>
    <w:p>
      <w:pPr>
        <w:spacing w:after="0"/>
        <w:ind w:left="0"/>
        <w:jc w:val="both"/>
      </w:pPr>
      <w:r>
        <w:rPr>
          <w:rFonts w:ascii="Times New Roman"/>
          <w:b w:val="false"/>
          <w:i w:val="false"/>
          <w:color w:val="000000"/>
          <w:sz w:val="28"/>
        </w:rPr>
        <w:t>полных наименований, места нахождения организаций:</w:t>
      </w:r>
    </w:p>
    <w:p>
      <w:pPr>
        <w:spacing w:after="0"/>
        <w:ind w:left="0"/>
        <w:jc w:val="both"/>
      </w:pPr>
      <w:bookmarkStart w:name="z271" w:id="128"/>
      <w:r>
        <w:rPr>
          <w:rFonts w:ascii="Times New Roman"/>
          <w:b w:val="false"/>
          <w:i w:val="false"/>
          <w:color w:val="000000"/>
          <w:sz w:val="28"/>
        </w:rPr>
        <w:t>
      __________________________________________________________________</w:t>
      </w:r>
    </w:p>
    <w:bookmarkEnd w:id="12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72" w:id="129"/>
      <w:r>
        <w:rPr>
          <w:rFonts w:ascii="Times New Roman"/>
          <w:b w:val="false"/>
          <w:i w:val="false"/>
          <w:color w:val="000000"/>
          <w:sz w:val="28"/>
        </w:rPr>
        <w:t>
      11. Сведения о других аффилированных лицах акционера (участника), заявителя</w:t>
      </w:r>
    </w:p>
    <w:bookmarkEnd w:id="129"/>
    <w:p>
      <w:pPr>
        <w:spacing w:after="0"/>
        <w:ind w:left="0"/>
        <w:jc w:val="both"/>
      </w:pPr>
      <w:r>
        <w:rPr>
          <w:rFonts w:ascii="Times New Roman"/>
          <w:b w:val="false"/>
          <w:i w:val="false"/>
          <w:color w:val="000000"/>
          <w:sz w:val="28"/>
        </w:rPr>
        <w:t>, не указанных в соответствии с пунктами 9 и 10 настоящего приложения, но являющихся</w:t>
      </w:r>
    </w:p>
    <w:p>
      <w:pPr>
        <w:spacing w:after="0"/>
        <w:ind w:left="0"/>
        <w:jc w:val="both"/>
      </w:pPr>
      <w:r>
        <w:rPr>
          <w:rFonts w:ascii="Times New Roman"/>
          <w:b w:val="false"/>
          <w:i w:val="false"/>
          <w:color w:val="000000"/>
          <w:sz w:val="28"/>
        </w:rPr>
        <w:t xml:space="preserve"> таковыми в соответствии с законодательством Республики Казахстан</w:t>
      </w:r>
    </w:p>
    <w:p>
      <w:pPr>
        <w:spacing w:after="0"/>
        <w:ind w:left="0"/>
        <w:jc w:val="both"/>
      </w:pPr>
      <w:bookmarkStart w:name="z273" w:id="130"/>
      <w:r>
        <w:rPr>
          <w:rFonts w:ascii="Times New Roman"/>
          <w:b w:val="false"/>
          <w:i w:val="false"/>
          <w:color w:val="000000"/>
          <w:sz w:val="28"/>
        </w:rPr>
        <w:t>
      __________________________________________________________________</w:t>
      </w:r>
    </w:p>
    <w:bookmarkEnd w:id="130"/>
    <w:p>
      <w:pPr>
        <w:spacing w:after="0"/>
        <w:ind w:left="0"/>
        <w:jc w:val="both"/>
      </w:pPr>
      <w:r>
        <w:rPr>
          <w:rFonts w:ascii="Times New Roman"/>
          <w:b w:val="false"/>
          <w:i w:val="false"/>
          <w:color w:val="000000"/>
          <w:sz w:val="28"/>
        </w:rPr>
        <w:t>__________________________________________________________________</w:t>
      </w:r>
    </w:p>
    <w:bookmarkStart w:name="z274" w:id="131"/>
    <w:p>
      <w:pPr>
        <w:spacing w:after="0"/>
        <w:ind w:left="0"/>
        <w:jc w:val="both"/>
      </w:pPr>
      <w:r>
        <w:rPr>
          <w:rFonts w:ascii="Times New Roman"/>
          <w:b w:val="false"/>
          <w:i w:val="false"/>
          <w:color w:val="000000"/>
          <w:sz w:val="28"/>
        </w:rPr>
        <w:t>
      12. Сведения о руководителе акционера (участника) заявителя:</w:t>
      </w:r>
    </w:p>
    <w:bookmarkEnd w:id="131"/>
    <w:p>
      <w:pPr>
        <w:spacing w:after="0"/>
        <w:ind w:left="0"/>
        <w:jc w:val="both"/>
      </w:pPr>
      <w:bookmarkStart w:name="z275" w:id="132"/>
      <w:r>
        <w:rPr>
          <w:rFonts w:ascii="Times New Roman"/>
          <w:b w:val="false"/>
          <w:i w:val="false"/>
          <w:color w:val="000000"/>
          <w:sz w:val="28"/>
        </w:rPr>
        <w:t>
      ___________________________________________________________________</w:t>
      </w:r>
    </w:p>
    <w:bookmarkEnd w:id="13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bookmarkStart w:name="z276" w:id="133"/>
    <w:p>
      <w:pPr>
        <w:spacing w:after="0"/>
        <w:ind w:left="0"/>
        <w:jc w:val="both"/>
      </w:pPr>
      <w:r>
        <w:rPr>
          <w:rFonts w:ascii="Times New Roman"/>
          <w:b w:val="false"/>
          <w:i w:val="false"/>
          <w:color w:val="000000"/>
          <w:sz w:val="28"/>
        </w:rPr>
        <w:t>
      "_____" _____________________ 20___ года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134"/>
    <w:p>
      <w:pPr>
        <w:spacing w:after="0"/>
        <w:ind w:left="0"/>
        <w:jc w:val="left"/>
      </w:pPr>
      <w:r>
        <w:rPr>
          <w:rFonts w:ascii="Times New Roman"/>
          <w:b/>
          <w:i w:val="false"/>
          <w:color w:val="000000"/>
        </w:rPr>
        <w:t xml:space="preserve">                    Сведения об акционере (участнике) (для физического лица)</w:t>
      </w:r>
    </w:p>
    <w:bookmarkEnd w:id="134"/>
    <w:p>
      <w:pPr>
        <w:spacing w:after="0"/>
        <w:ind w:left="0"/>
        <w:jc w:val="both"/>
      </w:pPr>
      <w:bookmarkStart w:name="z280" w:id="135"/>
      <w:r>
        <w:rPr>
          <w:rFonts w:ascii="Times New Roman"/>
          <w:b w:val="false"/>
          <w:i w:val="false"/>
          <w:color w:val="000000"/>
          <w:sz w:val="28"/>
        </w:rPr>
        <w:t>
      __________________________________________________________________________</w:t>
      </w:r>
    </w:p>
    <w:bookmarkEnd w:id="135"/>
    <w:p>
      <w:pPr>
        <w:spacing w:after="0"/>
        <w:ind w:left="0"/>
        <w:jc w:val="both"/>
      </w:pPr>
      <w:r>
        <w:rPr>
          <w:rFonts w:ascii="Times New Roman"/>
          <w:b w:val="false"/>
          <w:i w:val="false"/>
          <w:color w:val="000000"/>
          <w:sz w:val="28"/>
        </w:rPr>
        <w:t xml:space="preserve">                                                                (полное наименование заявителя)</w:t>
      </w:r>
    </w:p>
    <w:bookmarkStart w:name="z282" w:id="136"/>
    <w:p>
      <w:pPr>
        <w:spacing w:after="0"/>
        <w:ind w:left="0"/>
        <w:jc w:val="both"/>
      </w:pPr>
      <w:r>
        <w:rPr>
          <w:rFonts w:ascii="Times New Roman"/>
          <w:b w:val="false"/>
          <w:i w:val="false"/>
          <w:color w:val="000000"/>
          <w:sz w:val="28"/>
        </w:rPr>
        <w:t>
      на "___" ___________ 20 __ года</w:t>
      </w:r>
    </w:p>
    <w:bookmarkEnd w:id="136"/>
    <w:p>
      <w:pPr>
        <w:spacing w:after="0"/>
        <w:ind w:left="0"/>
        <w:jc w:val="both"/>
      </w:pPr>
      <w:bookmarkStart w:name="z283" w:id="137"/>
      <w:r>
        <w:rPr>
          <w:rFonts w:ascii="Times New Roman"/>
          <w:b w:val="false"/>
          <w:i w:val="false"/>
          <w:color w:val="000000"/>
          <w:sz w:val="28"/>
        </w:rPr>
        <w:t>
      1. Акционер (участник)</w:t>
      </w:r>
    </w:p>
    <w:bookmarkEnd w:id="13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5" w:id="138"/>
      <w:r>
        <w:rPr>
          <w:rFonts w:ascii="Times New Roman"/>
          <w:b w:val="false"/>
          <w:i w:val="false"/>
          <w:color w:val="000000"/>
          <w:sz w:val="28"/>
        </w:rPr>
        <w:t>
      2. Дата рождения</w:t>
      </w:r>
    </w:p>
    <w:bookmarkEnd w:id="13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Гражданство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 Данные документа, удостоверяющего личность (для иностранцев, лиц без </w:t>
      </w:r>
    </w:p>
    <w:p>
      <w:pPr>
        <w:spacing w:after="0"/>
        <w:ind w:left="0"/>
        <w:jc w:val="both"/>
      </w:pPr>
      <w:r>
        <w:rPr>
          <w:rFonts w:ascii="Times New Roman"/>
          <w:b w:val="false"/>
          <w:i w:val="false"/>
          <w:color w:val="000000"/>
          <w:sz w:val="28"/>
        </w:rPr>
        <w:t>гражданства)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номер, серия и дата выдачи, кем выдан)</w:t>
      </w:r>
    </w:p>
    <w:bookmarkStart w:name="z289" w:id="139"/>
    <w:p>
      <w:pPr>
        <w:spacing w:after="0"/>
        <w:ind w:left="0"/>
        <w:jc w:val="both"/>
      </w:pPr>
      <w:r>
        <w:rPr>
          <w:rFonts w:ascii="Times New Roman"/>
          <w:b w:val="false"/>
          <w:i w:val="false"/>
          <w:color w:val="000000"/>
          <w:sz w:val="28"/>
        </w:rPr>
        <w:t>
      5. Индивидуальный идентификационный номер (при наличии)</w:t>
      </w:r>
    </w:p>
    <w:bookmarkEnd w:id="139"/>
    <w:p>
      <w:pPr>
        <w:spacing w:after="0"/>
        <w:ind w:left="0"/>
        <w:jc w:val="both"/>
      </w:pPr>
      <w:bookmarkStart w:name="z290" w:id="140"/>
      <w:r>
        <w:rPr>
          <w:rFonts w:ascii="Times New Roman"/>
          <w:b w:val="false"/>
          <w:i w:val="false"/>
          <w:color w:val="000000"/>
          <w:sz w:val="28"/>
        </w:rPr>
        <w:t>
      __________________________________________________________________</w:t>
      </w:r>
    </w:p>
    <w:bookmarkEnd w:id="14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291" w:id="141"/>
    <w:p>
      <w:pPr>
        <w:spacing w:after="0"/>
        <w:ind w:left="0"/>
        <w:jc w:val="both"/>
      </w:pPr>
      <w:r>
        <w:rPr>
          <w:rFonts w:ascii="Times New Roman"/>
          <w:b w:val="false"/>
          <w:i w:val="false"/>
          <w:color w:val="000000"/>
          <w:sz w:val="28"/>
        </w:rPr>
        <w:t>
      6. Место жительства и юридический адрес_____________________________</w:t>
      </w:r>
    </w:p>
    <w:bookmarkEnd w:id="141"/>
    <w:p>
      <w:pPr>
        <w:spacing w:after="0"/>
        <w:ind w:left="0"/>
        <w:jc w:val="both"/>
      </w:pPr>
      <w:bookmarkStart w:name="z292" w:id="142"/>
      <w:r>
        <w:rPr>
          <w:rFonts w:ascii="Times New Roman"/>
          <w:b w:val="false"/>
          <w:i w:val="false"/>
          <w:color w:val="000000"/>
          <w:sz w:val="28"/>
        </w:rPr>
        <w:t>
      __________________________________________________________________</w:t>
      </w:r>
    </w:p>
    <w:bookmarkEnd w:id="142"/>
    <w:p>
      <w:pPr>
        <w:spacing w:after="0"/>
        <w:ind w:left="0"/>
        <w:jc w:val="both"/>
      </w:pPr>
      <w:r>
        <w:rPr>
          <w:rFonts w:ascii="Times New Roman"/>
          <w:b w:val="false"/>
          <w:i w:val="false"/>
          <w:color w:val="000000"/>
          <w:sz w:val="28"/>
        </w:rPr>
        <w:t>(почтовый индекс, область,</w:t>
      </w:r>
    </w:p>
    <w:p>
      <w:pPr>
        <w:spacing w:after="0"/>
        <w:ind w:left="0"/>
        <w:jc w:val="both"/>
      </w:pPr>
      <w:bookmarkStart w:name="z293" w:id="143"/>
      <w:r>
        <w:rPr>
          <w:rFonts w:ascii="Times New Roman"/>
          <w:b w:val="false"/>
          <w:i w:val="false"/>
          <w:color w:val="000000"/>
          <w:sz w:val="28"/>
        </w:rPr>
        <w:t>
      __________________________________________________________________</w:t>
      </w:r>
    </w:p>
    <w:bookmarkEnd w:id="14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(город, район, улица, номер дома, офиса, адрес электронной почты)</w:t>
      </w:r>
    </w:p>
    <w:bookmarkStart w:name="z294" w:id="144"/>
    <w:p>
      <w:pPr>
        <w:spacing w:after="0"/>
        <w:ind w:left="0"/>
        <w:jc w:val="both"/>
      </w:pPr>
      <w:r>
        <w:rPr>
          <w:rFonts w:ascii="Times New Roman"/>
          <w:b w:val="false"/>
          <w:i w:val="false"/>
          <w:color w:val="000000"/>
          <w:sz w:val="28"/>
        </w:rPr>
        <w:t>
      7. Номер телефона (код города, рабочий и домашний) ____________________</w:t>
      </w:r>
    </w:p>
    <w:bookmarkEnd w:id="144"/>
    <w:p>
      <w:pPr>
        <w:spacing w:after="0"/>
        <w:ind w:left="0"/>
        <w:jc w:val="both"/>
      </w:pPr>
      <w:bookmarkStart w:name="z295" w:id="145"/>
      <w:r>
        <w:rPr>
          <w:rFonts w:ascii="Times New Roman"/>
          <w:b w:val="false"/>
          <w:i w:val="false"/>
          <w:color w:val="000000"/>
          <w:sz w:val="28"/>
        </w:rPr>
        <w:t xml:space="preserve">
      8. Сведения о трудовой деятельности В данном пункте указываются сведения о всей трудовой </w:t>
      </w:r>
    </w:p>
    <w:bookmarkEnd w:id="145"/>
    <w:p>
      <w:pPr>
        <w:spacing w:after="0"/>
        <w:ind w:left="0"/>
        <w:jc w:val="both"/>
      </w:pPr>
      <w:r>
        <w:rPr>
          <w:rFonts w:ascii="Times New Roman"/>
          <w:b w:val="false"/>
          <w:i w:val="false"/>
          <w:color w:val="000000"/>
          <w:sz w:val="28"/>
        </w:rPr>
        <w:t xml:space="preserve">деятельности (также членстве в органе управления), в том числе с момента окончания высшего </w:t>
      </w:r>
    </w:p>
    <w:p>
      <w:pPr>
        <w:spacing w:after="0"/>
        <w:ind w:left="0"/>
        <w:jc w:val="both"/>
      </w:pPr>
      <w:r>
        <w:rPr>
          <w:rFonts w:ascii="Times New Roman"/>
          <w:b w:val="false"/>
          <w:i w:val="false"/>
          <w:color w:val="000000"/>
          <w:sz w:val="28"/>
        </w:rPr>
        <w:t>учебного заведения, а также период, в течение которого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96" w:id="146"/>
      <w:r>
        <w:rPr>
          <w:rFonts w:ascii="Times New Roman"/>
          <w:b w:val="false"/>
          <w:i w:val="false"/>
          <w:color w:val="000000"/>
          <w:sz w:val="28"/>
        </w:rPr>
        <w:t xml:space="preserve">
      9. Процентное соотношение количества голосующих акций заявителя, принадлежащих акционеру, </w:t>
      </w:r>
    </w:p>
    <w:bookmarkEnd w:id="146"/>
    <w:p>
      <w:pPr>
        <w:spacing w:after="0"/>
        <w:ind w:left="0"/>
        <w:jc w:val="both"/>
      </w:pPr>
      <w:r>
        <w:rPr>
          <w:rFonts w:ascii="Times New Roman"/>
          <w:b w:val="false"/>
          <w:i w:val="false"/>
          <w:color w:val="000000"/>
          <w:sz w:val="28"/>
        </w:rPr>
        <w:t>к общему количеству голосующих акций заявителя или доля участия в уставном капитале заявителя:</w:t>
      </w:r>
    </w:p>
    <w:bookmarkStart w:name="z297" w:id="147"/>
    <w:p>
      <w:pPr>
        <w:spacing w:after="0"/>
        <w:ind w:left="0"/>
        <w:jc w:val="both"/>
      </w:pPr>
      <w:r>
        <w:rPr>
          <w:rFonts w:ascii="Times New Roman"/>
          <w:b w:val="false"/>
          <w:i w:val="false"/>
          <w:color w:val="000000"/>
          <w:sz w:val="28"/>
        </w:rPr>
        <w:t>
      _______________________________________________________________________________________</w:t>
      </w:r>
    </w:p>
    <w:bookmarkEnd w:id="147"/>
    <w:p>
      <w:pPr>
        <w:spacing w:after="0"/>
        <w:ind w:left="0"/>
        <w:jc w:val="both"/>
      </w:pPr>
      <w:bookmarkStart w:name="z298" w:id="148"/>
      <w:r>
        <w:rPr>
          <w:rFonts w:ascii="Times New Roman"/>
          <w:b w:val="false"/>
          <w:i w:val="false"/>
          <w:color w:val="000000"/>
          <w:sz w:val="28"/>
        </w:rPr>
        <w:t xml:space="preserve">
      10. Размер собственных средств акционера (участника) заявителя перед внесением денег в оплату </w:t>
      </w:r>
    </w:p>
    <w:bookmarkEnd w:id="148"/>
    <w:p>
      <w:pPr>
        <w:spacing w:after="0"/>
        <w:ind w:left="0"/>
        <w:jc w:val="both"/>
      </w:pPr>
      <w:r>
        <w:rPr>
          <w:rFonts w:ascii="Times New Roman"/>
          <w:b w:val="false"/>
          <w:i w:val="false"/>
          <w:color w:val="000000"/>
          <w:sz w:val="28"/>
        </w:rPr>
        <w:t xml:space="preserve">акций заявителя (в долю участия в уставном капитале заявителя) и сумма, внесенная в оплату акций </w:t>
      </w:r>
    </w:p>
    <w:p>
      <w:pPr>
        <w:spacing w:after="0"/>
        <w:ind w:left="0"/>
        <w:jc w:val="both"/>
      </w:pPr>
      <w:r>
        <w:rPr>
          <w:rFonts w:ascii="Times New Roman"/>
          <w:b w:val="false"/>
          <w:i w:val="false"/>
          <w:color w:val="000000"/>
          <w:sz w:val="28"/>
        </w:rPr>
        <w:t>заявителя (в долю участия в уставном капитале заявителя):</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bookmarkStart w:name="z300" w:id="149"/>
      <w:r>
        <w:rPr>
          <w:rFonts w:ascii="Times New Roman"/>
          <w:b w:val="false"/>
          <w:i w:val="false"/>
          <w:color w:val="000000"/>
          <w:sz w:val="28"/>
        </w:rPr>
        <w:t>
      11. Сведения об участии акционера (участника) заявителя в создании и деятельности иных юридических</w:t>
      </w:r>
    </w:p>
    <w:bookmarkEnd w:id="149"/>
    <w:p>
      <w:pPr>
        <w:spacing w:after="0"/>
        <w:ind w:left="0"/>
        <w:jc w:val="both"/>
      </w:pPr>
      <w:r>
        <w:rPr>
          <w:rFonts w:ascii="Times New Roman"/>
          <w:b w:val="false"/>
          <w:i w:val="false"/>
          <w:color w:val="000000"/>
          <w:sz w:val="28"/>
        </w:rPr>
        <w:t xml:space="preserve">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голосующих акций либо доля участия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01" w:id="150"/>
      <w:r>
        <w:rPr>
          <w:rFonts w:ascii="Times New Roman"/>
          <w:b w:val="false"/>
          <w:i w:val="false"/>
          <w:color w:val="000000"/>
          <w:sz w:val="28"/>
        </w:rPr>
        <w:t xml:space="preserve">
      12. Сведения о других аффилированных лицах акционера (участника) заявителя, не указанных в </w:t>
      </w:r>
    </w:p>
    <w:bookmarkEnd w:id="150"/>
    <w:p>
      <w:pPr>
        <w:spacing w:after="0"/>
        <w:ind w:left="0"/>
        <w:jc w:val="both"/>
      </w:pPr>
      <w:r>
        <w:rPr>
          <w:rFonts w:ascii="Times New Roman"/>
          <w:b w:val="false"/>
          <w:i w:val="false"/>
          <w:color w:val="000000"/>
          <w:sz w:val="28"/>
        </w:rPr>
        <w:t xml:space="preserve">пункте 11 настоящего приложения, но являющихся ими в соответствии с законодательством </w:t>
      </w:r>
    </w:p>
    <w:p>
      <w:pPr>
        <w:spacing w:after="0"/>
        <w:ind w:left="0"/>
        <w:jc w:val="both"/>
      </w:pPr>
      <w:r>
        <w:rPr>
          <w:rFonts w:ascii="Times New Roman"/>
          <w:b w:val="false"/>
          <w:i w:val="false"/>
          <w:color w:val="000000"/>
          <w:sz w:val="28"/>
        </w:rPr>
        <w:t>Республики Казахстан:</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w:t>
      </w:r>
    </w:p>
    <w:p>
      <w:pPr>
        <w:spacing w:after="0"/>
        <w:ind w:left="0"/>
        <w:jc w:val="both"/>
      </w:pPr>
      <w:r>
        <w:rPr>
          <w:rFonts w:ascii="Times New Roman"/>
          <w:b w:val="false"/>
          <w:i w:val="false"/>
          <w:color w:val="000000"/>
          <w:sz w:val="28"/>
        </w:rPr>
        <w:t>также подтверждаю наличие безупречной деловой репутации. Предоставляю согласие на сбор и обработку</w:t>
      </w:r>
    </w:p>
    <w:p>
      <w:pPr>
        <w:spacing w:after="0"/>
        <w:ind w:left="0"/>
        <w:jc w:val="both"/>
      </w:pPr>
      <w:r>
        <w:rPr>
          <w:rFonts w:ascii="Times New Roman"/>
          <w:b w:val="false"/>
          <w:i w:val="false"/>
          <w:color w:val="000000"/>
          <w:sz w:val="28"/>
        </w:rPr>
        <w:t xml:space="preserve"> персональных данных и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bookmarkStart w:name="z303" w:id="151"/>
    <w:p>
      <w:pPr>
        <w:spacing w:after="0"/>
        <w:ind w:left="0"/>
        <w:jc w:val="both"/>
      </w:pPr>
      <w:r>
        <w:rPr>
          <w:rFonts w:ascii="Times New Roman"/>
          <w:b w:val="false"/>
          <w:i w:val="false"/>
          <w:color w:val="000000"/>
          <w:sz w:val="28"/>
        </w:rPr>
        <w:t>
      "_____" _______________ 20___ года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p>
        </w:tc>
      </w:tr>
    </w:tbl>
    <w:bookmarkStart w:name="z307" w:id="152"/>
    <w:p>
      <w:pPr>
        <w:spacing w:after="0"/>
        <w:ind w:left="0"/>
        <w:jc w:val="left"/>
      </w:pPr>
      <w:r>
        <w:rPr>
          <w:rFonts w:ascii="Times New Roman"/>
          <w:b/>
          <w:i w:val="false"/>
          <w:color w:val="000000"/>
        </w:rPr>
        <w:t xml:space="preserve">                                            Заявление</w:t>
      </w:r>
    </w:p>
    <w:bookmarkEnd w:id="152"/>
    <w:p>
      <w:pPr>
        <w:spacing w:after="0"/>
        <w:ind w:left="0"/>
        <w:jc w:val="both"/>
      </w:pPr>
      <w:r>
        <w:rPr>
          <w:rFonts w:ascii="Times New Roman"/>
          <w:b w:val="false"/>
          <w:i w:val="false"/>
          <w:color w:val="000000"/>
          <w:sz w:val="28"/>
        </w:rPr>
        <w:t>
      Прошу переоформить лицензию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лицензии)</w:t>
      </w:r>
    </w:p>
    <w:p>
      <w:pPr>
        <w:spacing w:after="0"/>
        <w:ind w:left="0"/>
        <w:jc w:val="both"/>
      </w:pPr>
      <w:r>
        <w:rPr>
          <w:rFonts w:ascii="Times New Roman"/>
          <w:b w:val="false"/>
          <w:i w:val="false"/>
          <w:color w:val="000000"/>
          <w:sz w:val="28"/>
        </w:rPr>
        <w:t>в связи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w:t>
      </w:r>
    </w:p>
    <w:p>
      <w:pPr>
        <w:spacing w:after="0"/>
        <w:ind w:left="0"/>
        <w:jc w:val="both"/>
      </w:pPr>
      <w:r>
        <w:rPr>
          <w:rFonts w:ascii="Times New Roman"/>
          <w:b w:val="false"/>
          <w:i w:val="false"/>
          <w:color w:val="000000"/>
          <w:sz w:val="28"/>
        </w:rPr>
        <w:t xml:space="preserve">
      Перечень направляемых документов, количество экземпляров и листов по </w:t>
      </w:r>
    </w:p>
    <w:p>
      <w:pPr>
        <w:spacing w:after="0"/>
        <w:ind w:left="0"/>
        <w:jc w:val="both"/>
      </w:pPr>
      <w:r>
        <w:rPr>
          <w:rFonts w:ascii="Times New Roman"/>
          <w:b w:val="false"/>
          <w:i w:val="false"/>
          <w:color w:val="000000"/>
          <w:sz w:val="28"/>
        </w:rPr>
        <w:t>каждому из них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______</w:t>
      </w:r>
    </w:p>
    <w:p>
      <w:pPr>
        <w:spacing w:after="0"/>
        <w:ind w:left="0"/>
        <w:jc w:val="both"/>
      </w:pPr>
      <w:r>
        <w:rPr>
          <w:rFonts w:ascii="Times New Roman"/>
          <w:b w:val="false"/>
          <w:i w:val="false"/>
          <w:color w:val="000000"/>
          <w:sz w:val="28"/>
        </w:rPr>
        <w:t xml:space="preserve">
      Заявитель подтверждает достоверность прилагаемых к заявлению документов </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 xml:space="preserve">дополнительной информации и документов, запрашиваемых в связи с </w:t>
      </w:r>
    </w:p>
    <w:p>
      <w:pPr>
        <w:spacing w:after="0"/>
        <w:ind w:left="0"/>
        <w:jc w:val="both"/>
      </w:pPr>
      <w:r>
        <w:rPr>
          <w:rFonts w:ascii="Times New Roman"/>
          <w:b w:val="false"/>
          <w:i w:val="false"/>
          <w:color w:val="000000"/>
          <w:sz w:val="28"/>
        </w:rPr>
        <w:t>рассмотрением заявления.</w:t>
      </w:r>
    </w:p>
    <w:p>
      <w:pPr>
        <w:spacing w:after="0"/>
        <w:ind w:left="0"/>
        <w:jc w:val="both"/>
      </w:pPr>
      <w:r>
        <w:rPr>
          <w:rFonts w:ascii="Times New Roman"/>
          <w:b w:val="false"/>
          <w:i w:val="false"/>
          <w:color w:val="000000"/>
          <w:sz w:val="28"/>
        </w:rPr>
        <w:t>
      Заявитель предоставляет согласие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 xml:space="preserve">заявителя либо лица, уполномоченного на подачу заявления (с приложением </w:t>
      </w:r>
    </w:p>
    <w:p>
      <w:pPr>
        <w:spacing w:after="0"/>
        <w:ind w:left="0"/>
        <w:jc w:val="both"/>
      </w:pPr>
      <w:r>
        <w:rPr>
          <w:rFonts w:ascii="Times New Roman"/>
          <w:b w:val="false"/>
          <w:i w:val="false"/>
          <w:color w:val="000000"/>
          <w:sz w:val="28"/>
        </w:rPr>
        <w:t>подтверждающих документов)_____________________________________________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bl>
    <w:bookmarkStart w:name="z346" w:id="153"/>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предусмотренных</w:t>
      </w:r>
      <w:r>
        <w:br/>
      </w:r>
      <w:r>
        <w:rPr>
          <w:rFonts w:ascii="Times New Roman"/>
          <w:b/>
          <w:i w:val="false"/>
          <w:color w:val="000000"/>
        </w:rPr>
        <w:t>банковским законодательством Республики Казахстан, и</w:t>
      </w:r>
      <w:r>
        <w:br/>
      </w:r>
      <w:r>
        <w:rPr>
          <w:rFonts w:ascii="Times New Roman"/>
          <w:b/>
          <w:i w:val="false"/>
          <w:color w:val="000000"/>
        </w:rPr>
        <w:t>осуществление деятельности на рынке ценных бумаг</w:t>
      </w:r>
    </w:p>
    <w:bookmarkEnd w:id="153"/>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w:t>
            </w:r>
            <w:r>
              <w:br/>
            </w:r>
            <w:r>
              <w:rPr>
                <w:rFonts w:ascii="Times New Roman"/>
                <w:b w:val="false"/>
                <w:i w:val="false"/>
                <w:color w:val="000000"/>
                <w:sz w:val="20"/>
              </w:rPr>
              <w:t>приостановления и</w:t>
            </w:r>
            <w:r>
              <w:br/>
            </w:r>
            <w:r>
              <w:rPr>
                <w:rFonts w:ascii="Times New Roman"/>
                <w:b w:val="false"/>
                <w:i w:val="false"/>
                <w:color w:val="000000"/>
                <w:sz w:val="20"/>
              </w:rPr>
              <w:t>лишения лицензий на</w:t>
            </w:r>
            <w:r>
              <w:br/>
            </w:r>
            <w:r>
              <w:rPr>
                <w:rFonts w:ascii="Times New Roman"/>
                <w:b w:val="false"/>
                <w:i w:val="false"/>
                <w:color w:val="000000"/>
                <w:sz w:val="20"/>
              </w:rPr>
              <w:t>осуществление видов</w:t>
            </w:r>
            <w:r>
              <w:br/>
            </w:r>
            <w:r>
              <w:rPr>
                <w:rFonts w:ascii="Times New Roman"/>
                <w:b w:val="false"/>
                <w:i w:val="false"/>
                <w:color w:val="000000"/>
                <w:sz w:val="20"/>
              </w:rPr>
              <w:t>профессиональной деятельности</w:t>
            </w:r>
            <w:r>
              <w:br/>
            </w:r>
            <w:r>
              <w:rPr>
                <w:rFonts w:ascii="Times New Roman"/>
                <w:b w:val="false"/>
                <w:i w:val="false"/>
                <w:color w:val="000000"/>
                <w:sz w:val="20"/>
              </w:rPr>
              <w:t>на рынке ценных бумаг</w:t>
            </w:r>
          </w:p>
        </w:tc>
      </w:tr>
    </w:tbl>
    <w:bookmarkStart w:name="z349" w:id="154"/>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154"/>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40</w:t>
            </w:r>
          </w:p>
        </w:tc>
      </w:tr>
    </w:tbl>
    <w:bookmarkStart w:name="z319" w:id="155"/>
    <w:p>
      <w:pPr>
        <w:spacing w:after="0"/>
        <w:ind w:left="0"/>
        <w:jc w:val="left"/>
      </w:pPr>
      <w:r>
        <w:rPr>
          <w:rFonts w:ascii="Times New Roman"/>
          <w:b/>
          <w:i w:val="false"/>
          <w:color w:val="000000"/>
        </w:rPr>
        <w:t xml:space="preserve"> Перечень некоторых нормативных правовых актов Национального Банка Республики Казахстан, а также структурных элементов некоторых нормативных правовых актов Национального Банка Республики Казахстан, признаваемых утратившими силу</w:t>
      </w:r>
    </w:p>
    <w:bookmarkEnd w:id="155"/>
    <w:bookmarkStart w:name="z320"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25 "Об утверждении Правил выдачи, приостановления и лишения лицензий на осуществление профессиональной деятельности на рынке ценных бумаг" (зарегистрировано в Реестре государственной регистрации нормативных правовых актов под № 9324, опубликовано 21 апреля 2014 года в информационно-правовой системе нормативных правовых актов Республики Казахстан "Әділет").</w:t>
      </w:r>
    </w:p>
    <w:bookmarkEnd w:id="156"/>
    <w:bookmarkStart w:name="z321" w:id="157"/>
    <w:p>
      <w:pPr>
        <w:spacing w:after="0"/>
        <w:ind w:left="0"/>
        <w:jc w:val="both"/>
      </w:pPr>
      <w:r>
        <w:rPr>
          <w:rFonts w:ascii="Times New Roman"/>
          <w:b w:val="false"/>
          <w:i w:val="false"/>
          <w:color w:val="000000"/>
          <w:sz w:val="28"/>
        </w:rPr>
        <w:t xml:space="preserve">
      2. Пункт 12 </w:t>
      </w:r>
      <w:r>
        <w:rPr>
          <w:rFonts w:ascii="Times New Roman"/>
          <w:b w:val="false"/>
          <w:i w:val="false"/>
          <w:color w:val="000000"/>
          <w:sz w:val="28"/>
        </w:rPr>
        <w:t>Перечня</w:t>
      </w:r>
      <w:r>
        <w:rPr>
          <w:rFonts w:ascii="Times New Roman"/>
          <w:b w:val="false"/>
          <w:i w:val="false"/>
          <w:color w:val="000000"/>
          <w:sz w:val="28"/>
        </w:rPr>
        <w:t xml:space="preserve">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9712, опубликовано 28 октября 2014 года в газете "Юридическая газета" № 162 (2730)).</w:t>
      </w:r>
    </w:p>
    <w:bookmarkEnd w:id="157"/>
    <w:bookmarkStart w:name="z322"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нормативных правовых актов Республики Казахстан "Әділет").</w:t>
      </w:r>
    </w:p>
    <w:bookmarkEnd w:id="158"/>
    <w:bookmarkStart w:name="z323"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36)</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159"/>
    <w:bookmarkStart w:name="z324" w:id="1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и регулирования рынка ценных бумаг, в которые вносятся изменения и дополнение, утвержденного постановлением Правления Национального Банка Республики Казахстан от 28 октября 2016 года № 258 "О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 (зарегистрировано в Реестре государственной регистрации нормативных правовых актов под № 14727, опубликовано 28 февраля 2017 года в Эталонном контрольном банке нормативных правовых актов Республики Казахстан).</w:t>
      </w:r>
    </w:p>
    <w:bookmarkEnd w:id="160"/>
    <w:bookmarkStart w:name="z325" w:id="161"/>
    <w:p>
      <w:pPr>
        <w:spacing w:after="0"/>
        <w:ind w:left="0"/>
        <w:jc w:val="both"/>
      </w:pPr>
      <w:r>
        <w:rPr>
          <w:rFonts w:ascii="Times New Roman"/>
          <w:b w:val="false"/>
          <w:i w:val="false"/>
          <w:color w:val="000000"/>
          <w:sz w:val="28"/>
        </w:rPr>
        <w:t xml:space="preserve">
      6. Абзац двести четырнадцатый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161"/>
    <w:bookmarkStart w:name="z326" w:id="1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162"/>
    <w:bookmarkStart w:name="z327"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28)</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163"/>
    <w:bookmarkStart w:name="z328" w:id="1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17820, опубликовано 7 декабря 2018 года в Эталонном контрольном банке нормативных правовых актов Республики Казахстан).</w:t>
      </w:r>
    </w:p>
    <w:bookmarkEnd w:id="164"/>
    <w:bookmarkStart w:name="z329" w:id="165"/>
    <w:p>
      <w:pPr>
        <w:spacing w:after="0"/>
        <w:ind w:left="0"/>
        <w:jc w:val="both"/>
      </w:pPr>
      <w:r>
        <w:rPr>
          <w:rFonts w:ascii="Times New Roman"/>
          <w:b w:val="false"/>
          <w:i w:val="false"/>
          <w:color w:val="000000"/>
          <w:sz w:val="28"/>
        </w:rPr>
        <w:t xml:space="preserve">
      10. Абзацы пятьсот семьдесят девятый, пятьсот восьмидесятый, пятьсот восемьдесят первый, пятьсот восемьдесят второй, пятьсот восемьдесят третий, пятьсот восемьдесят четвертый, пятьсот восемьдесят пятый, пятьсот восемьдесят шестой, пятьсот восемьдесят седьмой, пятьсот восемьдесят восьмой, пятьсот восемьдесят девятый, пятьсот девяностый, пятьсот девяносто первый, пятьсот девяносто второй, пятьсот девяносто третий, пятьсот девяносто четвертый, пятьсот девяносто пятый, пятьсот девяносто шестой, пятьсот девяносто седьмой, пятьсот девяносто восьмой, пятьсот девяносто девятый, шестисотый, шестьсот первый, шестьсот второй, шестьсот третий, шестьсот четвертый, шестьсот пятый, шестьсот шестой, шестьсот седьмой, шестьсот восьмой, шестьсот девятый, шестьсот десятый, шестьсот одиннадцатый, шестьсот двенадцатый, шестьсот тринадцатый, шестьсот четырнадцатый, шестьсот пятнадцатый, шестьсот шестнадцатый, шестьсот семнадцатый, шестьсот восемнадцатый, шестьсот девятнадцатый, шестьсот двадцатый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7 февраля 2019 года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18340, опубликовано 6 марта 2019 года в Эталонном контрольном банке нормативных правовых актов Республики Казахстан).</w:t>
      </w:r>
    </w:p>
    <w:bookmarkEnd w:id="165"/>
    <w:bookmarkStart w:name="z330" w:id="166"/>
    <w:p>
      <w:pPr>
        <w:spacing w:after="0"/>
        <w:ind w:left="0"/>
        <w:jc w:val="both"/>
      </w:pPr>
      <w:r>
        <w:rPr>
          <w:rFonts w:ascii="Times New Roman"/>
          <w:b w:val="false"/>
          <w:i w:val="false"/>
          <w:color w:val="000000"/>
          <w:sz w:val="28"/>
        </w:rPr>
        <w:t xml:space="preserve">
      11. Абзацы двести тридцать второй, двести тридцать третий, двести тридцать четвертый, двести тридцать пятый, двести тридцать шестой, двести тридцать седьмой, двести тридцать восьмой, двести тридцать девятый, двести сороковой, двести сорок первый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16 апреля 2019 года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18589, опубликовано 6 мая 2019 года в Эталонном контрольном банке нормативных правовых актов Республики Казахстан).</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