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e9a3" w14:textId="764e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31 января 2019 года № 13 "Об утверждении Требований к формированию, методике расчета страховых резервов и их структуре"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26 марта 2020 года № 23. Зарегистрировано в Министерстве юстиции Республики Казахстан 31 марта 2020 года № 20221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января 2019 года № 13 "Об утверждении Требований к формированию, методике расчета страховых резервов и их структуре" (зарегистрировано в Реестре государственной регистрации нормативных правовых актов Республики Казахстан под № 18290, опубликовано 25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формированию, методике расчета страховых резервов и их структуре,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Страховые резервы формируются страховой (перестраховочной) организацией отдельно по каждому договору страхования (перестрахования) и (или) по каждому классу страхования, и (или) по каждому заявленному, но неурегулированному убытку, в зависимости от вида страхового резерва,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Требований. Расчет страховых резервов производится с учетом объема принимаемых страховой (перестраховочной) организацией обязательств по всем заключенным договорам страхования (перестрахования) вне зависимости от последующего перестрахования рисков.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Актуарий осуществляет расчет страховых резервов на основе информации, содержащейся в отчетности страховой (перестраховочной) организации, и иной информации.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Актуарий в срок не позднее 10 (десятого) рабочего дня месяца, следующего за отчетным кварталом, составляет на бумажном носителе в произвольной форме обоснование по расчету страховых резервов, которое подписывается актуарием и хранится в страховой организации.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по расчету страховых резервов содержит: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резервного базиса с приложением обоснований по каждому параметру;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обоснование по выбору метода расчета резерва произошедших, но незаявленных убытков и резерва произошедших, но еще незаявленных убытков, с изложением информации по количеству учитываемых в расчете периодов наступления убытков, периодичности убытков, выбору коэффициента развития убытков, сглаживанию крупных убытков, дополнительным обязательствам и расчету поправочного коэффициента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по суммам предполагаемых расходов, связанных с рассмотрением и урегулированием размера страховых выплат по заявленным требованиям;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обоснование по корректировке убытка, учитываемого в расчете среднего (среднерыночного) значения оплаченных претензий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 (при их наличии в отчетном периоде);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и расчет суммы обязательств страховой (перестраховочной) организации, связанных с возникновением на дату расчета дополнительных рисков по заключенным договорам страхования (перестрахования), не предусмотренных при формировании страховых резервов;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проведенного теста на адекватность резервов убытков, в том числе ретроспективного анализа на основе данных за последние 12 (двенадцать) месяцев, отдельно по каждому классу страхования и по страховому портфелю в целом;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о достаточности (недостаточности) страховых резервов и в случае недостаточности страховых резервов, анализ причин недостаточности;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формировании доли перестраховщика в страховых резервах по договорам перестрахования, предусматривающим передачу более 80 (восьмидесяти) процентов страховых премий – заключение подразделения перестрахования о наличии подтверждения перестраховщика (перестраховщиков),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53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подписанное руководящим работником страховой (перестраховочной) организации, в полномочия которого входит курирование вопросов подразделения перестрахования;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допущения и предположения, использованные актуарием при расчете страховых резервов и доли перестраховщика в страховых резервах, и сведения, необходимые для указания в обосновании, по мнению актуария.";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Итоговые значения страховых резервов, по договору страхования при расчете РНП, РНУ, РЗНУ и при расчете РПНУ по классу страхования, имеющие отрицательное значение, принимают значение ноль.";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Заявленный, но неурегулированный убыток, отражается в отчете по убыткам с даты заявления страхователя (выгодоприобретателя) о наступлении страхового события и (или) страхового случая и (или) об осуществлении страховой выплаты в письменной форме либо в порядке, предусмотренном законами Республики Казахстан об обязательных видах страхования и (или) договором.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Перестрахователь (цедент) уведомляет перестраховщика о наступлении страхового события и (или) страхового случая в течение 3 (трех) рабочих дней со дня получения перестрахователем (цедентом) такого заявления, если договором перестрахования не предусмотрено иное.".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страхового рынка и актуарных расчетов в установленном законодательством Республики Казахстан порядке обеспечить: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международных отношений и внешних коммуникаций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Агентства Республики Казахстан по регулированию и развитию финансового рынка Хаджиеву М.Ж.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