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726a7" w14:textId="44726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добровольного возврата лицензии на управление инвестиционным портфелем с правом привлечения добровольных пенсионных взносов, проведения добровольной и принудительной ликвидации добровольных накопительных пенсионных фондов, а также передачи пенсионных активов и обязательств по договорам о пенсионном обеспечении за счет добровольных пенсионных взносов, и установления перечня документов, подтверждающих отсутствие у добровольного накопительного пенсионного фонда обязательств и действующих договоров по деятельности, осуществляемой на основании лицензии на управление инвестиционным портфелем с правом привлечения добровольных пенсионных взносов и лицензии на осуществление других видов деятельности на рынке ценных бумаг</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от 30 марта 2020 года № 38. Зарегистрировано в Министерстве юстиции Республики Казахстан 31 марта 2020 года № 20220. Утратило силу постановлением Правления Агентства Республики Казахстан по регулированию и развитию финансового рынка от 7 июня 2023 года № 48.</w:t>
      </w:r>
    </w:p>
    <w:p>
      <w:pPr>
        <w:spacing w:after="0"/>
        <w:ind w:left="0"/>
        <w:jc w:val="both"/>
      </w:pPr>
      <w:r>
        <w:rPr>
          <w:rFonts w:ascii="Times New Roman"/>
          <w:b w:val="false"/>
          <w:i w:val="false"/>
          <w:color w:val="ff0000"/>
          <w:sz w:val="28"/>
        </w:rPr>
        <w:t xml:space="preserve">
      Сноска. Утратило силу постановлением Правления Агентства РК по регулированию и развитию финансового рынка от 07.06.2023 </w:t>
      </w:r>
      <w:r>
        <w:rPr>
          <w:rFonts w:ascii="Times New Roman"/>
          <w:b w:val="false"/>
          <w:i w:val="false"/>
          <w:color w:val="ff0000"/>
          <w:sz w:val="28"/>
        </w:rPr>
        <w:t>№ 48</w:t>
      </w:r>
      <w:r>
        <w:rPr>
          <w:rFonts w:ascii="Times New Roman"/>
          <w:b w:val="false"/>
          <w:i w:val="false"/>
          <w:color w:val="ff0000"/>
          <w:sz w:val="28"/>
        </w:rPr>
        <w:t xml:space="preserve"> (вводится в действие с 01.07.2023).</w:t>
      </w:r>
    </w:p>
    <w:bookmarkStart w:name="z4" w:id="0"/>
    <w:p>
      <w:pPr>
        <w:spacing w:after="0"/>
        <w:ind w:left="0"/>
        <w:jc w:val="both"/>
      </w:pPr>
      <w:r>
        <w:rPr>
          <w:rFonts w:ascii="Times New Roman"/>
          <w:b w:val="false"/>
          <w:i w:val="false"/>
          <w:color w:val="000000"/>
          <w:sz w:val="28"/>
        </w:rPr>
        <w:t>
      В соответствии с законами Республики Казахстан от 15 апреля 2013 года "</w:t>
      </w:r>
      <w:r>
        <w:rPr>
          <w:rFonts w:ascii="Times New Roman"/>
          <w:b w:val="false"/>
          <w:i w:val="false"/>
          <w:color w:val="000000"/>
          <w:sz w:val="28"/>
        </w:rPr>
        <w:t>О государственных услугах</w:t>
      </w:r>
      <w:r>
        <w:rPr>
          <w:rFonts w:ascii="Times New Roman"/>
          <w:b w:val="false"/>
          <w:i w:val="false"/>
          <w:color w:val="000000"/>
          <w:sz w:val="28"/>
        </w:rPr>
        <w:t>", от 21 июня 2013 года "</w:t>
      </w:r>
      <w:r>
        <w:rPr>
          <w:rFonts w:ascii="Times New Roman"/>
          <w:b w:val="false"/>
          <w:i w:val="false"/>
          <w:color w:val="000000"/>
          <w:sz w:val="28"/>
        </w:rPr>
        <w:t>О пенсионном обеспечении в Республике Казахстан</w:t>
      </w:r>
      <w:r>
        <w:rPr>
          <w:rFonts w:ascii="Times New Roman"/>
          <w:b w:val="false"/>
          <w:i w:val="false"/>
          <w:color w:val="000000"/>
          <w:sz w:val="28"/>
        </w:rPr>
        <w:t>" и от 16 мая 2014 года "</w:t>
      </w:r>
      <w:r>
        <w:rPr>
          <w:rFonts w:ascii="Times New Roman"/>
          <w:b w:val="false"/>
          <w:i w:val="false"/>
          <w:color w:val="000000"/>
          <w:sz w:val="28"/>
        </w:rPr>
        <w:t>О разрешениях и уведомлениях</w:t>
      </w:r>
      <w:r>
        <w:rPr>
          <w:rFonts w:ascii="Times New Roman"/>
          <w:b w:val="false"/>
          <w:i w:val="false"/>
          <w:color w:val="000000"/>
          <w:sz w:val="28"/>
        </w:rPr>
        <w:t>" Правление Агентства Республики Казахстан по регулированию и развитию финансового рынка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добровольного возврата лицензии на управление инвестиционным портфелем с правом привлечения добровольных пенсионных взносов, проведения добровольной и принудительной ликвидации добровольных накопительных пенсионных фондов, а также передачи пенсионных активов и обязательств по договорам о пенсионном обеспечении за счет добровольных пенсионных взносов, и установления перечня документов, подтверждающих отсутствие у добровольного накопительного пенсионного фонда обязательств и действующих договоров по деятельности, осуществляемой на основании лицензии на управление инвестиционным портфелем с правом привлечения добровольных пенсионных взносов и лицензии на осуществление других видов деятельности на рынке ценных бумаг.</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некоторые нормативные правовые акты Национального Банка Республики Казахстан, а также структурные элементы некоторых нормативных правовых актов Национального Банка Республики Казахстан по перечню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2"/>
    <w:bookmarkStart w:name="z7" w:id="3"/>
    <w:p>
      <w:pPr>
        <w:spacing w:after="0"/>
        <w:ind w:left="0"/>
        <w:jc w:val="both"/>
      </w:pPr>
      <w:r>
        <w:rPr>
          <w:rFonts w:ascii="Times New Roman"/>
          <w:b w:val="false"/>
          <w:i w:val="false"/>
          <w:color w:val="000000"/>
          <w:sz w:val="28"/>
        </w:rPr>
        <w:t>
      3. Департаменту рынка ценных бумаг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bookmarkEnd w:id="5"/>
    <w:bookmarkStart w:name="z10" w:id="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 предусмотренных подпунктом 2) настоящего пункта и пунктом 4 настоящего постановления.</w:t>
      </w:r>
    </w:p>
    <w:bookmarkEnd w:id="6"/>
    <w:bookmarkStart w:name="z11" w:id="7"/>
    <w:p>
      <w:pPr>
        <w:spacing w:after="0"/>
        <w:ind w:left="0"/>
        <w:jc w:val="both"/>
      </w:pPr>
      <w:r>
        <w:rPr>
          <w:rFonts w:ascii="Times New Roman"/>
          <w:b w:val="false"/>
          <w:i w:val="false"/>
          <w:color w:val="000000"/>
          <w:sz w:val="28"/>
        </w:rPr>
        <w:t xml:space="preserve">
      4. Управлению международных отношений и внешних коммуникаций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 </w:t>
      </w:r>
    </w:p>
    <w:bookmarkEnd w:id="7"/>
    <w:bookmarkStart w:name="z12" w:id="8"/>
    <w:p>
      <w:pPr>
        <w:spacing w:after="0"/>
        <w:ind w:left="0"/>
        <w:jc w:val="both"/>
      </w:pPr>
      <w:r>
        <w:rPr>
          <w:rFonts w:ascii="Times New Roman"/>
          <w:b w:val="false"/>
          <w:i w:val="false"/>
          <w:color w:val="000000"/>
          <w:sz w:val="28"/>
        </w:rPr>
        <w:t xml:space="preserve">
      5.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 </w:t>
      </w:r>
    </w:p>
    <w:bookmarkEnd w:id="8"/>
    <w:bookmarkStart w:name="z13" w:id="9"/>
    <w:p>
      <w:pPr>
        <w:spacing w:after="0"/>
        <w:ind w:left="0"/>
        <w:jc w:val="both"/>
      </w:pPr>
      <w:r>
        <w:rPr>
          <w:rFonts w:ascii="Times New Roman"/>
          <w:b w:val="false"/>
          <w:i w:val="false"/>
          <w:color w:val="000000"/>
          <w:sz w:val="28"/>
        </w:rPr>
        <w:t>
      6. Настоящее постановление вводится в действие по истечении двадцати одного календарного дня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p>
          <w:p>
            <w:pPr>
              <w:spacing w:after="20"/>
              <w:ind w:left="20"/>
              <w:jc w:val="both"/>
            </w:pPr>
          </w:p>
          <w:p>
            <w:pPr>
              <w:spacing w:after="20"/>
              <w:ind w:left="20"/>
              <w:jc w:val="both"/>
            </w:pPr>
            <w:r>
              <w:rPr>
                <w:rFonts w:ascii="Times New Roman"/>
                <w:b w:val="false"/>
                <w:i/>
                <w:color w:val="000000"/>
                <w:sz w:val="20"/>
              </w:rPr>
              <w:t>Республики Казахстан по регулированию и</w:t>
            </w:r>
          </w:p>
          <w:p>
            <w:pPr>
              <w:spacing w:after="0"/>
              <w:ind w:left="0"/>
              <w:jc w:val="left"/>
            </w:pPr>
          </w:p>
          <w:p>
            <w:pPr>
              <w:spacing w:after="20"/>
              <w:ind w:left="20"/>
              <w:jc w:val="both"/>
            </w:pPr>
            <w:r>
              <w:rPr>
                <w:rFonts w:ascii="Times New Roman"/>
                <w:b w:val="false"/>
                <w:i/>
                <w:color w:val="000000"/>
                <w:sz w:val="20"/>
              </w:rPr>
              <w:t>развитию финансового рынка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bookmarkStart w:name="z15" w:id="10"/>
      <w:r>
        <w:rPr>
          <w:rFonts w:ascii="Times New Roman"/>
          <w:b w:val="false"/>
          <w:i w:val="false"/>
          <w:color w:val="000000"/>
          <w:sz w:val="28"/>
        </w:rPr>
        <w:t>
      "СОГЛАСОВАНО"</w:t>
      </w:r>
    </w:p>
    <w:bookmarkEnd w:id="10"/>
    <w:p>
      <w:pPr>
        <w:spacing w:after="0"/>
        <w:ind w:left="0"/>
        <w:jc w:val="both"/>
      </w:pPr>
      <w:r>
        <w:rPr>
          <w:rFonts w:ascii="Times New Roman"/>
          <w:b w:val="false"/>
          <w:i w:val="false"/>
          <w:color w:val="000000"/>
          <w:sz w:val="28"/>
        </w:rPr>
        <w:t>Министерство цифрового развития,</w:t>
      </w:r>
    </w:p>
    <w:p>
      <w:pPr>
        <w:spacing w:after="0"/>
        <w:ind w:left="0"/>
        <w:jc w:val="both"/>
      </w:pPr>
      <w:r>
        <w:rPr>
          <w:rFonts w:ascii="Times New Roman"/>
          <w:b w:val="false"/>
          <w:i w:val="false"/>
          <w:color w:val="000000"/>
          <w:sz w:val="28"/>
        </w:rPr>
        <w:t>инноваций и аэрокосмической промышленности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 ___________ 2020 года</w:t>
      </w:r>
    </w:p>
    <w:p>
      <w:pPr>
        <w:spacing w:after="0"/>
        <w:ind w:left="0"/>
        <w:jc w:val="both"/>
      </w:pPr>
      <w:bookmarkStart w:name="z16" w:id="11"/>
      <w:r>
        <w:rPr>
          <w:rFonts w:ascii="Times New Roman"/>
          <w:b w:val="false"/>
          <w:i w:val="false"/>
          <w:color w:val="000000"/>
          <w:sz w:val="28"/>
        </w:rPr>
        <w:t>
      "СОГЛАСОВАНО"</w:t>
      </w:r>
    </w:p>
    <w:bookmarkEnd w:id="11"/>
    <w:p>
      <w:pPr>
        <w:spacing w:after="0"/>
        <w:ind w:left="0"/>
        <w:jc w:val="both"/>
      </w:pPr>
      <w:r>
        <w:rPr>
          <w:rFonts w:ascii="Times New Roman"/>
          <w:b w:val="false"/>
          <w:i w:val="false"/>
          <w:color w:val="000000"/>
          <w:sz w:val="28"/>
        </w:rPr>
        <w:t>Министерство национальной</w:t>
      </w:r>
    </w:p>
    <w:p>
      <w:pPr>
        <w:spacing w:after="0"/>
        <w:ind w:left="0"/>
        <w:jc w:val="both"/>
      </w:pPr>
      <w:r>
        <w:rPr>
          <w:rFonts w:ascii="Times New Roman"/>
          <w:b w:val="false"/>
          <w:i w:val="false"/>
          <w:color w:val="000000"/>
          <w:sz w:val="28"/>
        </w:rPr>
        <w:t>экономики Республики Казахстан</w:t>
      </w:r>
    </w:p>
    <w:p>
      <w:pPr>
        <w:spacing w:after="0"/>
        <w:ind w:left="0"/>
        <w:jc w:val="both"/>
      </w:pPr>
      <w:r>
        <w:rPr>
          <w:rFonts w:ascii="Times New Roman"/>
          <w:b w:val="false"/>
          <w:i w:val="false"/>
          <w:color w:val="000000"/>
          <w:sz w:val="28"/>
        </w:rPr>
        <w:t>____ ___________ 2020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постановлением</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30 марта 2020 года № 38</w:t>
            </w:r>
          </w:p>
        </w:tc>
      </w:tr>
    </w:tbl>
    <w:bookmarkStart w:name="z18" w:id="12"/>
    <w:p>
      <w:pPr>
        <w:spacing w:after="0"/>
        <w:ind w:left="0"/>
        <w:jc w:val="left"/>
      </w:pPr>
      <w:r>
        <w:rPr>
          <w:rFonts w:ascii="Times New Roman"/>
          <w:b/>
          <w:i w:val="false"/>
          <w:color w:val="000000"/>
        </w:rPr>
        <w:t xml:space="preserve"> Правила добровольного возврата лицензии на управление инвестиционным портфелем с правом привлечения добровольных пенсионных взносов, проведения добровольной и принудительной ликвидации добровольных накопительных пенсионных фондов, а также передачи пенсионных активов и обязательств по договорам о пенсионном обеспечении за счет добровольных пенсионных взносов, и установления перечня документов, подтверждающих отсутствие у добровольного накопительного пенсионного фонда обязательств и действующих договоров по деятельности, осуществляемой на основании лицензии на управление инвестиционным портфелем с правом привлечения добровольных пенсионных взносов и лицензии на осуществление других видов деятельности на рынке ценных бумаг</w:t>
      </w:r>
    </w:p>
    <w:bookmarkEnd w:id="12"/>
    <w:bookmarkStart w:name="z19" w:id="13"/>
    <w:p>
      <w:pPr>
        <w:spacing w:after="0"/>
        <w:ind w:left="0"/>
        <w:jc w:val="left"/>
      </w:pPr>
      <w:r>
        <w:rPr>
          <w:rFonts w:ascii="Times New Roman"/>
          <w:b/>
          <w:i w:val="false"/>
          <w:color w:val="000000"/>
        </w:rPr>
        <w:t xml:space="preserve"> Глава 1. Общие положения</w:t>
      </w:r>
    </w:p>
    <w:bookmarkEnd w:id="13"/>
    <w:bookmarkStart w:name="z20" w:id="14"/>
    <w:p>
      <w:pPr>
        <w:spacing w:after="0"/>
        <w:ind w:left="0"/>
        <w:jc w:val="both"/>
      </w:pPr>
      <w:r>
        <w:rPr>
          <w:rFonts w:ascii="Times New Roman"/>
          <w:b w:val="false"/>
          <w:i w:val="false"/>
          <w:color w:val="000000"/>
          <w:sz w:val="28"/>
        </w:rPr>
        <w:t xml:space="preserve">
      1. Настоящие Правила добровольного возврата лицензии на управление инвестиционным портфелем с правом привлечения добровольных пенсионных взносов, проведения добровольной и принудительной ликвидации добровольных накопительных пенсионных фондов, а также передачи пенсионных активов и обязательств по договорам о пенсионном обеспечении за счет добровольных пенсионных взносов и установления перечня документов, подтверждающих отсутствие у добровольного накопительного пенсионного фонда обязательств и действующих договоров по деятельности, осуществляемой на основании лицензии на управление инвестиционным портфелем с правом привлечения добровольных пенсионных взносов и лицензии на осуществление других видов деятельности на рынке ценных бумаг (далее – Правила) разработаны в соответствии со </w:t>
      </w:r>
      <w:r>
        <w:rPr>
          <w:rFonts w:ascii="Times New Roman"/>
          <w:b w:val="false"/>
          <w:i w:val="false"/>
          <w:color w:val="000000"/>
          <w:sz w:val="28"/>
        </w:rPr>
        <w:t>статьями 66</w:t>
      </w:r>
      <w:r>
        <w:rPr>
          <w:rFonts w:ascii="Times New Roman"/>
          <w:b w:val="false"/>
          <w:i w:val="false"/>
          <w:color w:val="000000"/>
          <w:sz w:val="28"/>
        </w:rPr>
        <w:t xml:space="preserve"> и </w:t>
      </w:r>
      <w:r>
        <w:rPr>
          <w:rFonts w:ascii="Times New Roman"/>
          <w:b w:val="false"/>
          <w:i w:val="false"/>
          <w:color w:val="000000"/>
          <w:sz w:val="28"/>
        </w:rPr>
        <w:t>73</w:t>
      </w:r>
      <w:r>
        <w:rPr>
          <w:rFonts w:ascii="Times New Roman"/>
          <w:b w:val="false"/>
          <w:i w:val="false"/>
          <w:color w:val="000000"/>
          <w:sz w:val="28"/>
        </w:rPr>
        <w:t xml:space="preserve"> Административного процедурно-процессуального кодекса Республики Казахстан, подпунктом 5) </w:t>
      </w:r>
      <w:r>
        <w:rPr>
          <w:rFonts w:ascii="Times New Roman"/>
          <w:b w:val="false"/>
          <w:i w:val="false"/>
          <w:color w:val="000000"/>
          <w:sz w:val="28"/>
        </w:rPr>
        <w:t>пункта 1</w:t>
      </w:r>
      <w:r>
        <w:rPr>
          <w:rFonts w:ascii="Times New Roman"/>
          <w:b w:val="false"/>
          <w:i w:val="false"/>
          <w:color w:val="000000"/>
          <w:sz w:val="28"/>
        </w:rPr>
        <w:t xml:space="preserve"> статьи 48, </w:t>
      </w:r>
      <w:r>
        <w:rPr>
          <w:rFonts w:ascii="Times New Roman"/>
          <w:b w:val="false"/>
          <w:i w:val="false"/>
          <w:color w:val="000000"/>
          <w:sz w:val="28"/>
        </w:rPr>
        <w:t>пунктом 3</w:t>
      </w:r>
      <w:r>
        <w:rPr>
          <w:rFonts w:ascii="Times New Roman"/>
          <w:b w:val="false"/>
          <w:i w:val="false"/>
          <w:color w:val="000000"/>
          <w:sz w:val="28"/>
        </w:rPr>
        <w:t xml:space="preserve"> статьи 49 Закона Республики Казахстан "О пенсионном обеспечении в Республике Казахстан" (далее – Закон), законами Республики Казахстан "</w:t>
      </w:r>
      <w:r>
        <w:rPr>
          <w:rFonts w:ascii="Times New Roman"/>
          <w:b w:val="false"/>
          <w:i w:val="false"/>
          <w:color w:val="000000"/>
          <w:sz w:val="28"/>
        </w:rPr>
        <w:t>О государственных услугах</w:t>
      </w:r>
      <w:r>
        <w:rPr>
          <w:rFonts w:ascii="Times New Roman"/>
          <w:b w:val="false"/>
          <w:i w:val="false"/>
          <w:color w:val="000000"/>
          <w:sz w:val="28"/>
        </w:rPr>
        <w:t>" (далее – Закон о государственных услугах), "</w:t>
      </w:r>
      <w:r>
        <w:rPr>
          <w:rFonts w:ascii="Times New Roman"/>
          <w:b w:val="false"/>
          <w:i w:val="false"/>
          <w:color w:val="000000"/>
          <w:sz w:val="28"/>
        </w:rPr>
        <w:t>О разрешениях и уведомлениях</w:t>
      </w:r>
      <w:r>
        <w:rPr>
          <w:rFonts w:ascii="Times New Roman"/>
          <w:b w:val="false"/>
          <w:i w:val="false"/>
          <w:color w:val="000000"/>
          <w:sz w:val="28"/>
        </w:rPr>
        <w:t>" и определяют порядок добровольного возврата лицензии на управление инвестиционным портфелем с правом привлечения добровольных пенсионных взносов, проведения добровольной и принудительной ликвидации добровольных накопительных пенсионных фондов, а также передачи пенсионных активов и обязательств по договорам о пенсионном обеспечении за счет добровольных пенсионных взносов при добровольном возврате или лишении лицензии на управление инвестиционным портфелем с правом привлечения добровольных пенсионных взносов, добровольной и принудительной ликвидации добровольных накопительных пенсионных фондов, и устанавливают перечень документов, подтверждающих отсутствие у добровольного накопительного пенсионного фонда обязательств и действующих договоров по деятельности, осуществляемой на основании лицензии на управление инвестиционным портфелем с правом привлечения добровольных пенсионных взносов и лицензии на осуществление других видов деятельности на рынке ценных бумаг.</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Агентства РК по регулированию и развитию финансового рынка от 14.03.2022 </w:t>
      </w:r>
      <w:r>
        <w:rPr>
          <w:rFonts w:ascii="Times New Roman"/>
          <w:b w:val="false"/>
          <w:i w:val="false"/>
          <w:color w:val="000000"/>
          <w:sz w:val="28"/>
        </w:rPr>
        <w:t>№ 24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 w:id="15"/>
    <w:p>
      <w:pPr>
        <w:spacing w:after="0"/>
        <w:ind w:left="0"/>
        <w:jc w:val="both"/>
      </w:pPr>
      <w:r>
        <w:rPr>
          <w:rFonts w:ascii="Times New Roman"/>
          <w:b w:val="false"/>
          <w:i w:val="false"/>
          <w:color w:val="000000"/>
          <w:sz w:val="28"/>
        </w:rPr>
        <w:t xml:space="preserve">
      2. Понятия, используемые в Правилах, применяются в значениях, указанных в </w:t>
      </w:r>
      <w:r>
        <w:rPr>
          <w:rFonts w:ascii="Times New Roman"/>
          <w:b w:val="false"/>
          <w:i w:val="false"/>
          <w:color w:val="000000"/>
          <w:sz w:val="28"/>
        </w:rPr>
        <w:t xml:space="preserve">Законе </w:t>
      </w:r>
      <w:r>
        <w:rPr>
          <w:rFonts w:ascii="Times New Roman"/>
          <w:b w:val="false"/>
          <w:i w:val="false"/>
          <w:color w:val="000000"/>
          <w:sz w:val="28"/>
        </w:rPr>
        <w:t xml:space="preserve"> о государственных услугах,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от 7 января 2003 года "Об электронном документе и электронной цифровой подписи" и Законе.</w:t>
      </w:r>
    </w:p>
    <w:bookmarkEnd w:id="15"/>
    <w:bookmarkStart w:name="z22" w:id="16"/>
    <w:p>
      <w:pPr>
        <w:spacing w:after="0"/>
        <w:ind w:left="0"/>
        <w:jc w:val="left"/>
      </w:pPr>
      <w:r>
        <w:rPr>
          <w:rFonts w:ascii="Times New Roman"/>
          <w:b/>
          <w:i w:val="false"/>
          <w:color w:val="000000"/>
        </w:rPr>
        <w:t xml:space="preserve"> Глава 2. Порядок добровольного возврата лицензии на управление инвестиционным портфелем с правом привлечения добровольных пенсионных взносов</w:t>
      </w:r>
    </w:p>
    <w:bookmarkEnd w:id="16"/>
    <w:bookmarkStart w:name="z23" w:id="17"/>
    <w:p>
      <w:pPr>
        <w:spacing w:after="0"/>
        <w:ind w:left="0"/>
        <w:jc w:val="both"/>
      </w:pPr>
      <w:r>
        <w:rPr>
          <w:rFonts w:ascii="Times New Roman"/>
          <w:b w:val="false"/>
          <w:i w:val="false"/>
          <w:color w:val="000000"/>
          <w:sz w:val="28"/>
        </w:rPr>
        <w:t>
      3. Добровольный накопительный пенсионный фонд (далее – Фонд) в течение десяти рабочих дней со дня принятия решения общим собранием акционеров Фонда уведомляет уполномоченный орган по регулированию, контролю и надзору финансового рынка и финансовых организаций (далее – уполномоченный орган) о добровольном возврате лицензии на управление инвестиционным портфелем с правом привлечения добровольных пенсионных взносов.</w:t>
      </w:r>
    </w:p>
    <w:bookmarkEnd w:id="17"/>
    <w:bookmarkStart w:name="z24" w:id="18"/>
    <w:p>
      <w:pPr>
        <w:spacing w:after="0"/>
        <w:ind w:left="0"/>
        <w:jc w:val="both"/>
      </w:pPr>
      <w:r>
        <w:rPr>
          <w:rFonts w:ascii="Times New Roman"/>
          <w:b w:val="false"/>
          <w:i w:val="false"/>
          <w:color w:val="000000"/>
          <w:sz w:val="28"/>
        </w:rPr>
        <w:t xml:space="preserve">
      Фонд на основании решения общего собрания акционеров в течение десяти рабочих дней со дня перевода пенсионных активов и обязательств по договорам о пенсионном обеспечении за счет добровольных пенсионных взносов в единый накопительный пенсионный фонд обращается в уполномоченный орган с заявлением на добровольный возврат лицензии на управление инвестиционным портфелем с правом привлечения добровольных пенсионных взносов (далее - заявление), подписанным первым руководителем Фонда,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p>
    <w:bookmarkEnd w:id="18"/>
    <w:bookmarkStart w:name="z25" w:id="19"/>
    <w:p>
      <w:pPr>
        <w:spacing w:after="0"/>
        <w:ind w:left="0"/>
        <w:jc w:val="both"/>
      </w:pPr>
      <w:r>
        <w:rPr>
          <w:rFonts w:ascii="Times New Roman"/>
          <w:b w:val="false"/>
          <w:i w:val="false"/>
          <w:color w:val="000000"/>
          <w:sz w:val="28"/>
        </w:rPr>
        <w:t>
      К заявлению прилагаются следующие документы:</w:t>
      </w:r>
    </w:p>
    <w:bookmarkEnd w:id="19"/>
    <w:bookmarkStart w:name="z26" w:id="20"/>
    <w:p>
      <w:pPr>
        <w:spacing w:after="0"/>
        <w:ind w:left="0"/>
        <w:jc w:val="both"/>
      </w:pPr>
      <w:r>
        <w:rPr>
          <w:rFonts w:ascii="Times New Roman"/>
          <w:b w:val="false"/>
          <w:i w:val="false"/>
          <w:color w:val="000000"/>
          <w:sz w:val="28"/>
        </w:rPr>
        <w:t>
      решение общего собрания акционеров Фонда о добровольном возврате лицензии на управление инвестиционным портфелем с правом привлечения добровольных пенсионных взносов;</w:t>
      </w:r>
    </w:p>
    <w:bookmarkEnd w:id="20"/>
    <w:bookmarkStart w:name="z27" w:id="21"/>
    <w:p>
      <w:pPr>
        <w:spacing w:after="0"/>
        <w:ind w:left="0"/>
        <w:jc w:val="both"/>
      </w:pPr>
      <w:r>
        <w:rPr>
          <w:rFonts w:ascii="Times New Roman"/>
          <w:b w:val="false"/>
          <w:i w:val="false"/>
          <w:color w:val="000000"/>
          <w:sz w:val="28"/>
        </w:rPr>
        <w:t>
      документ, подтверждающий отсутствие у Фонда обязательств, по деятельности, осуществляемой на основании лицензии на управление инвестиционным портфелем с правом привлечения добровольных пенсионных взносов, и отсутствие действующих договоров по деятельности, осуществляемой на основании лицензии на управление инвестиционным портфелем с правом привлечения добровольных пенсионных взносов;</w:t>
      </w:r>
    </w:p>
    <w:bookmarkEnd w:id="21"/>
    <w:bookmarkStart w:name="z28" w:id="22"/>
    <w:p>
      <w:pPr>
        <w:spacing w:after="0"/>
        <w:ind w:left="0"/>
        <w:jc w:val="both"/>
      </w:pPr>
      <w:r>
        <w:rPr>
          <w:rFonts w:ascii="Times New Roman"/>
          <w:b w:val="false"/>
          <w:i w:val="false"/>
          <w:color w:val="000000"/>
          <w:sz w:val="28"/>
        </w:rPr>
        <w:t>
      бухгалтерский баланс Фонда и пояснительная записка к нему, составленные на дату, предшествующую дате направления заявления. В пояснительной записке к бухгалтерскому балансу Фонда раскрывается информация о кредиторах Фонда (при их наличии) с указанием сумм кредиторской задолженности и основаниях их возникновения;</w:t>
      </w:r>
    </w:p>
    <w:bookmarkEnd w:id="22"/>
    <w:bookmarkStart w:name="z29" w:id="23"/>
    <w:p>
      <w:pPr>
        <w:spacing w:after="0"/>
        <w:ind w:left="0"/>
        <w:jc w:val="both"/>
      </w:pPr>
      <w:r>
        <w:rPr>
          <w:rFonts w:ascii="Times New Roman"/>
          <w:b w:val="false"/>
          <w:i w:val="false"/>
          <w:color w:val="000000"/>
          <w:sz w:val="28"/>
        </w:rPr>
        <w:t>
      акт приема-передачи пенсионных активов и обязательств Фонда по договорам о пенсионном обеспечении за счет добровольных пенсионных взносов, подписанный первыми руководителями Фонда, единого накопительного пенсионного фонда, банка-кастодиана единого накопительного пенсионного фонда, банка-кастодиана Фонда и управляющего пенсионными активами Фонда (при наличии такового) или лицами их замещающими.</w:t>
      </w:r>
    </w:p>
    <w:bookmarkEnd w:id="23"/>
    <w:bookmarkStart w:name="z30" w:id="24"/>
    <w:p>
      <w:pPr>
        <w:spacing w:after="0"/>
        <w:ind w:left="0"/>
        <w:jc w:val="both"/>
      </w:pPr>
      <w:r>
        <w:rPr>
          <w:rFonts w:ascii="Times New Roman"/>
          <w:b w:val="false"/>
          <w:i w:val="false"/>
          <w:color w:val="000000"/>
          <w:sz w:val="28"/>
        </w:rPr>
        <w:t xml:space="preserve">
      4. До даты подачи в уполномоченный орган заявления Фонд осуществляет перевод пенсионных активов и обязательств по договорам о пенсионном обеспечении за счет добровольных пенсионных взносов в единый накопительный пенсионный фонд в порядке, предусмотренном </w:t>
      </w:r>
      <w:r>
        <w:rPr>
          <w:rFonts w:ascii="Times New Roman"/>
          <w:b w:val="false"/>
          <w:i w:val="false"/>
          <w:color w:val="000000"/>
          <w:sz w:val="28"/>
        </w:rPr>
        <w:t>главой 5</w:t>
      </w:r>
      <w:r>
        <w:rPr>
          <w:rFonts w:ascii="Times New Roman"/>
          <w:b w:val="false"/>
          <w:i w:val="false"/>
          <w:color w:val="000000"/>
          <w:sz w:val="28"/>
        </w:rPr>
        <w:t xml:space="preserve"> Правил.</w:t>
      </w:r>
    </w:p>
    <w:bookmarkEnd w:id="24"/>
    <w:bookmarkStart w:name="z31" w:id="25"/>
    <w:p>
      <w:pPr>
        <w:spacing w:after="0"/>
        <w:ind w:left="0"/>
        <w:jc w:val="both"/>
      </w:pPr>
      <w:r>
        <w:rPr>
          <w:rFonts w:ascii="Times New Roman"/>
          <w:b w:val="false"/>
          <w:i w:val="false"/>
          <w:color w:val="000000"/>
          <w:sz w:val="28"/>
        </w:rPr>
        <w:t>
      Перевод пенсионных активов и обязательств по договорам о пенсионном обеспечении за счет добровольных пенсионных взносов в единый накопительный пенсионный фонд осуществляется Фондом после принятия решения общим собранием акционеров Фонда о добровольном возврате лицензии на управление инвестиционным портфелем с правом привлечения добровольных пенсионных взносов.</w:t>
      </w:r>
    </w:p>
    <w:bookmarkEnd w:id="25"/>
    <w:bookmarkStart w:name="z32" w:id="26"/>
    <w:p>
      <w:pPr>
        <w:spacing w:after="0"/>
        <w:ind w:left="0"/>
        <w:jc w:val="both"/>
      </w:pPr>
      <w:r>
        <w:rPr>
          <w:rFonts w:ascii="Times New Roman"/>
          <w:b w:val="false"/>
          <w:i w:val="false"/>
          <w:color w:val="000000"/>
          <w:sz w:val="28"/>
        </w:rPr>
        <w:t>
      5. Информация о добровольном возврате лицензии на управление инвестиционным портфелем с правом привлечения добровольных пенсионных взносов публикуется Фондом в периодических печатных изданиях на казахском и русском языках, распространяемых на всей территории Республики Казахстан, не позднее шестидесяти календарных дней до даты подачи в уполномоченный орган заявления.</w:t>
      </w:r>
    </w:p>
    <w:bookmarkEnd w:id="26"/>
    <w:bookmarkStart w:name="z33" w:id="27"/>
    <w:p>
      <w:pPr>
        <w:spacing w:after="0"/>
        <w:ind w:left="0"/>
        <w:jc w:val="both"/>
      </w:pPr>
      <w:r>
        <w:rPr>
          <w:rFonts w:ascii="Times New Roman"/>
          <w:b w:val="false"/>
          <w:i w:val="false"/>
          <w:color w:val="000000"/>
          <w:sz w:val="28"/>
        </w:rPr>
        <w:t>
      6. Уполномоченный орган при рассмотрении заявления проверяет документы, подтверждающие отсутствие обязательств по деятельности, осуществляемой на основании лицензии на управление инвестиционным портфелем с правом привлечения добровольных пенсионных взносов, и отсутствие действующих договоров по деятельности, осуществляемой на основании лицензии на управление инвестиционным портфелем с правом привлечения добровольных пенсионных взносов.</w:t>
      </w:r>
    </w:p>
    <w:bookmarkEnd w:id="27"/>
    <w:bookmarkStart w:name="z34" w:id="28"/>
    <w:p>
      <w:pPr>
        <w:spacing w:after="0"/>
        <w:ind w:left="0"/>
        <w:jc w:val="both"/>
      </w:pPr>
      <w:r>
        <w:rPr>
          <w:rFonts w:ascii="Times New Roman"/>
          <w:b w:val="false"/>
          <w:i w:val="false"/>
          <w:color w:val="000000"/>
          <w:sz w:val="28"/>
        </w:rPr>
        <w:t xml:space="preserve">
      Заявление рассматривается уполномоченным органом в течение двух месяцев со дня получения надлежаще оформленных документов. </w:t>
      </w:r>
    </w:p>
    <w:bookmarkEnd w:id="28"/>
    <w:bookmarkStart w:name="z35" w:id="29"/>
    <w:p>
      <w:pPr>
        <w:spacing w:after="0"/>
        <w:ind w:left="0"/>
        <w:jc w:val="both"/>
      </w:pPr>
      <w:r>
        <w:rPr>
          <w:rFonts w:ascii="Times New Roman"/>
          <w:b w:val="false"/>
          <w:i w:val="false"/>
          <w:color w:val="000000"/>
          <w:sz w:val="28"/>
        </w:rPr>
        <w:t>
      7. Добровольный возврат лицензии на управление инвестиционным портфелем с правом привлечения добровольных пенсионных взносов производится при выполнении следующих условий:</w:t>
      </w:r>
    </w:p>
    <w:bookmarkEnd w:id="29"/>
    <w:bookmarkStart w:name="z36" w:id="30"/>
    <w:p>
      <w:pPr>
        <w:spacing w:after="0"/>
        <w:ind w:left="0"/>
        <w:jc w:val="both"/>
      </w:pPr>
      <w:r>
        <w:rPr>
          <w:rFonts w:ascii="Times New Roman"/>
          <w:b w:val="false"/>
          <w:i w:val="false"/>
          <w:color w:val="000000"/>
          <w:sz w:val="28"/>
        </w:rPr>
        <w:t xml:space="preserve">
      1) представление полного пакета документов, указанных в </w:t>
      </w:r>
      <w:r>
        <w:rPr>
          <w:rFonts w:ascii="Times New Roman"/>
          <w:b w:val="false"/>
          <w:i w:val="false"/>
          <w:color w:val="000000"/>
          <w:sz w:val="28"/>
        </w:rPr>
        <w:t>пункте 3</w:t>
      </w:r>
      <w:r>
        <w:rPr>
          <w:rFonts w:ascii="Times New Roman"/>
          <w:b w:val="false"/>
          <w:i w:val="false"/>
          <w:color w:val="000000"/>
          <w:sz w:val="28"/>
        </w:rPr>
        <w:t xml:space="preserve"> Правил;</w:t>
      </w:r>
    </w:p>
    <w:bookmarkEnd w:id="30"/>
    <w:bookmarkStart w:name="z37" w:id="31"/>
    <w:p>
      <w:pPr>
        <w:spacing w:after="0"/>
        <w:ind w:left="0"/>
        <w:jc w:val="both"/>
      </w:pPr>
      <w:r>
        <w:rPr>
          <w:rFonts w:ascii="Times New Roman"/>
          <w:b w:val="false"/>
          <w:i w:val="false"/>
          <w:color w:val="000000"/>
          <w:sz w:val="28"/>
        </w:rPr>
        <w:t>
      2) соответствие предоставленных документов гражданскому, финансовому законодательству Республики Казахстан и законодательству Республики Казахстан о социальном обеспечении;</w:t>
      </w:r>
    </w:p>
    <w:bookmarkEnd w:id="31"/>
    <w:bookmarkStart w:name="z38" w:id="32"/>
    <w:p>
      <w:pPr>
        <w:spacing w:after="0"/>
        <w:ind w:left="0"/>
        <w:jc w:val="both"/>
      </w:pPr>
      <w:r>
        <w:rPr>
          <w:rFonts w:ascii="Times New Roman"/>
          <w:b w:val="false"/>
          <w:i w:val="false"/>
          <w:color w:val="000000"/>
          <w:sz w:val="28"/>
        </w:rPr>
        <w:t>
      3) отсутствие обязательств по деятельности, осуществляемой на основании лицензии на управление инвестиционным портфелем с правом привлечения добровольных пенсионных взносов и отсутствие действующих договоров по деятельности, осуществляемой на основании лицензии на управление инвестиционным портфелем с правом привлечения добровольных пенсионных взносов.</w:t>
      </w:r>
    </w:p>
    <w:bookmarkEnd w:id="32"/>
    <w:bookmarkStart w:name="z39" w:id="33"/>
    <w:p>
      <w:pPr>
        <w:spacing w:after="0"/>
        <w:ind w:left="0"/>
        <w:jc w:val="both"/>
      </w:pPr>
      <w:r>
        <w:rPr>
          <w:rFonts w:ascii="Times New Roman"/>
          <w:b w:val="false"/>
          <w:i w:val="false"/>
          <w:color w:val="000000"/>
          <w:sz w:val="28"/>
        </w:rPr>
        <w:t>
      8. В случае невыполнения Фондом условий, предусмотренных пунктом 7 Правил для добровольного возврата лицензии на управление инвестиционным портфелем с правом привлечения добровольных пенсионных взносов, уполномоченный орган направляет Фонду письменный ответ с указанием замечаний. При повторном представлении Фондом заявления исчисление срока его рассмотрения уполномоченным органом начинается с даты его повторного представления.</w:t>
      </w:r>
    </w:p>
    <w:bookmarkEnd w:id="33"/>
    <w:bookmarkStart w:name="z40" w:id="34"/>
    <w:p>
      <w:pPr>
        <w:spacing w:after="0"/>
        <w:ind w:left="0"/>
        <w:jc w:val="both"/>
      </w:pPr>
      <w:r>
        <w:rPr>
          <w:rFonts w:ascii="Times New Roman"/>
          <w:b w:val="false"/>
          <w:i w:val="false"/>
          <w:color w:val="000000"/>
          <w:sz w:val="28"/>
        </w:rPr>
        <w:t>
      9. Не позднее десяти рабочих дней с даты получения письма уполномоченного органа о возможности осуществления Фондом добровольного возврата лицензии на управление инвестиционным портфелем с правом привлечения добровольных пенсионных взносов Фонд возвращает лицензию (лицензии) и (или) приложение к лицензии (приложения к лицензиям) уполномоченному органу.</w:t>
      </w:r>
    </w:p>
    <w:bookmarkEnd w:id="34"/>
    <w:bookmarkStart w:name="z41" w:id="35"/>
    <w:p>
      <w:pPr>
        <w:spacing w:after="0"/>
        <w:ind w:left="0"/>
        <w:jc w:val="both"/>
      </w:pPr>
      <w:r>
        <w:rPr>
          <w:rFonts w:ascii="Times New Roman"/>
          <w:b w:val="false"/>
          <w:i w:val="false"/>
          <w:color w:val="000000"/>
          <w:sz w:val="28"/>
        </w:rPr>
        <w:t>
      Не позднее тридцати рабочих дней с даты получения письма уполномоченного органа о возможности осуществления Фондом добровольного возврата лицензии на управление инвестиционным портфелем с правом привлечения добровольных пенсионных взносов уведомляет уполномоченный орган о государственной перерегистрации Фонда в части исключения из наименования Фонда слов "добровольный накопительный пенсионный фонд" и (или) аббревиатуры "ДНПФ".</w:t>
      </w:r>
    </w:p>
    <w:bookmarkEnd w:id="35"/>
    <w:bookmarkStart w:name="z42" w:id="36"/>
    <w:p>
      <w:pPr>
        <w:spacing w:after="0"/>
        <w:ind w:left="0"/>
        <w:jc w:val="left"/>
      </w:pPr>
      <w:r>
        <w:rPr>
          <w:rFonts w:ascii="Times New Roman"/>
          <w:b/>
          <w:i w:val="false"/>
          <w:color w:val="000000"/>
        </w:rPr>
        <w:t xml:space="preserve"> Глава 3. Порядок добровольной ликвидации Фонда</w:t>
      </w:r>
    </w:p>
    <w:bookmarkEnd w:id="36"/>
    <w:bookmarkStart w:name="z43" w:id="37"/>
    <w:p>
      <w:pPr>
        <w:spacing w:after="0"/>
        <w:ind w:left="0"/>
        <w:jc w:val="both"/>
      </w:pPr>
      <w:r>
        <w:rPr>
          <w:rFonts w:ascii="Times New Roman"/>
          <w:b w:val="false"/>
          <w:i w:val="false"/>
          <w:color w:val="000000"/>
          <w:sz w:val="28"/>
        </w:rPr>
        <w:t>
      10. Фонд в течение десяти рабочих дней со дня принятия решения общим собранием акционеров Фонда уведомляет уполномоченный орган о добровольной ликвидации Фонда.</w:t>
      </w:r>
    </w:p>
    <w:bookmarkEnd w:id="37"/>
    <w:bookmarkStart w:name="z44" w:id="38"/>
    <w:p>
      <w:pPr>
        <w:spacing w:after="0"/>
        <w:ind w:left="0"/>
        <w:jc w:val="both"/>
      </w:pPr>
      <w:r>
        <w:rPr>
          <w:rFonts w:ascii="Times New Roman"/>
          <w:b w:val="false"/>
          <w:i w:val="false"/>
          <w:color w:val="000000"/>
          <w:sz w:val="28"/>
        </w:rPr>
        <w:t xml:space="preserve">
      Фонд на основании решения общего собрания акционеров в течение десяти рабочих дней со дня перевода пенсионных активов и обязательств по договорам о пенсионном обеспечении за счет добровольных пенсионных взносов в единый накопительный пенсионный фонд и истечения срока, предусмотренного в пункте 12 Правил, обращается в уполномоченный орган через веб-портал "электронного правительства" www.egov.kz, www.elicense.kz (далее – портал) с ходатайством о выдаче разрешения на добровольную ликвидацию добровольного накопительного пенсионного фонда (далее – ходатайство)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bookmarkEnd w:id="38"/>
    <w:bookmarkStart w:name="z45" w:id="39"/>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"Выдача разрешения на добровольную ликвидацию добровольного накопительного пенсионного фонда" (далее - государственная услуга), включающий характеристики процесса, форму, содержание и результат оказания, перечень документов, необходимых для оказания государственной услуги, оснований для отказа в оказании государственной услуги, срок оказания государственной услуги, а также иные сведения с учетом особенностей предоставления государственной услуги приведен в стандарте государственной услуги согласно </w:t>
      </w:r>
      <w:r>
        <w:rPr>
          <w:rFonts w:ascii="Times New Roman"/>
          <w:b w:val="false"/>
          <w:i w:val="false"/>
          <w:color w:val="000000"/>
          <w:sz w:val="28"/>
        </w:rPr>
        <w:t>приложению 3</w:t>
      </w:r>
      <w:r>
        <w:rPr>
          <w:rFonts w:ascii="Times New Roman"/>
          <w:b w:val="false"/>
          <w:i w:val="false"/>
          <w:color w:val="000000"/>
          <w:sz w:val="28"/>
        </w:rPr>
        <w:t xml:space="preserve"> (далее – Стандарт) к Правилам.</w:t>
      </w:r>
    </w:p>
    <w:bookmarkEnd w:id="39"/>
    <w:bookmarkStart w:name="z46" w:id="40"/>
    <w:p>
      <w:pPr>
        <w:spacing w:after="0"/>
        <w:ind w:left="0"/>
        <w:jc w:val="both"/>
      </w:pPr>
      <w:r>
        <w:rPr>
          <w:rFonts w:ascii="Times New Roman"/>
          <w:b w:val="false"/>
          <w:i w:val="false"/>
          <w:color w:val="000000"/>
          <w:sz w:val="28"/>
        </w:rPr>
        <w:t>
      При направлении Фондом ходатайства через портал в "личном кабинете" автоматически отображается статус о принятии запроса на оказание государственной услуги с указанием даты и времени получения результата.</w:t>
      </w:r>
    </w:p>
    <w:bookmarkEnd w:id="40"/>
    <w:bookmarkStart w:name="z47" w:id="41"/>
    <w:p>
      <w:pPr>
        <w:spacing w:after="0"/>
        <w:ind w:left="0"/>
        <w:jc w:val="both"/>
      </w:pPr>
      <w:r>
        <w:rPr>
          <w:rFonts w:ascii="Times New Roman"/>
          <w:b w:val="false"/>
          <w:i w:val="false"/>
          <w:color w:val="000000"/>
          <w:sz w:val="28"/>
        </w:rPr>
        <w:t xml:space="preserve">
      11. До даты подачи в уполномоченный орган ходатайства Фонд осуществляет перевод пенсионных активов и обязательств по договорам о пенсионном обеспечении за счет добровольных пенсионных взносов в единый накопительный пенсионный фонд в порядке, предусмотренном </w:t>
      </w:r>
      <w:r>
        <w:rPr>
          <w:rFonts w:ascii="Times New Roman"/>
          <w:b w:val="false"/>
          <w:i w:val="false"/>
          <w:color w:val="000000"/>
          <w:sz w:val="28"/>
        </w:rPr>
        <w:t>главой 5</w:t>
      </w:r>
      <w:r>
        <w:rPr>
          <w:rFonts w:ascii="Times New Roman"/>
          <w:b w:val="false"/>
          <w:i w:val="false"/>
          <w:color w:val="000000"/>
          <w:sz w:val="28"/>
        </w:rPr>
        <w:t xml:space="preserve"> Правил.</w:t>
      </w:r>
    </w:p>
    <w:bookmarkEnd w:id="41"/>
    <w:bookmarkStart w:name="z48" w:id="42"/>
    <w:p>
      <w:pPr>
        <w:spacing w:after="0"/>
        <w:ind w:left="0"/>
        <w:jc w:val="both"/>
      </w:pPr>
      <w:r>
        <w:rPr>
          <w:rFonts w:ascii="Times New Roman"/>
          <w:b w:val="false"/>
          <w:i w:val="false"/>
          <w:color w:val="000000"/>
          <w:sz w:val="28"/>
        </w:rPr>
        <w:t>
      Перевод пенсионных активов и обязательств по договорам о пенсионном обеспечении за счет добровольных пенсионных взносов в единый накопительный пенсионный фонд осуществляется Фондом после принятия решения общим собранием акционеров Фонда о добровольной ликвидации Фонда.</w:t>
      </w:r>
    </w:p>
    <w:bookmarkEnd w:id="42"/>
    <w:bookmarkStart w:name="z49" w:id="43"/>
    <w:p>
      <w:pPr>
        <w:spacing w:after="0"/>
        <w:ind w:left="0"/>
        <w:jc w:val="both"/>
      </w:pPr>
      <w:r>
        <w:rPr>
          <w:rFonts w:ascii="Times New Roman"/>
          <w:b w:val="false"/>
          <w:i w:val="false"/>
          <w:color w:val="000000"/>
          <w:sz w:val="28"/>
        </w:rPr>
        <w:t>
      12. Информация о добровольной ликвидации Фонда публикуется Фондом в периодических печатных изданиях на казахском и русском языках, распространяемых на всей территории Республики Казахстан, не позднее шестидесяти календарных дней до даты подачи в уполномоченный орган ходатайства.</w:t>
      </w:r>
    </w:p>
    <w:bookmarkEnd w:id="43"/>
    <w:bookmarkStart w:name="z50" w:id="44"/>
    <w:p>
      <w:pPr>
        <w:spacing w:after="0"/>
        <w:ind w:left="0"/>
        <w:jc w:val="both"/>
      </w:pPr>
      <w:r>
        <w:rPr>
          <w:rFonts w:ascii="Times New Roman"/>
          <w:b w:val="false"/>
          <w:i w:val="false"/>
          <w:color w:val="000000"/>
          <w:sz w:val="28"/>
        </w:rPr>
        <w:t>
      13. Основанием для начала процедуры (действия) по оказанию государственной услуги является получение уполномоченным органом через портал документов, предусмотренных Стандартом.</w:t>
      </w:r>
    </w:p>
    <w:bookmarkEnd w:id="44"/>
    <w:bookmarkStart w:name="z51" w:id="45"/>
    <w:p>
      <w:pPr>
        <w:spacing w:after="0"/>
        <w:ind w:left="0"/>
        <w:jc w:val="both"/>
      </w:pPr>
      <w:r>
        <w:rPr>
          <w:rFonts w:ascii="Times New Roman"/>
          <w:b w:val="false"/>
          <w:i w:val="false"/>
          <w:color w:val="000000"/>
          <w:sz w:val="28"/>
        </w:rPr>
        <w:t xml:space="preserve">
      14. Работник уполномоченного органа, уполномоченный на прием и регистрацию корреспонденции, в день поступления ходатайства осуществляет его прием, регистрацию и направление на исполнение в подразделение уполномоченного органа ответственное за оказание государственной услуги (далее – ответственное подразделение). При обращении Фонда после окончания рабочего времени, в выходные и праздничные дни согласно </w:t>
      </w:r>
      <w:r>
        <w:rPr>
          <w:rFonts w:ascii="Times New Roman"/>
          <w:b w:val="false"/>
          <w:i w:val="false"/>
          <w:color w:val="000000"/>
          <w:sz w:val="28"/>
        </w:rPr>
        <w:t>Трудовому кодексу</w:t>
      </w:r>
      <w:r>
        <w:rPr>
          <w:rFonts w:ascii="Times New Roman"/>
          <w:b w:val="false"/>
          <w:i w:val="false"/>
          <w:color w:val="000000"/>
          <w:sz w:val="28"/>
        </w:rPr>
        <w:t xml:space="preserve"> Республики Казахстан и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праздниках в Республике Казахстан", прием документов осуществляется следующим рабочим днем.</w:t>
      </w:r>
    </w:p>
    <w:bookmarkEnd w:id="45"/>
    <w:p>
      <w:pPr>
        <w:spacing w:after="0"/>
        <w:ind w:left="0"/>
        <w:jc w:val="both"/>
      </w:pPr>
      <w:r>
        <w:rPr>
          <w:rFonts w:ascii="Times New Roman"/>
          <w:b w:val="false"/>
          <w:i w:val="false"/>
          <w:color w:val="000000"/>
          <w:sz w:val="28"/>
        </w:rPr>
        <w:t>
      Работник ответственного подразделения в течение 3 (трех) рабочих дней со дня регистрации ходатайства проверяет полноту представленных документов.</w:t>
      </w:r>
    </w:p>
    <w:p>
      <w:pPr>
        <w:spacing w:after="0"/>
        <w:ind w:left="0"/>
        <w:jc w:val="both"/>
      </w:pPr>
      <w:r>
        <w:rPr>
          <w:rFonts w:ascii="Times New Roman"/>
          <w:b w:val="false"/>
          <w:i w:val="false"/>
          <w:color w:val="000000"/>
          <w:sz w:val="28"/>
        </w:rPr>
        <w:t>
      При установлении факта неполноты и (или) истечения срока действия представленных документов, работник ответственного подразделения в указанный срок готовит и направляет Фонду мотивированный отказ в дальнейшем рассмотрении ходатайства.</w:t>
      </w:r>
    </w:p>
    <w:p>
      <w:pPr>
        <w:spacing w:after="0"/>
        <w:ind w:left="0"/>
        <w:jc w:val="both"/>
      </w:pPr>
      <w:r>
        <w:rPr>
          <w:rFonts w:ascii="Times New Roman"/>
          <w:b w:val="false"/>
          <w:i w:val="false"/>
          <w:color w:val="000000"/>
          <w:sz w:val="28"/>
        </w:rPr>
        <w:t xml:space="preserve">
      При установлении факта полноты представленных документов, уполномоченный орган рассматривает их на предмет соответствия требованиям Правил. </w:t>
      </w:r>
    </w:p>
    <w:p>
      <w:pPr>
        <w:spacing w:after="0"/>
        <w:ind w:left="0"/>
        <w:jc w:val="both"/>
      </w:pPr>
      <w:r>
        <w:rPr>
          <w:rFonts w:ascii="Times New Roman"/>
          <w:b w:val="false"/>
          <w:i w:val="false"/>
          <w:color w:val="000000"/>
          <w:sz w:val="28"/>
        </w:rPr>
        <w:t>
      При выявлении оснований для отказа в оказании государственной услуги, уполномоченный орган уведомляет Фонд о предварительном решении об отказе в оказании государственной услуги, а также времени и месте (способе) проведения заслушивания для предоставления Фонду возможности выразить позицию по предварительному решению.</w:t>
      </w:r>
    </w:p>
    <w:p>
      <w:pPr>
        <w:spacing w:after="0"/>
        <w:ind w:left="0"/>
        <w:jc w:val="both"/>
      </w:pPr>
      <w:r>
        <w:rPr>
          <w:rFonts w:ascii="Times New Roman"/>
          <w:b w:val="false"/>
          <w:i w:val="false"/>
          <w:color w:val="000000"/>
          <w:sz w:val="28"/>
        </w:rPr>
        <w:t>
      Уведомление о заслушивании направляется не менее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p>
      <w:pPr>
        <w:spacing w:after="0"/>
        <w:ind w:left="0"/>
        <w:jc w:val="both"/>
      </w:pPr>
      <w:r>
        <w:rPr>
          <w:rFonts w:ascii="Times New Roman"/>
          <w:b w:val="false"/>
          <w:i w:val="false"/>
          <w:color w:val="000000"/>
          <w:sz w:val="28"/>
        </w:rPr>
        <w:t>
      По результатам рассмотрения документов, представленных Фондом, заслушивания ответственное подразделение готовит и выносит на рассмотрение Правления уполномоченного органа проект постановления о выдаче (об отказе в выдаче) разрешения на добровольную ликвидацию добровольного накопительного пенсионного фонда (далее – результат оказания государственной услуги), осуществляет его регистрацию в течение 32 (тридцати двух) рабочих дней.</w:t>
      </w:r>
    </w:p>
    <w:p>
      <w:pPr>
        <w:spacing w:after="0"/>
        <w:ind w:left="0"/>
        <w:jc w:val="both"/>
      </w:pPr>
      <w:r>
        <w:rPr>
          <w:rFonts w:ascii="Times New Roman"/>
          <w:b w:val="false"/>
          <w:i w:val="false"/>
          <w:color w:val="000000"/>
          <w:sz w:val="28"/>
        </w:rPr>
        <w:t>
      Работник ответственного подразделения в течение 4 (четырех) рабочих дней после подписания направляет результат оказания государственной услуги Фонду в "личный кабинет" в форме электронного документа, удостоверенного электронной цифровой подписью уполномоченного лица уполномоченного органа.</w:t>
      </w:r>
    </w:p>
    <w:p>
      <w:pPr>
        <w:spacing w:after="0"/>
        <w:ind w:left="0"/>
        <w:jc w:val="both"/>
      </w:pPr>
      <w:r>
        <w:rPr>
          <w:rFonts w:ascii="Times New Roman"/>
          <w:b w:val="false"/>
          <w:i w:val="false"/>
          <w:color w:val="000000"/>
          <w:sz w:val="28"/>
        </w:rPr>
        <w:t>
      Решение уполномоченного органа об отказе в выдаче разрешения на добровольную ликвидацию добровольного накопительного пенсионного фонда по основаниям, указанным в пункте 9 Стандарта, доводится до сведения руководящих работников и акционеров Фонда в течение 5 (пяти) рабочих дней после дня его принятия в пределах срока, предусмотренного в пункте 3 Стандарта.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постановления Правления Агентства РК по регулированию и развитию финансового рынка от 14.03.2022 </w:t>
      </w:r>
      <w:r>
        <w:rPr>
          <w:rFonts w:ascii="Times New Roman"/>
          <w:b w:val="false"/>
          <w:i w:val="false"/>
          <w:color w:val="000000"/>
          <w:sz w:val="28"/>
        </w:rPr>
        <w:t>№ 24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 w:id="46"/>
    <w:p>
      <w:pPr>
        <w:spacing w:after="0"/>
        <w:ind w:left="0"/>
        <w:jc w:val="both"/>
      </w:pPr>
      <w:r>
        <w:rPr>
          <w:rFonts w:ascii="Times New Roman"/>
          <w:b w:val="false"/>
          <w:i w:val="false"/>
          <w:color w:val="000000"/>
          <w:sz w:val="28"/>
        </w:rPr>
        <w:t xml:space="preserve">
      15. Информация о стадии оказания государственной услуги обновляется в автоматическом режиме в информационной системе мониторинга оказания государственных услуг. </w:t>
      </w:r>
    </w:p>
    <w:bookmarkEnd w:id="46"/>
    <w:bookmarkStart w:name="z58" w:id="47"/>
    <w:p>
      <w:pPr>
        <w:spacing w:after="0"/>
        <w:ind w:left="0"/>
        <w:jc w:val="both"/>
      </w:pPr>
      <w:r>
        <w:rPr>
          <w:rFonts w:ascii="Times New Roman"/>
          <w:b w:val="false"/>
          <w:i w:val="false"/>
          <w:color w:val="000000"/>
          <w:sz w:val="28"/>
        </w:rPr>
        <w:t>
      16. Не позднее десяти рабочих дней с даты получения разрешения на добровольную ликвидацию Фонда, Фонд возвращает лицензию (лицензии) и (или) приложение к лицензии (приложения к лицензиям) уполномоченному органу.</w:t>
      </w:r>
    </w:p>
    <w:bookmarkEnd w:id="47"/>
    <w:bookmarkStart w:name="z59" w:id="48"/>
    <w:p>
      <w:pPr>
        <w:spacing w:after="0"/>
        <w:ind w:left="0"/>
        <w:jc w:val="both"/>
      </w:pPr>
      <w:r>
        <w:rPr>
          <w:rFonts w:ascii="Times New Roman"/>
          <w:b w:val="false"/>
          <w:i w:val="false"/>
          <w:color w:val="000000"/>
          <w:sz w:val="28"/>
        </w:rPr>
        <w:t xml:space="preserve">
      17. Общее собрание акционеров Фонда назначает ликвидационную комиссию и устанавливает в соответствии с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от 27 декабря 1994 года порядок и сроки добровольной ликвидации Фонда.</w:t>
      </w:r>
    </w:p>
    <w:bookmarkEnd w:id="48"/>
    <w:bookmarkStart w:name="z60" w:id="49"/>
    <w:p>
      <w:pPr>
        <w:spacing w:after="0"/>
        <w:ind w:left="0"/>
        <w:jc w:val="both"/>
      </w:pPr>
      <w:r>
        <w:rPr>
          <w:rFonts w:ascii="Times New Roman"/>
          <w:b w:val="false"/>
          <w:i w:val="false"/>
          <w:color w:val="000000"/>
          <w:sz w:val="28"/>
        </w:rPr>
        <w:t>
      18. Рассмотрение жалобы по вопросам оказания государственных услуг производится руководителем уполномоченного органа, уполномоченным органом по оценке и контролю за качеством оказания государственных услуг (далее – орган, рассматривающий жалобу).</w:t>
      </w:r>
    </w:p>
    <w:bookmarkEnd w:id="49"/>
    <w:p>
      <w:pPr>
        <w:spacing w:after="0"/>
        <w:ind w:left="0"/>
        <w:jc w:val="both"/>
      </w:pPr>
      <w:r>
        <w:rPr>
          <w:rFonts w:ascii="Times New Roman"/>
          <w:b w:val="false"/>
          <w:i w:val="false"/>
          <w:color w:val="000000"/>
          <w:sz w:val="28"/>
        </w:rPr>
        <w:t>
      Жалоба подается уполномоченному органу, должностному лицу, чье решение, действие (бездействие) обжалуются.</w:t>
      </w:r>
    </w:p>
    <w:p>
      <w:pPr>
        <w:spacing w:after="0"/>
        <w:ind w:left="0"/>
        <w:jc w:val="both"/>
      </w:pPr>
      <w:r>
        <w:rPr>
          <w:rFonts w:ascii="Times New Roman"/>
          <w:b w:val="false"/>
          <w:i w:val="false"/>
          <w:color w:val="000000"/>
          <w:sz w:val="28"/>
        </w:rPr>
        <w:t>
      Уполномоченный орган, должностное лицо, чье решение, действие (бездействие) обжалуются, не позднее 3 (трех) рабочих дней со дня поступления жалобы направляют ее в орган, рассматривающий жалобу.</w:t>
      </w:r>
    </w:p>
    <w:p>
      <w:pPr>
        <w:spacing w:after="0"/>
        <w:ind w:left="0"/>
        <w:jc w:val="both"/>
      </w:pPr>
      <w:r>
        <w:rPr>
          <w:rFonts w:ascii="Times New Roman"/>
          <w:b w:val="false"/>
          <w:i w:val="false"/>
          <w:color w:val="000000"/>
          <w:sz w:val="28"/>
        </w:rPr>
        <w:t xml:space="preserve">
      Жалоба Фонда, поступившая в адрес уполномоченного органа,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о государственных услугах подлежит рассмотрению в течение 5 (пяти) рабочих дней со дня ее регистрации.</w:t>
      </w:r>
    </w:p>
    <w:p>
      <w:pPr>
        <w:spacing w:after="0"/>
        <w:ind w:left="0"/>
        <w:jc w:val="both"/>
      </w:pPr>
      <w:r>
        <w:rPr>
          <w:rFonts w:ascii="Times New Roman"/>
          <w:b w:val="false"/>
          <w:i w:val="false"/>
          <w:color w:val="000000"/>
          <w:sz w:val="28"/>
        </w:rPr>
        <w:t>
      Жалоба Фонда, поступившая в адрес органа, рассматривающего жалобу, подлежит рассмотрению в течение 15 (пятнадцати) рабочих дней со дня ее регистрации.</w:t>
      </w:r>
    </w:p>
    <w:p>
      <w:pPr>
        <w:spacing w:after="0"/>
        <w:ind w:left="0"/>
        <w:jc w:val="both"/>
      </w:pPr>
      <w:r>
        <w:rPr>
          <w:rFonts w:ascii="Times New Roman"/>
          <w:b w:val="false"/>
          <w:i w:val="false"/>
          <w:color w:val="000000"/>
          <w:sz w:val="28"/>
        </w:rPr>
        <w:t>
      Если иное не предусмотрено Законом, обращение в суд допускается после обжалования в досудебном порядке.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постановления Правления Агентства РК по регулированию и развитию финансового рынка от 14.03.2022 </w:t>
      </w:r>
      <w:r>
        <w:rPr>
          <w:rFonts w:ascii="Times New Roman"/>
          <w:b w:val="false"/>
          <w:i w:val="false"/>
          <w:color w:val="000000"/>
          <w:sz w:val="28"/>
        </w:rPr>
        <w:t>№ 24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 w:id="50"/>
    <w:p>
      <w:pPr>
        <w:spacing w:after="0"/>
        <w:ind w:left="0"/>
        <w:jc w:val="both"/>
      </w:pPr>
      <w:r>
        <w:rPr>
          <w:rFonts w:ascii="Times New Roman"/>
          <w:b w:val="false"/>
          <w:i w:val="false"/>
          <w:color w:val="000000"/>
          <w:sz w:val="28"/>
        </w:rPr>
        <w:t>
      19. В жалобе, направляемой руководителю уполномоченного органа, указываются:</w:t>
      </w:r>
    </w:p>
    <w:bookmarkEnd w:id="50"/>
    <w:bookmarkStart w:name="z62" w:id="51"/>
    <w:p>
      <w:pPr>
        <w:spacing w:after="0"/>
        <w:ind w:left="0"/>
        <w:jc w:val="both"/>
      </w:pPr>
      <w:r>
        <w:rPr>
          <w:rFonts w:ascii="Times New Roman"/>
          <w:b w:val="false"/>
          <w:i w:val="false"/>
          <w:color w:val="000000"/>
          <w:sz w:val="28"/>
        </w:rPr>
        <w:t>
      1) фамилия, имя, а также по желанию отчество (при его наличии), почтовый адрес (для физического лица);</w:t>
      </w:r>
    </w:p>
    <w:bookmarkEnd w:id="51"/>
    <w:bookmarkStart w:name="z63" w:id="52"/>
    <w:p>
      <w:pPr>
        <w:spacing w:after="0"/>
        <w:ind w:left="0"/>
        <w:jc w:val="both"/>
      </w:pPr>
      <w:r>
        <w:rPr>
          <w:rFonts w:ascii="Times New Roman"/>
          <w:b w:val="false"/>
          <w:i w:val="false"/>
          <w:color w:val="000000"/>
          <w:sz w:val="28"/>
        </w:rPr>
        <w:t xml:space="preserve">
      2) наименование, почтовый адрес, исходящий номер и дата (для юридического лица). </w:t>
      </w:r>
    </w:p>
    <w:bookmarkEnd w:id="52"/>
    <w:bookmarkStart w:name="z64" w:id="53"/>
    <w:p>
      <w:pPr>
        <w:spacing w:after="0"/>
        <w:ind w:left="0"/>
        <w:jc w:val="both"/>
      </w:pPr>
      <w:r>
        <w:rPr>
          <w:rFonts w:ascii="Times New Roman"/>
          <w:b w:val="false"/>
          <w:i w:val="false"/>
          <w:color w:val="000000"/>
          <w:sz w:val="28"/>
        </w:rPr>
        <w:t>
      Подтверждением принятия жалобы руководителем уполномоченного органа является ее регистрация (штамп, входящий номер и дата) в канцелярии уполномоченного органа с указанием фамилии и инициалов лица, принявшего жалобу, срока и места получения ответа на поданную жалобу.</w:t>
      </w:r>
    </w:p>
    <w:bookmarkEnd w:id="53"/>
    <w:bookmarkStart w:name="z65" w:id="54"/>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телефонам единого контакт-центра: 8-800-080-7777 или 1414.</w:t>
      </w:r>
    </w:p>
    <w:bookmarkEnd w:id="54"/>
    <w:bookmarkStart w:name="z66" w:id="55"/>
    <w:p>
      <w:pPr>
        <w:spacing w:after="0"/>
        <w:ind w:left="0"/>
        <w:jc w:val="both"/>
      </w:pPr>
      <w:r>
        <w:rPr>
          <w:rFonts w:ascii="Times New Roman"/>
          <w:b w:val="false"/>
          <w:i w:val="false"/>
          <w:color w:val="000000"/>
          <w:sz w:val="28"/>
        </w:rPr>
        <w:t>
      При отправке жалобы через портал Фонду из "личного кабинета" доступна информация о жалобе, которая обновляется в ходе обработки жалобы уполномоченным органом (отметки о доставке, регистрации, исполнении, ответ о рассмотрении или отказе в рассмотрении).</w:t>
      </w:r>
    </w:p>
    <w:bookmarkEnd w:id="55"/>
    <w:bookmarkStart w:name="z67" w:id="56"/>
    <w:p>
      <w:pPr>
        <w:spacing w:after="0"/>
        <w:ind w:left="0"/>
        <w:jc w:val="left"/>
      </w:pPr>
      <w:r>
        <w:rPr>
          <w:rFonts w:ascii="Times New Roman"/>
          <w:b/>
          <w:i w:val="false"/>
          <w:color w:val="000000"/>
        </w:rPr>
        <w:t xml:space="preserve"> Глава 4. Порядок принудительной ликвидации Фонда</w:t>
      </w:r>
    </w:p>
    <w:bookmarkEnd w:id="56"/>
    <w:bookmarkStart w:name="z68" w:id="57"/>
    <w:p>
      <w:pPr>
        <w:spacing w:after="0"/>
        <w:ind w:left="0"/>
        <w:jc w:val="both"/>
      </w:pPr>
      <w:r>
        <w:rPr>
          <w:rFonts w:ascii="Times New Roman"/>
          <w:b w:val="false"/>
          <w:i w:val="false"/>
          <w:color w:val="000000"/>
          <w:sz w:val="28"/>
        </w:rPr>
        <w:t>
      20. Принудительная ликвидация Фонда осуществляется по решению суда в случаях, предусмотренных Законом.</w:t>
      </w:r>
    </w:p>
    <w:bookmarkEnd w:id="57"/>
    <w:bookmarkStart w:name="z69" w:id="58"/>
    <w:p>
      <w:pPr>
        <w:spacing w:after="0"/>
        <w:ind w:left="0"/>
        <w:jc w:val="both"/>
      </w:pPr>
      <w:r>
        <w:rPr>
          <w:rFonts w:ascii="Times New Roman"/>
          <w:b w:val="false"/>
          <w:i w:val="false"/>
          <w:color w:val="000000"/>
          <w:sz w:val="28"/>
        </w:rPr>
        <w:t>
      Началом принудительной ликвидации Фонда является дата вступления в законную силу решения суда о принудительной ликвидации Фонда.</w:t>
      </w:r>
    </w:p>
    <w:bookmarkEnd w:id="58"/>
    <w:bookmarkStart w:name="z70" w:id="59"/>
    <w:p>
      <w:pPr>
        <w:spacing w:after="0"/>
        <w:ind w:left="0"/>
        <w:jc w:val="both"/>
      </w:pPr>
      <w:r>
        <w:rPr>
          <w:rFonts w:ascii="Times New Roman"/>
          <w:b w:val="false"/>
          <w:i w:val="false"/>
          <w:color w:val="000000"/>
          <w:sz w:val="28"/>
        </w:rPr>
        <w:t>
      21. С даты принятия судом решения о принудительной ликвидации Фонда по основанию, не связанному с лишением лицензии, Фонд лишается лицензии на управление инвестиционным портфелем с правом привлечения добровольных пенсионных взносов.</w:t>
      </w:r>
    </w:p>
    <w:bookmarkEnd w:id="59"/>
    <w:bookmarkStart w:name="z71" w:id="60"/>
    <w:p>
      <w:pPr>
        <w:spacing w:after="0"/>
        <w:ind w:left="0"/>
        <w:jc w:val="both"/>
      </w:pPr>
      <w:r>
        <w:rPr>
          <w:rFonts w:ascii="Times New Roman"/>
          <w:b w:val="false"/>
          <w:i w:val="false"/>
          <w:color w:val="000000"/>
          <w:sz w:val="28"/>
        </w:rPr>
        <w:t xml:space="preserve">
      22. Ликвидационная комиссия Фонда назначается решением суда в соответствии с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от 27 декабря 1994 года.</w:t>
      </w:r>
    </w:p>
    <w:bookmarkEnd w:id="60"/>
    <w:bookmarkStart w:name="z72" w:id="61"/>
    <w:p>
      <w:pPr>
        <w:spacing w:after="0"/>
        <w:ind w:left="0"/>
        <w:jc w:val="both"/>
      </w:pPr>
      <w:r>
        <w:rPr>
          <w:rFonts w:ascii="Times New Roman"/>
          <w:b w:val="false"/>
          <w:i w:val="false"/>
          <w:color w:val="000000"/>
          <w:sz w:val="28"/>
        </w:rPr>
        <w:t xml:space="preserve">
      23. Передача пенсионных активов и обязательств по договорам о пенсионном обеспечении за счет добровольных пенсионных взносов в единый накопительный пенсионный фонд осуществляется в течение шестидесяти календарных дней с даты вступления в законную силу решения суда о принудительной ликвидации Фонда в порядке, предусмотренном </w:t>
      </w:r>
      <w:r>
        <w:rPr>
          <w:rFonts w:ascii="Times New Roman"/>
          <w:b w:val="false"/>
          <w:i w:val="false"/>
          <w:color w:val="000000"/>
          <w:sz w:val="28"/>
        </w:rPr>
        <w:t>главой 5</w:t>
      </w:r>
      <w:r>
        <w:rPr>
          <w:rFonts w:ascii="Times New Roman"/>
          <w:b w:val="false"/>
          <w:i w:val="false"/>
          <w:color w:val="000000"/>
          <w:sz w:val="28"/>
        </w:rPr>
        <w:t xml:space="preserve"> Правил.</w:t>
      </w:r>
    </w:p>
    <w:bookmarkEnd w:id="61"/>
    <w:bookmarkStart w:name="z73" w:id="62"/>
    <w:p>
      <w:pPr>
        <w:spacing w:after="0"/>
        <w:ind w:left="0"/>
        <w:jc w:val="left"/>
      </w:pPr>
      <w:r>
        <w:rPr>
          <w:rFonts w:ascii="Times New Roman"/>
          <w:b/>
          <w:i w:val="false"/>
          <w:color w:val="000000"/>
        </w:rPr>
        <w:t xml:space="preserve"> Глава 5. Порядок передачи пенсионных активов и обязательств по договорам о пенсионном обеспечении за счет добровольных пенсионных взносов единому накопительному пенсионному фонду при добровольном возврате или лишении лицензии на управление инвестиционным портфелем с правом привлечения добровольных пенсионных взносов, добровольной и принудительной ликвидации Фонда</w:t>
      </w:r>
    </w:p>
    <w:bookmarkEnd w:id="62"/>
    <w:bookmarkStart w:name="z74" w:id="63"/>
    <w:p>
      <w:pPr>
        <w:spacing w:after="0"/>
        <w:ind w:left="0"/>
        <w:jc w:val="both"/>
      </w:pPr>
      <w:r>
        <w:rPr>
          <w:rFonts w:ascii="Times New Roman"/>
          <w:b w:val="false"/>
          <w:i w:val="false"/>
          <w:color w:val="000000"/>
          <w:sz w:val="28"/>
        </w:rPr>
        <w:t>
      24. Передача пенсионных активов и обязательств по договорам о пенсионном обеспечении за счет добровольных пенсионных взносов осуществляется:</w:t>
      </w:r>
    </w:p>
    <w:bookmarkEnd w:id="63"/>
    <w:bookmarkStart w:name="z75" w:id="64"/>
    <w:p>
      <w:pPr>
        <w:spacing w:after="0"/>
        <w:ind w:left="0"/>
        <w:jc w:val="both"/>
      </w:pPr>
      <w:r>
        <w:rPr>
          <w:rFonts w:ascii="Times New Roman"/>
          <w:b w:val="false"/>
          <w:i w:val="false"/>
          <w:color w:val="000000"/>
          <w:sz w:val="28"/>
        </w:rPr>
        <w:t>
      Фондом в случаях добровольного возврата лицензии Фонда, добровольной ликвидации или лишения лицензии на управление инвестиционным портфелем с правом привлечения добровольных пенсионных взносов;</w:t>
      </w:r>
    </w:p>
    <w:bookmarkEnd w:id="64"/>
    <w:bookmarkStart w:name="z76" w:id="65"/>
    <w:p>
      <w:pPr>
        <w:spacing w:after="0"/>
        <w:ind w:left="0"/>
        <w:jc w:val="both"/>
      </w:pPr>
      <w:r>
        <w:rPr>
          <w:rFonts w:ascii="Times New Roman"/>
          <w:b w:val="false"/>
          <w:i w:val="false"/>
          <w:color w:val="000000"/>
          <w:sz w:val="28"/>
        </w:rPr>
        <w:t>
      ликвидационной комиссией Фонда в случае принудительной ликвидации Фонда по решению суда.</w:t>
      </w:r>
    </w:p>
    <w:bookmarkEnd w:id="65"/>
    <w:bookmarkStart w:name="z77" w:id="66"/>
    <w:p>
      <w:pPr>
        <w:spacing w:after="0"/>
        <w:ind w:left="0"/>
        <w:jc w:val="both"/>
      </w:pPr>
      <w:r>
        <w:rPr>
          <w:rFonts w:ascii="Times New Roman"/>
          <w:b w:val="false"/>
          <w:i w:val="false"/>
          <w:color w:val="000000"/>
          <w:sz w:val="28"/>
        </w:rPr>
        <w:t xml:space="preserve">
      Передача пенсионных активов и обязательств Фонда по договорам о пенсионном обеспечении за счет добровольных пенсионных взносов в единый накопительный пенсионный фонд оформляется актами приема-передачи пенсионных активов и обязательств, составленными в соответствии с </w:t>
      </w:r>
      <w:r>
        <w:rPr>
          <w:rFonts w:ascii="Times New Roman"/>
          <w:b w:val="false"/>
          <w:i w:val="false"/>
          <w:color w:val="000000"/>
          <w:sz w:val="28"/>
        </w:rPr>
        <w:t>пунктами 29</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и </w:t>
      </w:r>
      <w:r>
        <w:rPr>
          <w:rFonts w:ascii="Times New Roman"/>
          <w:b w:val="false"/>
          <w:i w:val="false"/>
          <w:color w:val="000000"/>
          <w:sz w:val="28"/>
        </w:rPr>
        <w:t>39</w:t>
      </w:r>
      <w:r>
        <w:rPr>
          <w:rFonts w:ascii="Times New Roman"/>
          <w:b w:val="false"/>
          <w:i w:val="false"/>
          <w:color w:val="000000"/>
          <w:sz w:val="28"/>
        </w:rPr>
        <w:t xml:space="preserve"> Правил.</w:t>
      </w:r>
    </w:p>
    <w:bookmarkEnd w:id="66"/>
    <w:bookmarkStart w:name="z78" w:id="67"/>
    <w:p>
      <w:pPr>
        <w:spacing w:after="0"/>
        <w:ind w:left="0"/>
        <w:jc w:val="both"/>
      </w:pPr>
      <w:r>
        <w:rPr>
          <w:rFonts w:ascii="Times New Roman"/>
          <w:b w:val="false"/>
          <w:i w:val="false"/>
          <w:color w:val="000000"/>
          <w:sz w:val="28"/>
        </w:rPr>
        <w:t>
      25. Передача пенсионных активов и обязательств по договорам о пенсионном обеспечении за счет добровольных пенсионных взносов осуществляется в соответствии с планом мероприятий, определяющим мероприятия по передаче в единый накопительный пенсионный фонд пенсионных активов и обязательств Фонда по договорам о пенсионном обеспечении за счет добровольных пенсионных взносов, сроки их исполнения и ответственных лиц, а также перечень документов и информации, передаваемых Фондом (ликвидационной комиссией Фонда) в единый накопительный пенсионный фонд (далее - план мероприятий).</w:t>
      </w:r>
    </w:p>
    <w:bookmarkEnd w:id="67"/>
    <w:bookmarkStart w:name="z79" w:id="68"/>
    <w:p>
      <w:pPr>
        <w:spacing w:after="0"/>
        <w:ind w:left="0"/>
        <w:jc w:val="both"/>
      </w:pPr>
      <w:r>
        <w:rPr>
          <w:rFonts w:ascii="Times New Roman"/>
          <w:b w:val="false"/>
          <w:i w:val="false"/>
          <w:color w:val="000000"/>
          <w:sz w:val="28"/>
        </w:rPr>
        <w:t>
      26. В плане мероприятий указываются мероприятия по передаче в единый накопительный пенсионный фонд пенсионных активов и обязательств Фонда по договорам о пенсионном обеспечении за счет добровольных пенсионных взносов, сроки их исполнения и ответственные лица, перечень документов и информации, передаваемых Фондом (ликвидационной комиссией Фонда) в единый накопительный пенсионный фонд.</w:t>
      </w:r>
    </w:p>
    <w:bookmarkEnd w:id="68"/>
    <w:bookmarkStart w:name="z80" w:id="69"/>
    <w:p>
      <w:pPr>
        <w:spacing w:after="0"/>
        <w:ind w:left="0"/>
        <w:jc w:val="both"/>
      </w:pPr>
      <w:r>
        <w:rPr>
          <w:rFonts w:ascii="Times New Roman"/>
          <w:b w:val="false"/>
          <w:i w:val="false"/>
          <w:color w:val="000000"/>
          <w:sz w:val="28"/>
        </w:rPr>
        <w:t>
      В плане мероприятий также предусматривается порядок проведения (реализации) мероприятий, необходимых для обеспечения передачи Фондом (ликвидационной комиссией Фонда) и принятия единым накопительным пенсионным фондом пенсионных активов и обязательств по договорам о пенсионном обеспечении за счет добровольных пенсионных взносов, включая мероприятия по:</w:t>
      </w:r>
    </w:p>
    <w:bookmarkEnd w:id="69"/>
    <w:bookmarkStart w:name="z81" w:id="70"/>
    <w:p>
      <w:pPr>
        <w:spacing w:after="0"/>
        <w:ind w:left="0"/>
        <w:jc w:val="both"/>
      </w:pPr>
      <w:r>
        <w:rPr>
          <w:rFonts w:ascii="Times New Roman"/>
          <w:b w:val="false"/>
          <w:i w:val="false"/>
          <w:color w:val="000000"/>
          <w:sz w:val="28"/>
        </w:rPr>
        <w:t>
      1) порядку обмена информацией между Фондом (ликвидационной комиссией Фонда) и единым накопительным пенсионным фондом;</w:t>
      </w:r>
    </w:p>
    <w:bookmarkEnd w:id="70"/>
    <w:bookmarkStart w:name="z82" w:id="71"/>
    <w:p>
      <w:pPr>
        <w:spacing w:after="0"/>
        <w:ind w:left="0"/>
        <w:jc w:val="both"/>
      </w:pPr>
      <w:r>
        <w:rPr>
          <w:rFonts w:ascii="Times New Roman"/>
          <w:b w:val="false"/>
          <w:i w:val="false"/>
          <w:color w:val="000000"/>
          <w:sz w:val="28"/>
        </w:rPr>
        <w:t>
      2) открытию единым накопительным пенсионным фондом индивидуальных пенсионных счетов вкладчикам (получателям) добровольных пенсионных взносов Фонда в базе данных автоматизированной информационной системы единого накопительного пенсионного фонда и зачислению пенсионных накоплений на данные индивидуальные пенсионные счета вкладчиков (получателей).</w:t>
      </w:r>
    </w:p>
    <w:bookmarkEnd w:id="71"/>
    <w:bookmarkStart w:name="z83" w:id="72"/>
    <w:p>
      <w:pPr>
        <w:spacing w:after="0"/>
        <w:ind w:left="0"/>
        <w:jc w:val="both"/>
      </w:pPr>
      <w:r>
        <w:rPr>
          <w:rFonts w:ascii="Times New Roman"/>
          <w:b w:val="false"/>
          <w:i w:val="false"/>
          <w:color w:val="000000"/>
          <w:sz w:val="28"/>
        </w:rPr>
        <w:t>
      Если в едином накопительном пенсионном фонде у вкладчика (получателя) имеется ранее открытый индивидуальный пенсионный счет для учета добровольных пенсионных взносов, то единый накопительный пенсионный фонд не осуществляет открытие нового индивидуального пенсионного счета, зачисление пенсионных накоплений вкладчика (получателя) осуществляется на ранее открытый индивидуальный пенсионный счет для учета добровольных пенсионных взносов в едином накопительном пенсионном фонде;</w:t>
      </w:r>
    </w:p>
    <w:bookmarkEnd w:id="72"/>
    <w:bookmarkStart w:name="z84" w:id="73"/>
    <w:p>
      <w:pPr>
        <w:spacing w:after="0"/>
        <w:ind w:left="0"/>
        <w:jc w:val="both"/>
      </w:pPr>
      <w:r>
        <w:rPr>
          <w:rFonts w:ascii="Times New Roman"/>
          <w:b w:val="false"/>
          <w:i w:val="false"/>
          <w:color w:val="000000"/>
          <w:sz w:val="28"/>
        </w:rPr>
        <w:t>
      3) закрытию Фондом (ликвидационной комиссией Фонда) индивидуальных пенсионных счетов вкладчиков (получателей) добровольных пенсионных взносов Фонда в базе данных автоматизированной информационной системы Фонда;</w:t>
      </w:r>
    </w:p>
    <w:bookmarkEnd w:id="73"/>
    <w:bookmarkStart w:name="z85" w:id="74"/>
    <w:p>
      <w:pPr>
        <w:spacing w:after="0"/>
        <w:ind w:left="0"/>
        <w:jc w:val="both"/>
      </w:pPr>
      <w:r>
        <w:rPr>
          <w:rFonts w:ascii="Times New Roman"/>
          <w:b w:val="false"/>
          <w:i w:val="false"/>
          <w:color w:val="000000"/>
          <w:sz w:val="28"/>
        </w:rPr>
        <w:t>
      4) постановке единым накопительным пенсионным фондом на учет финансовых инструментов, входящих в состав пенсионных активов Фонда;</w:t>
      </w:r>
    </w:p>
    <w:bookmarkEnd w:id="74"/>
    <w:bookmarkStart w:name="z86" w:id="75"/>
    <w:p>
      <w:pPr>
        <w:spacing w:after="0"/>
        <w:ind w:left="0"/>
        <w:jc w:val="both"/>
      </w:pPr>
      <w:r>
        <w:rPr>
          <w:rFonts w:ascii="Times New Roman"/>
          <w:b w:val="false"/>
          <w:i w:val="false"/>
          <w:color w:val="000000"/>
          <w:sz w:val="28"/>
        </w:rPr>
        <w:t>
      5) исполнению единым накопительным пенсионным фондом обязательств Фонда по заявлениям о назначении пенсионных выплат, полученным единым накопительным пенсионным фондом в период принятия пенсионных активов и обязательств Фонда по договорам о пенсионном обеспечении за счет добровольных пенсионных взносов;</w:t>
      </w:r>
    </w:p>
    <w:bookmarkEnd w:id="75"/>
    <w:bookmarkStart w:name="z87" w:id="76"/>
    <w:p>
      <w:pPr>
        <w:spacing w:after="0"/>
        <w:ind w:left="0"/>
        <w:jc w:val="both"/>
      </w:pPr>
      <w:r>
        <w:rPr>
          <w:rFonts w:ascii="Times New Roman"/>
          <w:b w:val="false"/>
          <w:i w:val="false"/>
          <w:color w:val="000000"/>
          <w:sz w:val="28"/>
        </w:rPr>
        <w:t>
      6) обеспечению бесперебойного функционирования программно-технических средств и автоматизированных информационных систем единого накопительного пенсионного фонда и Фонда в целях приема-передачи пенсионных активов и обязательств по договорам о пенсионном обеспечении за счет добровольных пенсионных взносов;</w:t>
      </w:r>
    </w:p>
    <w:bookmarkEnd w:id="76"/>
    <w:bookmarkStart w:name="z88" w:id="77"/>
    <w:p>
      <w:pPr>
        <w:spacing w:after="0"/>
        <w:ind w:left="0"/>
        <w:jc w:val="both"/>
      </w:pPr>
      <w:r>
        <w:rPr>
          <w:rFonts w:ascii="Times New Roman"/>
          <w:b w:val="false"/>
          <w:i w:val="false"/>
          <w:color w:val="000000"/>
          <w:sz w:val="28"/>
        </w:rPr>
        <w:t>
      7) передаче Фондом (ликвидационной комиссией Фонда) и управляющим инвестиционным портфелем (при наличии такового) в единый накопительный пенсионный фонд документов и информации на бумажных и электронных носителях;</w:t>
      </w:r>
    </w:p>
    <w:bookmarkEnd w:id="77"/>
    <w:bookmarkStart w:name="z89" w:id="78"/>
    <w:p>
      <w:pPr>
        <w:spacing w:after="0"/>
        <w:ind w:left="0"/>
        <w:jc w:val="both"/>
      </w:pPr>
      <w:r>
        <w:rPr>
          <w:rFonts w:ascii="Times New Roman"/>
          <w:b w:val="false"/>
          <w:i w:val="false"/>
          <w:color w:val="000000"/>
          <w:sz w:val="28"/>
        </w:rPr>
        <w:t>
      8) взаимодействию единого накопительного пенсионного фонда в процессе принятия пенсионных активов и обязательств Фонда по договорам о пенсионном обеспечении за счет добровольных пенсионных взносов с Фондом (ликвидационной комиссией Фонда), банком-кастодианом единого накопительного пенсионного фонда, банком-кастодианом Фонда, управляющим инвестиционным портфелем (при наличии такового).</w:t>
      </w:r>
    </w:p>
    <w:bookmarkEnd w:id="78"/>
    <w:bookmarkStart w:name="z90" w:id="79"/>
    <w:p>
      <w:pPr>
        <w:spacing w:after="0"/>
        <w:ind w:left="0"/>
        <w:jc w:val="both"/>
      </w:pPr>
      <w:r>
        <w:rPr>
          <w:rFonts w:ascii="Times New Roman"/>
          <w:b w:val="false"/>
          <w:i w:val="false"/>
          <w:color w:val="000000"/>
          <w:sz w:val="28"/>
        </w:rPr>
        <w:t>
      27. Фонд (ликвидационная комиссия Фонда) и управляющий инвестиционным портфелем (при наличии такового) передают, а единый накопительный пенсионный фонд принимает в сроки, установленные планом мероприятий, следующие документы и информацию:</w:t>
      </w:r>
    </w:p>
    <w:bookmarkEnd w:id="79"/>
    <w:bookmarkStart w:name="z91" w:id="80"/>
    <w:p>
      <w:pPr>
        <w:spacing w:after="0"/>
        <w:ind w:left="0"/>
        <w:jc w:val="both"/>
      </w:pPr>
      <w:r>
        <w:rPr>
          <w:rFonts w:ascii="Times New Roman"/>
          <w:b w:val="false"/>
          <w:i w:val="false"/>
          <w:color w:val="000000"/>
          <w:sz w:val="28"/>
        </w:rPr>
        <w:t>
      1) текущие и исторические данные с индивидуальных пенсионных счетов вкладчиков (получателей) добровольных пенсионных взносов, которые имеют действующие (открытые) договоры о пенсионном обеспечении за счет добровольных пенсионных взносов, и индивидуальных пенсионных счетов получателей добровольных пенсионных взносов, в отношении которых осуществлены выплаты пенсионных накоплений и переводы пенсионных накоплений в страховые организации;</w:t>
      </w:r>
    </w:p>
    <w:bookmarkEnd w:id="80"/>
    <w:bookmarkStart w:name="z92" w:id="81"/>
    <w:p>
      <w:pPr>
        <w:spacing w:after="0"/>
        <w:ind w:left="0"/>
        <w:jc w:val="both"/>
      </w:pPr>
      <w:r>
        <w:rPr>
          <w:rFonts w:ascii="Times New Roman"/>
          <w:b w:val="false"/>
          <w:i w:val="false"/>
          <w:color w:val="000000"/>
          <w:sz w:val="28"/>
        </w:rPr>
        <w:t>
      2) оригиналы действующих договоров о пенсионном обеспечении за счет добровольных пенсионных взносов и дополнительных соглашений к ним со всеми прилагающимися документами;</w:t>
      </w:r>
    </w:p>
    <w:bookmarkEnd w:id="81"/>
    <w:bookmarkStart w:name="z93" w:id="82"/>
    <w:p>
      <w:pPr>
        <w:spacing w:after="0"/>
        <w:ind w:left="0"/>
        <w:jc w:val="both"/>
      </w:pPr>
      <w:r>
        <w:rPr>
          <w:rFonts w:ascii="Times New Roman"/>
          <w:b w:val="false"/>
          <w:i w:val="false"/>
          <w:color w:val="000000"/>
          <w:sz w:val="28"/>
        </w:rPr>
        <w:t>
      3) оригиналы документов и информацию по ранее произведенным Фондом выплатам пенсионных накоплений и переводам пенсионных накоплений в страховые организации;</w:t>
      </w:r>
    </w:p>
    <w:bookmarkEnd w:id="82"/>
    <w:bookmarkStart w:name="z94" w:id="83"/>
    <w:p>
      <w:pPr>
        <w:spacing w:after="0"/>
        <w:ind w:left="0"/>
        <w:jc w:val="both"/>
      </w:pPr>
      <w:r>
        <w:rPr>
          <w:rFonts w:ascii="Times New Roman"/>
          <w:b w:val="false"/>
          <w:i w:val="false"/>
          <w:color w:val="000000"/>
          <w:sz w:val="28"/>
        </w:rPr>
        <w:t>
      4) документы по инвестиционной деятельности Фонда за счет добровольных пенсионных взносов, включая:</w:t>
      </w:r>
    </w:p>
    <w:bookmarkEnd w:id="83"/>
    <w:bookmarkStart w:name="z95" w:id="84"/>
    <w:p>
      <w:pPr>
        <w:spacing w:after="0"/>
        <w:ind w:left="0"/>
        <w:jc w:val="both"/>
      </w:pPr>
      <w:r>
        <w:rPr>
          <w:rFonts w:ascii="Times New Roman"/>
          <w:b w:val="false"/>
          <w:i w:val="false"/>
          <w:color w:val="000000"/>
          <w:sz w:val="28"/>
        </w:rPr>
        <w:t>
      оригиналы протоколов заседаний инвестиционного комитета;</w:t>
      </w:r>
    </w:p>
    <w:bookmarkEnd w:id="84"/>
    <w:bookmarkStart w:name="z96" w:id="85"/>
    <w:p>
      <w:pPr>
        <w:spacing w:after="0"/>
        <w:ind w:left="0"/>
        <w:jc w:val="both"/>
      </w:pPr>
      <w:r>
        <w:rPr>
          <w:rFonts w:ascii="Times New Roman"/>
          <w:b w:val="false"/>
          <w:i w:val="false"/>
          <w:color w:val="000000"/>
          <w:sz w:val="28"/>
        </w:rPr>
        <w:t>
      оригиналы рекомендаций на совершение сделок с финансовыми инструментами с приложением документов и информации, которые использовались при составлении рекомендаций;</w:t>
      </w:r>
    </w:p>
    <w:bookmarkEnd w:id="85"/>
    <w:bookmarkStart w:name="z97" w:id="86"/>
    <w:p>
      <w:pPr>
        <w:spacing w:after="0"/>
        <w:ind w:left="0"/>
        <w:jc w:val="both"/>
      </w:pPr>
      <w:r>
        <w:rPr>
          <w:rFonts w:ascii="Times New Roman"/>
          <w:b w:val="false"/>
          <w:i w:val="false"/>
          <w:color w:val="000000"/>
          <w:sz w:val="28"/>
        </w:rPr>
        <w:t>
      оригиналы заключений подразделения, осуществляющего управление рисками, по сделке с финансовыми инструментами;</w:t>
      </w:r>
    </w:p>
    <w:bookmarkEnd w:id="86"/>
    <w:bookmarkStart w:name="z98" w:id="87"/>
    <w:p>
      <w:pPr>
        <w:spacing w:after="0"/>
        <w:ind w:left="0"/>
        <w:jc w:val="both"/>
      </w:pPr>
      <w:r>
        <w:rPr>
          <w:rFonts w:ascii="Times New Roman"/>
          <w:b w:val="false"/>
          <w:i w:val="false"/>
          <w:color w:val="000000"/>
          <w:sz w:val="28"/>
        </w:rPr>
        <w:t>
      оригиналы инвестиционных решений;</w:t>
      </w:r>
    </w:p>
    <w:bookmarkEnd w:id="87"/>
    <w:bookmarkStart w:name="z99" w:id="88"/>
    <w:p>
      <w:pPr>
        <w:spacing w:after="0"/>
        <w:ind w:left="0"/>
        <w:jc w:val="both"/>
      </w:pPr>
      <w:r>
        <w:rPr>
          <w:rFonts w:ascii="Times New Roman"/>
          <w:b w:val="false"/>
          <w:i w:val="false"/>
          <w:color w:val="000000"/>
          <w:sz w:val="28"/>
        </w:rPr>
        <w:t>
      оригиналы клиентских заказов на заключение сделок с финансовыми инструментами (приказов на совершение операций по счету Фонда для учета пенсионных активов) Фондом или управляющим инвестиционным портфелем;</w:t>
      </w:r>
    </w:p>
    <w:bookmarkEnd w:id="88"/>
    <w:bookmarkStart w:name="z100" w:id="89"/>
    <w:p>
      <w:pPr>
        <w:spacing w:after="0"/>
        <w:ind w:left="0"/>
        <w:jc w:val="both"/>
      </w:pPr>
      <w:r>
        <w:rPr>
          <w:rFonts w:ascii="Times New Roman"/>
          <w:b w:val="false"/>
          <w:i w:val="false"/>
          <w:color w:val="000000"/>
          <w:sz w:val="28"/>
        </w:rPr>
        <w:t>
      оригиналы документов, подтверждающих заключение и регистрацию сделок на организованном, неорганизованном рынке, международном (иностранном) рынке (trade ticket, trade сonfirmation, биржевое свидетельство, договор купли-продажи финансовых инструментов, отчеты организаций, осуществляющих брокерскую и (или) дилерскую деятельность на рынке ценных бумаг об исполнении (неисполнении) клиентских заказов);</w:t>
      </w:r>
    </w:p>
    <w:bookmarkEnd w:id="89"/>
    <w:bookmarkStart w:name="z101" w:id="90"/>
    <w:p>
      <w:pPr>
        <w:spacing w:after="0"/>
        <w:ind w:left="0"/>
        <w:jc w:val="both"/>
      </w:pPr>
      <w:r>
        <w:rPr>
          <w:rFonts w:ascii="Times New Roman"/>
          <w:b w:val="false"/>
          <w:i w:val="false"/>
          <w:color w:val="000000"/>
          <w:sz w:val="28"/>
        </w:rPr>
        <w:t>
      индикативные условия выпуска долговых ценных бумаг, сделки по которым были совершены на международном (иностранном) рынке (при наличии);</w:t>
      </w:r>
    </w:p>
    <w:bookmarkEnd w:id="90"/>
    <w:bookmarkStart w:name="z102" w:id="91"/>
    <w:p>
      <w:pPr>
        <w:spacing w:after="0"/>
        <w:ind w:left="0"/>
        <w:jc w:val="both"/>
      </w:pPr>
      <w:r>
        <w:rPr>
          <w:rFonts w:ascii="Times New Roman"/>
          <w:b w:val="false"/>
          <w:i w:val="false"/>
          <w:color w:val="000000"/>
          <w:sz w:val="28"/>
        </w:rPr>
        <w:t>
      оригиналы договоров банковского вклада с банками второго уровня;</w:t>
      </w:r>
    </w:p>
    <w:bookmarkEnd w:id="91"/>
    <w:bookmarkStart w:name="z103" w:id="92"/>
    <w:p>
      <w:pPr>
        <w:spacing w:after="0"/>
        <w:ind w:left="0"/>
        <w:jc w:val="both"/>
      </w:pPr>
      <w:r>
        <w:rPr>
          <w:rFonts w:ascii="Times New Roman"/>
          <w:b w:val="false"/>
          <w:i w:val="false"/>
          <w:color w:val="000000"/>
          <w:sz w:val="28"/>
        </w:rPr>
        <w:t>
      журналы принятых инвестиционных решений, заключенных и исполненных сделок за счет пенсионных активов (за пять лет, предшествующих дате начала передачи документов и информации в единый накопительный пенсионный фонд);</w:t>
      </w:r>
    </w:p>
    <w:bookmarkEnd w:id="92"/>
    <w:bookmarkStart w:name="z104" w:id="93"/>
    <w:p>
      <w:pPr>
        <w:spacing w:after="0"/>
        <w:ind w:left="0"/>
        <w:jc w:val="both"/>
      </w:pPr>
      <w:r>
        <w:rPr>
          <w:rFonts w:ascii="Times New Roman"/>
          <w:b w:val="false"/>
          <w:i w:val="false"/>
          <w:color w:val="000000"/>
          <w:sz w:val="28"/>
        </w:rPr>
        <w:t>
      оборотно-сальдовые ведомости по пенсионным активам (на последнюю отчетную дату и на дату передачи документов и информации в единый накопительный пенсионный фонд);</w:t>
      </w:r>
    </w:p>
    <w:bookmarkEnd w:id="93"/>
    <w:bookmarkStart w:name="z105" w:id="94"/>
    <w:p>
      <w:pPr>
        <w:spacing w:after="0"/>
        <w:ind w:left="0"/>
        <w:jc w:val="both"/>
      </w:pPr>
      <w:r>
        <w:rPr>
          <w:rFonts w:ascii="Times New Roman"/>
          <w:b w:val="false"/>
          <w:i w:val="false"/>
          <w:color w:val="000000"/>
          <w:sz w:val="28"/>
        </w:rPr>
        <w:t>
      бухгалтерский баланс по пенсионным активам (на последнюю отчетную дату и на дату начала передачи Фондом единому накопительному пенсионному фонду пенсионных активов и обязательств по договорам о пенсионном обеспечении за счет добровольных пенсионных взносов);</w:t>
      </w:r>
    </w:p>
    <w:bookmarkEnd w:id="94"/>
    <w:bookmarkStart w:name="z106" w:id="95"/>
    <w:p>
      <w:pPr>
        <w:spacing w:after="0"/>
        <w:ind w:left="0"/>
        <w:jc w:val="both"/>
      </w:pPr>
      <w:r>
        <w:rPr>
          <w:rFonts w:ascii="Times New Roman"/>
          <w:b w:val="false"/>
          <w:i w:val="false"/>
          <w:color w:val="000000"/>
          <w:sz w:val="28"/>
        </w:rPr>
        <w:t>
      отчет о прибылях и убытках (на последнюю отчетную дату и на дату начала передачи Фондом единому накопительному пенсионному фонду пенсионных активов и обязательств по договорам о пенсионном обеспечении за счет добровольных пенсионных взносов);</w:t>
      </w:r>
    </w:p>
    <w:bookmarkEnd w:id="95"/>
    <w:bookmarkStart w:name="z107" w:id="96"/>
    <w:p>
      <w:pPr>
        <w:spacing w:after="0"/>
        <w:ind w:left="0"/>
        <w:jc w:val="both"/>
      </w:pPr>
      <w:r>
        <w:rPr>
          <w:rFonts w:ascii="Times New Roman"/>
          <w:b w:val="false"/>
          <w:i w:val="false"/>
          <w:color w:val="000000"/>
          <w:sz w:val="28"/>
        </w:rPr>
        <w:t>
      ежемесячные отчеты по выплатам;</w:t>
      </w:r>
    </w:p>
    <w:bookmarkEnd w:id="96"/>
    <w:bookmarkStart w:name="z108" w:id="97"/>
    <w:p>
      <w:pPr>
        <w:spacing w:after="0"/>
        <w:ind w:left="0"/>
        <w:jc w:val="both"/>
      </w:pPr>
      <w:r>
        <w:rPr>
          <w:rFonts w:ascii="Times New Roman"/>
          <w:b w:val="false"/>
          <w:i w:val="false"/>
          <w:color w:val="000000"/>
          <w:sz w:val="28"/>
        </w:rPr>
        <w:t>
      ежемесячные справки о стоимости одной условной единицы пенсионных активов, находившихся в инвестиционном управлении, за весь период деятельности Фонда;</w:t>
      </w:r>
    </w:p>
    <w:bookmarkEnd w:id="97"/>
    <w:bookmarkStart w:name="z109" w:id="98"/>
    <w:p>
      <w:pPr>
        <w:spacing w:after="0"/>
        <w:ind w:left="0"/>
        <w:jc w:val="both"/>
      </w:pPr>
      <w:r>
        <w:rPr>
          <w:rFonts w:ascii="Times New Roman"/>
          <w:b w:val="false"/>
          <w:i w:val="false"/>
          <w:color w:val="000000"/>
          <w:sz w:val="28"/>
        </w:rPr>
        <w:t>
      отчеты о структуре инвестиционного портфеля пенсионных активов (на первое число каждого отчетного месяца за весь период деятельности Фонда и на дату начала передачи единому накопительному пенсионному фонду пенсионных активов и обязательств по договорам о пенсионном обеспечении за счет добровольных пенсионных взносов);</w:t>
      </w:r>
    </w:p>
    <w:bookmarkEnd w:id="98"/>
    <w:bookmarkStart w:name="z110" w:id="99"/>
    <w:p>
      <w:pPr>
        <w:spacing w:after="0"/>
        <w:ind w:left="0"/>
        <w:jc w:val="both"/>
      </w:pPr>
      <w:r>
        <w:rPr>
          <w:rFonts w:ascii="Times New Roman"/>
          <w:b w:val="false"/>
          <w:i w:val="false"/>
          <w:color w:val="000000"/>
          <w:sz w:val="28"/>
        </w:rPr>
        <w:t>
      оригиналы актов сверок с банком-кастодианом, включая акты сверок по комиссионному вознаграждению, структуре инвестиционного портфеля пенсионных активов, движению денег по пенсионным активам;</w:t>
      </w:r>
    </w:p>
    <w:bookmarkEnd w:id="99"/>
    <w:bookmarkStart w:name="z111" w:id="100"/>
    <w:p>
      <w:pPr>
        <w:spacing w:after="0"/>
        <w:ind w:left="0"/>
        <w:jc w:val="both"/>
      </w:pPr>
      <w:r>
        <w:rPr>
          <w:rFonts w:ascii="Times New Roman"/>
          <w:b w:val="false"/>
          <w:i w:val="false"/>
          <w:color w:val="000000"/>
          <w:sz w:val="28"/>
        </w:rPr>
        <w:t>
      оригиналы документов по взысканию задолженности у эмитентов по финансовым инструментам, приобретенным за счет добровольных пенсионных взносов (судебные акты, документы по исполнительному производству);</w:t>
      </w:r>
    </w:p>
    <w:bookmarkEnd w:id="100"/>
    <w:bookmarkStart w:name="z112" w:id="101"/>
    <w:p>
      <w:pPr>
        <w:spacing w:after="0"/>
        <w:ind w:left="0"/>
        <w:jc w:val="both"/>
      </w:pPr>
      <w:r>
        <w:rPr>
          <w:rFonts w:ascii="Times New Roman"/>
          <w:b w:val="false"/>
          <w:i w:val="false"/>
          <w:color w:val="000000"/>
          <w:sz w:val="28"/>
        </w:rPr>
        <w:t>
      5) иные документы и информацию согласно перечню, определенному в плане мероприятий.</w:t>
      </w:r>
    </w:p>
    <w:bookmarkEnd w:id="101"/>
    <w:bookmarkStart w:name="z113" w:id="102"/>
    <w:p>
      <w:pPr>
        <w:spacing w:after="0"/>
        <w:ind w:left="0"/>
        <w:jc w:val="both"/>
      </w:pPr>
      <w:r>
        <w:rPr>
          <w:rFonts w:ascii="Times New Roman"/>
          <w:b w:val="false"/>
          <w:i w:val="false"/>
          <w:color w:val="000000"/>
          <w:sz w:val="28"/>
        </w:rPr>
        <w:t xml:space="preserve">
      28. Информация, указанная в </w:t>
      </w:r>
      <w:r>
        <w:rPr>
          <w:rFonts w:ascii="Times New Roman"/>
          <w:b w:val="false"/>
          <w:i w:val="false"/>
          <w:color w:val="000000"/>
          <w:sz w:val="28"/>
        </w:rPr>
        <w:t>подпункте 1)</w:t>
      </w:r>
      <w:r>
        <w:rPr>
          <w:rFonts w:ascii="Times New Roman"/>
          <w:b w:val="false"/>
          <w:i w:val="false"/>
          <w:color w:val="000000"/>
          <w:sz w:val="28"/>
        </w:rPr>
        <w:t xml:space="preserve"> и абзаце десятом </w:t>
      </w:r>
      <w:r>
        <w:rPr>
          <w:rFonts w:ascii="Times New Roman"/>
          <w:b w:val="false"/>
          <w:i w:val="false"/>
          <w:color w:val="000000"/>
          <w:sz w:val="28"/>
        </w:rPr>
        <w:t>подпункта 4)</w:t>
      </w:r>
      <w:r>
        <w:rPr>
          <w:rFonts w:ascii="Times New Roman"/>
          <w:b w:val="false"/>
          <w:i w:val="false"/>
          <w:color w:val="000000"/>
          <w:sz w:val="28"/>
        </w:rPr>
        <w:t xml:space="preserve"> пункта 27 Правил, представляется на электронных носителях.</w:t>
      </w:r>
    </w:p>
    <w:bookmarkEnd w:id="102"/>
    <w:bookmarkStart w:name="z114" w:id="103"/>
    <w:p>
      <w:pPr>
        <w:spacing w:after="0"/>
        <w:ind w:left="0"/>
        <w:jc w:val="both"/>
      </w:pPr>
      <w:r>
        <w:rPr>
          <w:rFonts w:ascii="Times New Roman"/>
          <w:b w:val="false"/>
          <w:i w:val="false"/>
          <w:color w:val="000000"/>
          <w:sz w:val="28"/>
        </w:rPr>
        <w:t xml:space="preserve">
      Документы, указанные в </w:t>
      </w:r>
      <w:r>
        <w:rPr>
          <w:rFonts w:ascii="Times New Roman"/>
          <w:b w:val="false"/>
          <w:i w:val="false"/>
          <w:color w:val="000000"/>
          <w:sz w:val="28"/>
        </w:rPr>
        <w:t>подпунктах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4) (за исключением абзаца десятого) и 5) пункта 27 Правил:</w:t>
      </w:r>
    </w:p>
    <w:bookmarkEnd w:id="103"/>
    <w:bookmarkStart w:name="z115" w:id="104"/>
    <w:p>
      <w:pPr>
        <w:spacing w:after="0"/>
        <w:ind w:left="0"/>
        <w:jc w:val="both"/>
      </w:pPr>
      <w:r>
        <w:rPr>
          <w:rFonts w:ascii="Times New Roman"/>
          <w:b w:val="false"/>
          <w:i w:val="false"/>
          <w:color w:val="000000"/>
          <w:sz w:val="28"/>
        </w:rPr>
        <w:t>
      представляются на бумажном носителе;</w:t>
      </w:r>
    </w:p>
    <w:bookmarkEnd w:id="104"/>
    <w:bookmarkStart w:name="z116" w:id="105"/>
    <w:p>
      <w:pPr>
        <w:spacing w:after="0"/>
        <w:ind w:left="0"/>
        <w:jc w:val="both"/>
      </w:pPr>
      <w:r>
        <w:rPr>
          <w:rFonts w:ascii="Times New Roman"/>
          <w:b w:val="false"/>
          <w:i w:val="false"/>
          <w:color w:val="000000"/>
          <w:sz w:val="28"/>
        </w:rPr>
        <w:t>
      формируются в дело по годам, пронумеровываются, прошиваются. Каждое дело не превышает 180 листов и включает в себя внутреннюю опись, которая составляется в двух экземплярах на бумажном носителе (с предоставлением единому накопительному пенсионному фонду электронного варианта), подписывается составителем с указанием его должности и даты подписания.</w:t>
      </w:r>
    </w:p>
    <w:bookmarkEnd w:id="105"/>
    <w:bookmarkStart w:name="z117" w:id="106"/>
    <w:p>
      <w:pPr>
        <w:spacing w:after="0"/>
        <w:ind w:left="0"/>
        <w:jc w:val="both"/>
      </w:pPr>
      <w:r>
        <w:rPr>
          <w:rFonts w:ascii="Times New Roman"/>
          <w:b w:val="false"/>
          <w:i w:val="false"/>
          <w:color w:val="000000"/>
          <w:sz w:val="28"/>
        </w:rPr>
        <w:t>
      Документы временного срока хранения в соответствии с подпунктом 4) пункта 27 Правил формируются в том же порядке, но без предоставления внутренней описи.</w:t>
      </w:r>
    </w:p>
    <w:bookmarkEnd w:id="106"/>
    <w:bookmarkStart w:name="z118" w:id="107"/>
    <w:p>
      <w:pPr>
        <w:spacing w:after="0"/>
        <w:ind w:left="0"/>
        <w:jc w:val="both"/>
      </w:pPr>
      <w:r>
        <w:rPr>
          <w:rFonts w:ascii="Times New Roman"/>
          <w:b w:val="false"/>
          <w:i w:val="false"/>
          <w:color w:val="000000"/>
          <w:sz w:val="28"/>
        </w:rPr>
        <w:t xml:space="preserve">
      29. Передача Фондом (ликвидационной комиссией Фонда) и управляющим инвестиционным портфелем (при наличии такового) в единый накопительный пенсионный фонд документов и информации на электронном и бумажном носителях, предусмотренных </w:t>
      </w:r>
      <w:r>
        <w:rPr>
          <w:rFonts w:ascii="Times New Roman"/>
          <w:b w:val="false"/>
          <w:i w:val="false"/>
          <w:color w:val="000000"/>
          <w:sz w:val="28"/>
        </w:rPr>
        <w:t>пунктом 27</w:t>
      </w:r>
      <w:r>
        <w:rPr>
          <w:rFonts w:ascii="Times New Roman"/>
          <w:b w:val="false"/>
          <w:i w:val="false"/>
          <w:color w:val="000000"/>
          <w:sz w:val="28"/>
        </w:rPr>
        <w:t xml:space="preserve"> Правил, оформляется актами приема-передачи документов, подписанными первыми руководителями единого накопительного пенсионного фонда, Фонда (ликвидационной комиссией Фонда), управляющим инвестиционным портфелем или лицами, их замещающими.</w:t>
      </w:r>
    </w:p>
    <w:bookmarkEnd w:id="107"/>
    <w:bookmarkStart w:name="z119" w:id="108"/>
    <w:p>
      <w:pPr>
        <w:spacing w:after="0"/>
        <w:ind w:left="0"/>
        <w:jc w:val="both"/>
      </w:pPr>
      <w:r>
        <w:rPr>
          <w:rFonts w:ascii="Times New Roman"/>
          <w:b w:val="false"/>
          <w:i w:val="false"/>
          <w:color w:val="000000"/>
          <w:sz w:val="28"/>
        </w:rPr>
        <w:t>
      В актах приема-передачи документов на бумажном носителе указываются перечень наименований дел, год дела и количество листов по каждому из них.</w:t>
      </w:r>
    </w:p>
    <w:bookmarkEnd w:id="108"/>
    <w:bookmarkStart w:name="z120" w:id="109"/>
    <w:p>
      <w:pPr>
        <w:spacing w:after="0"/>
        <w:ind w:left="0"/>
        <w:jc w:val="both"/>
      </w:pPr>
      <w:r>
        <w:rPr>
          <w:rFonts w:ascii="Times New Roman"/>
          <w:b w:val="false"/>
          <w:i w:val="false"/>
          <w:color w:val="000000"/>
          <w:sz w:val="28"/>
        </w:rPr>
        <w:t>
      30. Фонд (ликвидационная комиссия Фонда) в день начала передачи единому накопительному пенсионному фонду пенсионных активов и обязательств по договорам о пенсионном обеспечении за счет добровольных пенсионных взносов формирует и направляет в единый накопительный пенсионный фонд в электронном формате:</w:t>
      </w:r>
    </w:p>
    <w:bookmarkEnd w:id="109"/>
    <w:bookmarkStart w:name="z121" w:id="110"/>
    <w:p>
      <w:pPr>
        <w:spacing w:after="0"/>
        <w:ind w:left="0"/>
        <w:jc w:val="both"/>
      </w:pPr>
      <w:r>
        <w:rPr>
          <w:rFonts w:ascii="Times New Roman"/>
          <w:b w:val="false"/>
          <w:i w:val="false"/>
          <w:color w:val="000000"/>
          <w:sz w:val="28"/>
        </w:rPr>
        <w:t>
      1) список вкладчиков (получателей) добровольных пенсионных взносов, заключивших договор о пенсионном обеспечении за счет добровольных пенсионных взносов;</w:t>
      </w:r>
    </w:p>
    <w:bookmarkEnd w:id="110"/>
    <w:bookmarkStart w:name="z122" w:id="111"/>
    <w:p>
      <w:pPr>
        <w:spacing w:after="0"/>
        <w:ind w:left="0"/>
        <w:jc w:val="both"/>
      </w:pPr>
      <w:r>
        <w:rPr>
          <w:rFonts w:ascii="Times New Roman"/>
          <w:b w:val="false"/>
          <w:i w:val="false"/>
          <w:color w:val="000000"/>
          <w:sz w:val="28"/>
        </w:rPr>
        <w:t>
      2) список вкладчиков (получателей) добровольных пенсионных взносов, суммы пенсионных накоплений которых числятся на счете "прочие суммы до выяснения";</w:t>
      </w:r>
    </w:p>
    <w:bookmarkEnd w:id="111"/>
    <w:bookmarkStart w:name="z123" w:id="112"/>
    <w:p>
      <w:pPr>
        <w:spacing w:after="0"/>
        <w:ind w:left="0"/>
        <w:jc w:val="both"/>
      </w:pPr>
      <w:r>
        <w:rPr>
          <w:rFonts w:ascii="Times New Roman"/>
          <w:b w:val="false"/>
          <w:i w:val="false"/>
          <w:color w:val="000000"/>
          <w:sz w:val="28"/>
        </w:rPr>
        <w:t>
      3) список исполненных заявлений вкладчиков (получателей) добровольных пенсионных взносов на выплаты пенсионных накоплений за счет добровольных пенсионных взносов, в связи с переводом пенсионных накоплений в страховую организацию на основании заключенного с ней договора пенсионного аннуитета по действующим и прекращенным договорам о пенсионном обеспечении за счет добровольных пенсионных взносов;</w:t>
      </w:r>
    </w:p>
    <w:bookmarkEnd w:id="112"/>
    <w:bookmarkStart w:name="z124" w:id="113"/>
    <w:p>
      <w:pPr>
        <w:spacing w:after="0"/>
        <w:ind w:left="0"/>
        <w:jc w:val="both"/>
      </w:pPr>
      <w:r>
        <w:rPr>
          <w:rFonts w:ascii="Times New Roman"/>
          <w:b w:val="false"/>
          <w:i w:val="false"/>
          <w:color w:val="000000"/>
          <w:sz w:val="28"/>
        </w:rPr>
        <w:t>
      4) список исполненных заявлений вкладчиков (получателей) добровольных пенсионных взносов на выплату пенсионных накоплений за счет добровольных пенсионных взносов по действующим и прекращенным договорам о пенсионном обеспечении за счет добровольных пенсионных взносов;</w:t>
      </w:r>
    </w:p>
    <w:bookmarkEnd w:id="113"/>
    <w:bookmarkStart w:name="z125" w:id="114"/>
    <w:p>
      <w:pPr>
        <w:spacing w:after="0"/>
        <w:ind w:left="0"/>
        <w:jc w:val="both"/>
      </w:pPr>
      <w:r>
        <w:rPr>
          <w:rFonts w:ascii="Times New Roman"/>
          <w:b w:val="false"/>
          <w:i w:val="false"/>
          <w:color w:val="000000"/>
          <w:sz w:val="28"/>
        </w:rPr>
        <w:t>
      5) список вкладчиков (получателей) добровольных пенсионных взносов по прекращенным договорам о пенсионном обеспечении за счет добровольных пенсионных взносов;</w:t>
      </w:r>
    </w:p>
    <w:bookmarkEnd w:id="114"/>
    <w:bookmarkStart w:name="z126" w:id="115"/>
    <w:p>
      <w:pPr>
        <w:spacing w:after="0"/>
        <w:ind w:left="0"/>
        <w:jc w:val="both"/>
      </w:pPr>
      <w:r>
        <w:rPr>
          <w:rFonts w:ascii="Times New Roman"/>
          <w:b w:val="false"/>
          <w:i w:val="false"/>
          <w:color w:val="000000"/>
          <w:sz w:val="28"/>
        </w:rPr>
        <w:t>
      6) список вкладчиков (получателей) добровольных пенсионных взносов, суммы пенсионных накоплений которых числятся на счете "прочие суммы до выяснения", по которым кредиторская задолженность была погашена;</w:t>
      </w:r>
    </w:p>
    <w:bookmarkEnd w:id="115"/>
    <w:bookmarkStart w:name="z127" w:id="116"/>
    <w:p>
      <w:pPr>
        <w:spacing w:after="0"/>
        <w:ind w:left="0"/>
        <w:jc w:val="both"/>
      </w:pPr>
      <w:r>
        <w:rPr>
          <w:rFonts w:ascii="Times New Roman"/>
          <w:b w:val="false"/>
          <w:i w:val="false"/>
          <w:color w:val="000000"/>
          <w:sz w:val="28"/>
        </w:rPr>
        <w:t>
      7) информация об операциях по индивидуальным пенсионным счетам вкладчиков (получателей) по добровольным пенсионным взносам, об изменениях реквизитов вкладчиков (получателей), об объединениях индивидуальных пенсионных счетов вкладчиков (получателей), осуществленных за весь период деятельности Фонда.</w:t>
      </w:r>
    </w:p>
    <w:bookmarkEnd w:id="116"/>
    <w:bookmarkStart w:name="z128" w:id="117"/>
    <w:p>
      <w:pPr>
        <w:spacing w:after="0"/>
        <w:ind w:left="0"/>
        <w:jc w:val="both"/>
      </w:pPr>
      <w:r>
        <w:rPr>
          <w:rFonts w:ascii="Times New Roman"/>
          <w:b w:val="false"/>
          <w:i w:val="false"/>
          <w:color w:val="000000"/>
          <w:sz w:val="28"/>
        </w:rPr>
        <w:t>
      31. Единый накопительный пенсионный фонд в день получения от Фонда (ликвидационной комиссии Фонда) информации, указанной в пункте 30 Правил:</w:t>
      </w:r>
    </w:p>
    <w:bookmarkEnd w:id="117"/>
    <w:bookmarkStart w:name="z129" w:id="118"/>
    <w:p>
      <w:pPr>
        <w:spacing w:after="0"/>
        <w:ind w:left="0"/>
        <w:jc w:val="both"/>
      </w:pPr>
      <w:r>
        <w:rPr>
          <w:rFonts w:ascii="Times New Roman"/>
          <w:b w:val="false"/>
          <w:i w:val="false"/>
          <w:color w:val="000000"/>
          <w:sz w:val="28"/>
        </w:rPr>
        <w:t>
      1) открывает в базе данных автоматизированной информационной системы индивидуальные пенсионные счета вкладчикам (получателям) добровольных пенсионных взносов, указанным в подпунктах 1) и 2) пункта 30 Правил;</w:t>
      </w:r>
    </w:p>
    <w:bookmarkEnd w:id="118"/>
    <w:bookmarkStart w:name="z130" w:id="119"/>
    <w:p>
      <w:pPr>
        <w:spacing w:after="0"/>
        <w:ind w:left="0"/>
        <w:jc w:val="both"/>
      </w:pPr>
      <w:r>
        <w:rPr>
          <w:rFonts w:ascii="Times New Roman"/>
          <w:b w:val="false"/>
          <w:i w:val="false"/>
          <w:color w:val="000000"/>
          <w:sz w:val="28"/>
        </w:rPr>
        <w:t>
      2) направляет в Фонд (ликвидационную комиссию Фонда) информацию об открытии индивидуальных пенсионных счетов вкладчикам (получателям) добровольных пенсионных взносов, указанным в подпунктах 1) и 2) пункта 30 Правил.</w:t>
      </w:r>
    </w:p>
    <w:bookmarkEnd w:id="119"/>
    <w:bookmarkStart w:name="z131" w:id="120"/>
    <w:p>
      <w:pPr>
        <w:spacing w:after="0"/>
        <w:ind w:left="0"/>
        <w:jc w:val="both"/>
      </w:pPr>
      <w:r>
        <w:rPr>
          <w:rFonts w:ascii="Times New Roman"/>
          <w:b w:val="false"/>
          <w:i w:val="false"/>
          <w:color w:val="000000"/>
          <w:sz w:val="28"/>
        </w:rPr>
        <w:t>
      32. Фонд (ликвидационная комиссия Фонда) на основании информации, представленной единым накопительным пенсионным фондом, в базе данных автоматизированной информационной системы осуществляет закрытие индивидуальных пенсионных счетов вкладчиков (получателей), указанных в подпунктах 1) и 2) пункта 30 Правил.</w:t>
      </w:r>
    </w:p>
    <w:bookmarkEnd w:id="120"/>
    <w:bookmarkStart w:name="z132" w:id="121"/>
    <w:p>
      <w:pPr>
        <w:spacing w:after="0"/>
        <w:ind w:left="0"/>
        <w:jc w:val="both"/>
      </w:pPr>
      <w:r>
        <w:rPr>
          <w:rFonts w:ascii="Times New Roman"/>
          <w:b w:val="false"/>
          <w:i w:val="false"/>
          <w:color w:val="000000"/>
          <w:sz w:val="28"/>
        </w:rPr>
        <w:t>
      33. Списки, указанные в пункте 30 Правил, сохраняются Фондом (ликвидационной комиссией Фонда) на электронном носителе и проверяются единым накопительным пенсионным фондом.</w:t>
      </w:r>
    </w:p>
    <w:bookmarkEnd w:id="121"/>
    <w:bookmarkStart w:name="z133" w:id="122"/>
    <w:p>
      <w:pPr>
        <w:spacing w:after="0"/>
        <w:ind w:left="0"/>
        <w:jc w:val="both"/>
      </w:pPr>
      <w:r>
        <w:rPr>
          <w:rFonts w:ascii="Times New Roman"/>
          <w:b w:val="false"/>
          <w:i w:val="false"/>
          <w:color w:val="000000"/>
          <w:sz w:val="28"/>
        </w:rPr>
        <w:t xml:space="preserve">
      После проверки представители единого накопительного пенсионного фонда в присутствии представителей Фонда (ликвидационной комиссии Фонда) делают дополнительную копию списков, указанных в </w:t>
      </w:r>
      <w:r>
        <w:rPr>
          <w:rFonts w:ascii="Times New Roman"/>
          <w:b w:val="false"/>
          <w:i w:val="false"/>
          <w:color w:val="000000"/>
          <w:sz w:val="28"/>
        </w:rPr>
        <w:t>пункте 30</w:t>
      </w:r>
      <w:r>
        <w:rPr>
          <w:rFonts w:ascii="Times New Roman"/>
          <w:b w:val="false"/>
          <w:i w:val="false"/>
          <w:color w:val="000000"/>
          <w:sz w:val="28"/>
        </w:rPr>
        <w:t xml:space="preserve"> Правил, на электронных носителях, которые опечатываются, опломбируются и передаются по акту приема-передачи.</w:t>
      </w:r>
    </w:p>
    <w:bookmarkEnd w:id="122"/>
    <w:bookmarkStart w:name="z134" w:id="123"/>
    <w:p>
      <w:pPr>
        <w:spacing w:after="0"/>
        <w:ind w:left="0"/>
        <w:jc w:val="both"/>
      </w:pPr>
      <w:r>
        <w:rPr>
          <w:rFonts w:ascii="Times New Roman"/>
          <w:b w:val="false"/>
          <w:i w:val="false"/>
          <w:color w:val="000000"/>
          <w:sz w:val="28"/>
        </w:rPr>
        <w:t>
      Два экземпляра опечатанных и опломбированных электронных носителей передаются в единый накопительный пенсионный фонд, один экземпляр опечатанных и опломбированных электронных носителей для работы, второй экземпляр хранится в качестве резервной копии на постоянной основе.</w:t>
      </w:r>
    </w:p>
    <w:bookmarkEnd w:id="123"/>
    <w:bookmarkStart w:name="z135" w:id="124"/>
    <w:p>
      <w:pPr>
        <w:spacing w:after="0"/>
        <w:ind w:left="0"/>
        <w:jc w:val="both"/>
      </w:pPr>
      <w:r>
        <w:rPr>
          <w:rFonts w:ascii="Times New Roman"/>
          <w:b w:val="false"/>
          <w:i w:val="false"/>
          <w:color w:val="000000"/>
          <w:sz w:val="28"/>
        </w:rPr>
        <w:t>
      34. Передача Фондом (ликвидационной комиссией Фонда) в единый накопительный пенсионный фонд информации, предусмотренной пунктом 30 Правил, оформляется актом приема-передачи, подписанным первыми руководителями единого накопительного пенсионного фонда и Фонда (ликвидационной комиссией Фонда) или лицами, их замещающими.</w:t>
      </w:r>
    </w:p>
    <w:bookmarkEnd w:id="124"/>
    <w:bookmarkStart w:name="z136" w:id="125"/>
    <w:p>
      <w:pPr>
        <w:spacing w:after="0"/>
        <w:ind w:left="0"/>
        <w:jc w:val="both"/>
      </w:pPr>
      <w:r>
        <w:rPr>
          <w:rFonts w:ascii="Times New Roman"/>
          <w:b w:val="false"/>
          <w:i w:val="false"/>
          <w:color w:val="000000"/>
          <w:sz w:val="28"/>
        </w:rPr>
        <w:t>
      35. Информация о финансовых инструментах, составляющих инвестиционный портфель Фонда, сформированный за счет добровольных пенсионных взносов, передается в единый накопительный пенсионный фонд и в банк-кастодиан единого накопительного пенсионного фонда в электронном виде в соответствии с форматом, разработанным единым накопительным пенсионным фондом.</w:t>
      </w:r>
    </w:p>
    <w:bookmarkEnd w:id="125"/>
    <w:bookmarkStart w:name="z137" w:id="126"/>
    <w:p>
      <w:pPr>
        <w:spacing w:after="0"/>
        <w:ind w:left="0"/>
        <w:jc w:val="both"/>
      </w:pPr>
      <w:r>
        <w:rPr>
          <w:rFonts w:ascii="Times New Roman"/>
          <w:b w:val="false"/>
          <w:i w:val="false"/>
          <w:color w:val="000000"/>
          <w:sz w:val="28"/>
        </w:rPr>
        <w:t>
      36. Передача информации, предусмотренной пунктом 35 Правил, оформляется актом приема-передачи, подписываемым первыми руководителями единого накопительного пенсионного фонда, Фонда (ликвидационной комиссией Фонда), банка-кастодиана Фонда, управляющего инвестиционным портфелем (при наличии такового).</w:t>
      </w:r>
    </w:p>
    <w:bookmarkEnd w:id="126"/>
    <w:bookmarkStart w:name="z138" w:id="127"/>
    <w:p>
      <w:pPr>
        <w:spacing w:after="0"/>
        <w:ind w:left="0"/>
        <w:jc w:val="both"/>
      </w:pPr>
      <w:r>
        <w:rPr>
          <w:rFonts w:ascii="Times New Roman"/>
          <w:b w:val="false"/>
          <w:i w:val="false"/>
          <w:color w:val="000000"/>
          <w:sz w:val="28"/>
        </w:rPr>
        <w:t>
      37. Акт приема-передачи информации, предусмотренной пунктом 35 Правил, содержит следующие сведения:</w:t>
      </w:r>
    </w:p>
    <w:bookmarkEnd w:id="127"/>
    <w:bookmarkStart w:name="z139" w:id="128"/>
    <w:p>
      <w:pPr>
        <w:spacing w:after="0"/>
        <w:ind w:left="0"/>
        <w:jc w:val="both"/>
      </w:pPr>
      <w:r>
        <w:rPr>
          <w:rFonts w:ascii="Times New Roman"/>
          <w:b w:val="false"/>
          <w:i w:val="false"/>
          <w:color w:val="000000"/>
          <w:sz w:val="28"/>
        </w:rPr>
        <w:t>
      1) общую сумму пенсионных активов на день передачи, в том числе:</w:t>
      </w:r>
    </w:p>
    <w:bookmarkEnd w:id="128"/>
    <w:bookmarkStart w:name="z140" w:id="129"/>
    <w:p>
      <w:pPr>
        <w:spacing w:after="0"/>
        <w:ind w:left="0"/>
        <w:jc w:val="both"/>
      </w:pPr>
      <w:r>
        <w:rPr>
          <w:rFonts w:ascii="Times New Roman"/>
          <w:b w:val="false"/>
          <w:i w:val="false"/>
          <w:color w:val="000000"/>
          <w:sz w:val="28"/>
        </w:rPr>
        <w:t>
      остаток неинвестированных денег на счетах в национальной и иностранных валютах;</w:t>
      </w:r>
    </w:p>
    <w:bookmarkEnd w:id="129"/>
    <w:bookmarkStart w:name="z141" w:id="130"/>
    <w:p>
      <w:pPr>
        <w:spacing w:after="0"/>
        <w:ind w:left="0"/>
        <w:jc w:val="both"/>
      </w:pPr>
      <w:r>
        <w:rPr>
          <w:rFonts w:ascii="Times New Roman"/>
          <w:b w:val="false"/>
          <w:i w:val="false"/>
          <w:color w:val="000000"/>
          <w:sz w:val="28"/>
        </w:rPr>
        <w:t>
      суммарную стоимость передаваемых ценных бумаг с указанием национального идентификационного номера, срока обращения, количества, цены приобретения, текущей стоимости одной ценной бумаги для акций и цены в процентах от номинала для облигаций, начисленного дохода по процентам и дивидендам;</w:t>
      </w:r>
    </w:p>
    <w:bookmarkEnd w:id="130"/>
    <w:bookmarkStart w:name="z142" w:id="131"/>
    <w:p>
      <w:pPr>
        <w:spacing w:after="0"/>
        <w:ind w:left="0"/>
        <w:jc w:val="both"/>
      </w:pPr>
      <w:r>
        <w:rPr>
          <w:rFonts w:ascii="Times New Roman"/>
          <w:b w:val="false"/>
          <w:i w:val="false"/>
          <w:color w:val="000000"/>
          <w:sz w:val="28"/>
        </w:rPr>
        <w:t>
      вклады в банках второго уровня с указанием наименования банка, суммы вклада, даты заключения договора банковского вклада, срока действия договора, годовой ставки вознаграждения по вкладу, начисленных и полученных сумм вознаграждения по вкладу;</w:t>
      </w:r>
    </w:p>
    <w:bookmarkEnd w:id="131"/>
    <w:bookmarkStart w:name="z143" w:id="132"/>
    <w:p>
      <w:pPr>
        <w:spacing w:after="0"/>
        <w:ind w:left="0"/>
        <w:jc w:val="both"/>
      </w:pPr>
      <w:r>
        <w:rPr>
          <w:rFonts w:ascii="Times New Roman"/>
          <w:b w:val="false"/>
          <w:i w:val="false"/>
          <w:color w:val="000000"/>
          <w:sz w:val="28"/>
        </w:rPr>
        <w:t>
      перечень других финансовых инструментов с указанием суммы, количества и дополнительных характеристик, присущих данным финансовым инструментам;</w:t>
      </w:r>
    </w:p>
    <w:bookmarkEnd w:id="132"/>
    <w:bookmarkStart w:name="z144" w:id="133"/>
    <w:p>
      <w:pPr>
        <w:spacing w:after="0"/>
        <w:ind w:left="0"/>
        <w:jc w:val="both"/>
      </w:pPr>
      <w:r>
        <w:rPr>
          <w:rFonts w:ascii="Times New Roman"/>
          <w:b w:val="false"/>
          <w:i w:val="false"/>
          <w:color w:val="000000"/>
          <w:sz w:val="28"/>
        </w:rPr>
        <w:t>
      2) суммы обязательств по пенсионным активам, в том числе ошибочно зачисленные суммы;</w:t>
      </w:r>
    </w:p>
    <w:bookmarkEnd w:id="133"/>
    <w:bookmarkStart w:name="z145" w:id="134"/>
    <w:p>
      <w:pPr>
        <w:spacing w:after="0"/>
        <w:ind w:left="0"/>
        <w:jc w:val="both"/>
      </w:pPr>
      <w:r>
        <w:rPr>
          <w:rFonts w:ascii="Times New Roman"/>
          <w:b w:val="false"/>
          <w:i w:val="false"/>
          <w:color w:val="000000"/>
          <w:sz w:val="28"/>
        </w:rPr>
        <w:t>
      3) расчет стоимости одной условной единицы пенсионных активов на конец дня, предшествующего дню начала передачи пенсионных активов и обязательств по договорам о пенсионном обеспечении за счет добровольных пенсионных взносов.</w:t>
      </w:r>
    </w:p>
    <w:bookmarkEnd w:id="134"/>
    <w:bookmarkStart w:name="z146" w:id="135"/>
    <w:p>
      <w:pPr>
        <w:spacing w:after="0"/>
        <w:ind w:left="0"/>
        <w:jc w:val="both"/>
      </w:pPr>
      <w:r>
        <w:rPr>
          <w:rFonts w:ascii="Times New Roman"/>
          <w:b w:val="false"/>
          <w:i w:val="false"/>
          <w:color w:val="000000"/>
          <w:sz w:val="28"/>
        </w:rPr>
        <w:t>
      38. Операции по списанию ценных бумаг с субсчета Фонда, открытого в рамках лицевого счета банка-кастодиана в системе учета центрального депозитария, и их зачислению на субсчет единого накопительного пенсионного фонда, открытый в рамках лицевого счета банка-кастодиана единого накопительного пенсионного фонда в системе учета центрального депозитария, проводятся центральным депозитарием на основании двух встречных приказов банка-кастодиана Фонда и банка-кастодиана единого накопительного пенсионного фонда.</w:t>
      </w:r>
    </w:p>
    <w:bookmarkEnd w:id="135"/>
    <w:bookmarkStart w:name="z147" w:id="136"/>
    <w:p>
      <w:pPr>
        <w:spacing w:after="0"/>
        <w:ind w:left="0"/>
        <w:jc w:val="both"/>
      </w:pPr>
      <w:r>
        <w:rPr>
          <w:rFonts w:ascii="Times New Roman"/>
          <w:b w:val="false"/>
          <w:i w:val="false"/>
          <w:color w:val="000000"/>
          <w:sz w:val="28"/>
        </w:rPr>
        <w:t>
      Приказ на регистрацию перевода финансовых инструментов оформляется по форме, установленной сводом правил центрального депозитария.</w:t>
      </w:r>
    </w:p>
    <w:bookmarkEnd w:id="136"/>
    <w:bookmarkStart w:name="z148" w:id="137"/>
    <w:p>
      <w:pPr>
        <w:spacing w:after="0"/>
        <w:ind w:left="0"/>
        <w:jc w:val="both"/>
      </w:pPr>
      <w:r>
        <w:rPr>
          <w:rFonts w:ascii="Times New Roman"/>
          <w:b w:val="false"/>
          <w:i w:val="false"/>
          <w:color w:val="000000"/>
          <w:sz w:val="28"/>
        </w:rPr>
        <w:t>
      39. После регистрации операций по списанию ценных бумаг с субсчета Фонда, открытого в рамках лицевого счета банка-кастодиана в системе учета центрального депозитария, и их зачислению на субсчет единого накопительного пенсионного фонда, открытый в рамках лицевого счета банка-кастодиана единого накопительного пенсионного фонда в системе учета центрального депозитария, центральным депозитарием (по финансовым инструментам, учитываемым в системе учета центрального депозитария), банками-кастодианами Фонда и единого накопительного фонда осуществляется сверка остатков ценных бумаг, находящихся на субсчете единого накопительного пенсионного фонда, с остатками ценных бумаг, которые были списаны с субсчета Фонда.</w:t>
      </w:r>
    </w:p>
    <w:bookmarkEnd w:id="137"/>
    <w:bookmarkStart w:name="z149" w:id="138"/>
    <w:p>
      <w:pPr>
        <w:spacing w:after="0"/>
        <w:ind w:left="0"/>
        <w:jc w:val="both"/>
      </w:pPr>
      <w:r>
        <w:rPr>
          <w:rFonts w:ascii="Times New Roman"/>
          <w:b w:val="false"/>
          <w:i w:val="false"/>
          <w:color w:val="000000"/>
          <w:sz w:val="28"/>
        </w:rPr>
        <w:t>
      Сверка оформляется актом приема-передачи, подписываемым уполномоченными представителями сторон, участвующих в сверке.</w:t>
      </w:r>
    </w:p>
    <w:bookmarkEnd w:id="138"/>
    <w:bookmarkStart w:name="z150" w:id="139"/>
    <w:p>
      <w:pPr>
        <w:spacing w:after="0"/>
        <w:ind w:left="0"/>
        <w:jc w:val="both"/>
      </w:pPr>
      <w:r>
        <w:rPr>
          <w:rFonts w:ascii="Times New Roman"/>
          <w:b w:val="false"/>
          <w:i w:val="false"/>
          <w:color w:val="000000"/>
          <w:sz w:val="28"/>
        </w:rPr>
        <w:t>
      40. Расходы, связанные с передачей пенсионных активов и обязательств по добровольным пенсионным взносам, осуществляются за счет собственных средств Фонда.</w:t>
      </w:r>
    </w:p>
    <w:bookmarkEnd w:id="1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добровольного возврата</w:t>
            </w:r>
            <w:r>
              <w:br/>
            </w:r>
            <w:r>
              <w:rPr>
                <w:rFonts w:ascii="Times New Roman"/>
                <w:b w:val="false"/>
                <w:i w:val="false"/>
                <w:color w:val="000000"/>
                <w:sz w:val="20"/>
              </w:rPr>
              <w:t>лицензии на управление</w:t>
            </w:r>
            <w:r>
              <w:br/>
            </w:r>
            <w:r>
              <w:rPr>
                <w:rFonts w:ascii="Times New Roman"/>
                <w:b w:val="false"/>
                <w:i w:val="false"/>
                <w:color w:val="000000"/>
                <w:sz w:val="20"/>
              </w:rPr>
              <w:t>инвестиционным портфелем с</w:t>
            </w:r>
            <w:r>
              <w:br/>
            </w:r>
            <w:r>
              <w:rPr>
                <w:rFonts w:ascii="Times New Roman"/>
                <w:b w:val="false"/>
                <w:i w:val="false"/>
                <w:color w:val="000000"/>
                <w:sz w:val="20"/>
              </w:rPr>
              <w:t>правом привлечения</w:t>
            </w:r>
            <w:r>
              <w:br/>
            </w:r>
            <w:r>
              <w:rPr>
                <w:rFonts w:ascii="Times New Roman"/>
                <w:b w:val="false"/>
                <w:i w:val="false"/>
                <w:color w:val="000000"/>
                <w:sz w:val="20"/>
              </w:rPr>
              <w:t>добровольных пенсионных</w:t>
            </w:r>
            <w:r>
              <w:br/>
            </w:r>
            <w:r>
              <w:rPr>
                <w:rFonts w:ascii="Times New Roman"/>
                <w:b w:val="false"/>
                <w:i w:val="false"/>
                <w:color w:val="000000"/>
                <w:sz w:val="20"/>
              </w:rPr>
              <w:t>взносов, проведения</w:t>
            </w:r>
            <w:r>
              <w:br/>
            </w:r>
            <w:r>
              <w:rPr>
                <w:rFonts w:ascii="Times New Roman"/>
                <w:b w:val="false"/>
                <w:i w:val="false"/>
                <w:color w:val="000000"/>
                <w:sz w:val="20"/>
              </w:rPr>
              <w:t>добровольной и принудительной</w:t>
            </w:r>
            <w:r>
              <w:br/>
            </w:r>
            <w:r>
              <w:rPr>
                <w:rFonts w:ascii="Times New Roman"/>
                <w:b w:val="false"/>
                <w:i w:val="false"/>
                <w:color w:val="000000"/>
                <w:sz w:val="20"/>
              </w:rPr>
              <w:t>ликвидации добровольных</w:t>
            </w:r>
            <w:r>
              <w:br/>
            </w:r>
            <w:r>
              <w:rPr>
                <w:rFonts w:ascii="Times New Roman"/>
                <w:b w:val="false"/>
                <w:i w:val="false"/>
                <w:color w:val="000000"/>
                <w:sz w:val="20"/>
              </w:rPr>
              <w:t>накопительных пенсионных</w:t>
            </w:r>
            <w:r>
              <w:br/>
            </w:r>
            <w:r>
              <w:rPr>
                <w:rFonts w:ascii="Times New Roman"/>
                <w:b w:val="false"/>
                <w:i w:val="false"/>
                <w:color w:val="000000"/>
                <w:sz w:val="20"/>
              </w:rPr>
              <w:t>фондов, а также передачи</w:t>
            </w:r>
            <w:r>
              <w:br/>
            </w:r>
            <w:r>
              <w:rPr>
                <w:rFonts w:ascii="Times New Roman"/>
                <w:b w:val="false"/>
                <w:i w:val="false"/>
                <w:color w:val="000000"/>
                <w:sz w:val="20"/>
              </w:rPr>
              <w:t>пенсионных активов и</w:t>
            </w:r>
            <w:r>
              <w:br/>
            </w:r>
            <w:r>
              <w:rPr>
                <w:rFonts w:ascii="Times New Roman"/>
                <w:b w:val="false"/>
                <w:i w:val="false"/>
                <w:color w:val="000000"/>
                <w:sz w:val="20"/>
              </w:rPr>
              <w:t>обязательств по договорам о</w:t>
            </w:r>
            <w:r>
              <w:br/>
            </w:r>
            <w:r>
              <w:rPr>
                <w:rFonts w:ascii="Times New Roman"/>
                <w:b w:val="false"/>
                <w:i w:val="false"/>
                <w:color w:val="000000"/>
                <w:sz w:val="20"/>
              </w:rPr>
              <w:t>пенсионном обеспечении за счет</w:t>
            </w:r>
            <w:r>
              <w:br/>
            </w:r>
            <w:r>
              <w:rPr>
                <w:rFonts w:ascii="Times New Roman"/>
                <w:b w:val="false"/>
                <w:i w:val="false"/>
                <w:color w:val="000000"/>
                <w:sz w:val="20"/>
              </w:rPr>
              <w:t>добровольных пенсионных</w:t>
            </w:r>
            <w:r>
              <w:br/>
            </w:r>
            <w:r>
              <w:rPr>
                <w:rFonts w:ascii="Times New Roman"/>
                <w:b w:val="false"/>
                <w:i w:val="false"/>
                <w:color w:val="000000"/>
                <w:sz w:val="20"/>
              </w:rPr>
              <w:t>взносов, и установления перечня</w:t>
            </w:r>
            <w:r>
              <w:br/>
            </w:r>
            <w:r>
              <w:rPr>
                <w:rFonts w:ascii="Times New Roman"/>
                <w:b w:val="false"/>
                <w:i w:val="false"/>
                <w:color w:val="000000"/>
                <w:sz w:val="20"/>
              </w:rPr>
              <w:t>документов, подтверждающих</w:t>
            </w:r>
            <w:r>
              <w:br/>
            </w:r>
            <w:r>
              <w:rPr>
                <w:rFonts w:ascii="Times New Roman"/>
                <w:b w:val="false"/>
                <w:i w:val="false"/>
                <w:color w:val="000000"/>
                <w:sz w:val="20"/>
              </w:rPr>
              <w:t>отсутствие у добровольного</w:t>
            </w:r>
            <w:r>
              <w:br/>
            </w:r>
            <w:r>
              <w:rPr>
                <w:rFonts w:ascii="Times New Roman"/>
                <w:b w:val="false"/>
                <w:i w:val="false"/>
                <w:color w:val="000000"/>
                <w:sz w:val="20"/>
              </w:rPr>
              <w:t>накопительного пенсионного</w:t>
            </w:r>
            <w:r>
              <w:br/>
            </w:r>
            <w:r>
              <w:rPr>
                <w:rFonts w:ascii="Times New Roman"/>
                <w:b w:val="false"/>
                <w:i w:val="false"/>
                <w:color w:val="000000"/>
                <w:sz w:val="20"/>
              </w:rPr>
              <w:t>фонда обязательств и</w:t>
            </w:r>
            <w:r>
              <w:br/>
            </w:r>
            <w:r>
              <w:rPr>
                <w:rFonts w:ascii="Times New Roman"/>
                <w:b w:val="false"/>
                <w:i w:val="false"/>
                <w:color w:val="000000"/>
                <w:sz w:val="20"/>
              </w:rPr>
              <w:t>действующих договоров по</w:t>
            </w:r>
            <w:r>
              <w:br/>
            </w:r>
            <w:r>
              <w:rPr>
                <w:rFonts w:ascii="Times New Roman"/>
                <w:b w:val="false"/>
                <w:i w:val="false"/>
                <w:color w:val="000000"/>
                <w:sz w:val="20"/>
              </w:rPr>
              <w:t>деятельности, осуществляемой</w:t>
            </w:r>
            <w:r>
              <w:br/>
            </w:r>
            <w:r>
              <w:rPr>
                <w:rFonts w:ascii="Times New Roman"/>
                <w:b w:val="false"/>
                <w:i w:val="false"/>
                <w:color w:val="000000"/>
                <w:sz w:val="20"/>
              </w:rPr>
              <w:t>на основании лицензии на</w:t>
            </w:r>
            <w:r>
              <w:br/>
            </w:r>
            <w:r>
              <w:rPr>
                <w:rFonts w:ascii="Times New Roman"/>
                <w:b w:val="false"/>
                <w:i w:val="false"/>
                <w:color w:val="000000"/>
                <w:sz w:val="20"/>
              </w:rPr>
              <w:t>управление инвестиционным</w:t>
            </w:r>
            <w:r>
              <w:br/>
            </w:r>
            <w:r>
              <w:rPr>
                <w:rFonts w:ascii="Times New Roman"/>
                <w:b w:val="false"/>
                <w:i w:val="false"/>
                <w:color w:val="000000"/>
                <w:sz w:val="20"/>
              </w:rPr>
              <w:t>портфелем с правом</w:t>
            </w:r>
            <w:r>
              <w:br/>
            </w:r>
            <w:r>
              <w:rPr>
                <w:rFonts w:ascii="Times New Roman"/>
                <w:b w:val="false"/>
                <w:i w:val="false"/>
                <w:color w:val="000000"/>
                <w:sz w:val="20"/>
              </w:rPr>
              <w:t>привлечения добровольных</w:t>
            </w:r>
            <w:r>
              <w:br/>
            </w:r>
            <w:r>
              <w:rPr>
                <w:rFonts w:ascii="Times New Roman"/>
                <w:b w:val="false"/>
                <w:i w:val="false"/>
                <w:color w:val="000000"/>
                <w:sz w:val="20"/>
              </w:rPr>
              <w:t>пенсионных взносов и лицензии</w:t>
            </w:r>
            <w:r>
              <w:br/>
            </w:r>
            <w:r>
              <w:rPr>
                <w:rFonts w:ascii="Times New Roman"/>
                <w:b w:val="false"/>
                <w:i w:val="false"/>
                <w:color w:val="000000"/>
                <w:sz w:val="20"/>
              </w:rPr>
              <w:t>на осуществление других видов</w:t>
            </w:r>
            <w:r>
              <w:br/>
            </w:r>
            <w:r>
              <w:rPr>
                <w:rFonts w:ascii="Times New Roman"/>
                <w:b w:val="false"/>
                <w:i w:val="false"/>
                <w:color w:val="000000"/>
                <w:sz w:val="20"/>
              </w:rPr>
              <w:t>деятельности на рынке ценных</w:t>
            </w:r>
            <w:r>
              <w:br/>
            </w:r>
            <w:r>
              <w:rPr>
                <w:rFonts w:ascii="Times New Roman"/>
                <w:b w:val="false"/>
                <w:i w:val="false"/>
                <w:color w:val="000000"/>
                <w:sz w:val="20"/>
              </w:rPr>
              <w:t>бумаг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___________ дата ________</w:t>
            </w:r>
            <w:r>
              <w:br/>
            </w:r>
            <w:r>
              <w:rPr>
                <w:rFonts w:ascii="Times New Roman"/>
                <w:b w:val="false"/>
                <w:i w:val="false"/>
                <w:color w:val="000000"/>
                <w:sz w:val="20"/>
              </w:rPr>
              <w:t>Председателю уполномоченного</w:t>
            </w:r>
            <w:r>
              <w:br/>
            </w:r>
            <w:r>
              <w:rPr>
                <w:rFonts w:ascii="Times New Roman"/>
                <w:b w:val="false"/>
                <w:i w:val="false"/>
                <w:color w:val="000000"/>
                <w:sz w:val="20"/>
              </w:rPr>
              <w:t>органа</w:t>
            </w:r>
            <w:r>
              <w:br/>
            </w:r>
            <w:r>
              <w:rPr>
                <w:rFonts w:ascii="Times New Roman"/>
                <w:b w:val="false"/>
                <w:i w:val="false"/>
                <w:color w:val="000000"/>
                <w:sz w:val="20"/>
              </w:rPr>
              <w:t>по регулированию, контролю и</w:t>
            </w:r>
            <w:r>
              <w:br/>
            </w:r>
            <w:r>
              <w:rPr>
                <w:rFonts w:ascii="Times New Roman"/>
                <w:b w:val="false"/>
                <w:i w:val="false"/>
                <w:color w:val="000000"/>
                <w:sz w:val="20"/>
              </w:rPr>
              <w:t>надзору финансового рынка и</w:t>
            </w:r>
            <w:r>
              <w:br/>
            </w:r>
            <w:r>
              <w:rPr>
                <w:rFonts w:ascii="Times New Roman"/>
                <w:b w:val="false"/>
                <w:i w:val="false"/>
                <w:color w:val="000000"/>
                <w:sz w:val="20"/>
              </w:rPr>
              <w:t>финансовых организаций</w:t>
            </w:r>
          </w:p>
        </w:tc>
      </w:tr>
    </w:tbl>
    <w:bookmarkStart w:name="z154" w:id="140"/>
    <w:p>
      <w:pPr>
        <w:spacing w:after="0"/>
        <w:ind w:left="0"/>
        <w:jc w:val="left"/>
      </w:pPr>
      <w:r>
        <w:rPr>
          <w:rFonts w:ascii="Times New Roman"/>
          <w:b/>
          <w:i w:val="false"/>
          <w:color w:val="000000"/>
        </w:rPr>
        <w:t xml:space="preserve">                                                                         Заявление </w:t>
      </w:r>
      <w:r>
        <w:br/>
      </w:r>
      <w:r>
        <w:rPr>
          <w:rFonts w:ascii="Times New Roman"/>
          <w:b/>
          <w:i w:val="false"/>
          <w:color w:val="000000"/>
        </w:rPr>
        <w:t xml:space="preserve">      о добровольном возврате лицензии на осуществление деятельности по управлению </w:t>
      </w:r>
      <w:r>
        <w:br/>
      </w:r>
      <w:r>
        <w:rPr>
          <w:rFonts w:ascii="Times New Roman"/>
          <w:b/>
          <w:i w:val="false"/>
          <w:color w:val="000000"/>
        </w:rPr>
        <w:t xml:space="preserve">   инвестиционным портфелем с правом привлечения добровольных пенсионных взносов</w:t>
      </w:r>
    </w:p>
    <w:bookmarkEnd w:id="140"/>
    <w:p>
      <w:pPr>
        <w:spacing w:after="0"/>
        <w:ind w:left="0"/>
        <w:jc w:val="both"/>
      </w:pPr>
      <w:bookmarkStart w:name="z155" w:id="141"/>
      <w:r>
        <w:rPr>
          <w:rFonts w:ascii="Times New Roman"/>
          <w:b w:val="false"/>
          <w:i w:val="false"/>
          <w:color w:val="000000"/>
          <w:sz w:val="28"/>
        </w:rPr>
        <w:t>
      ____________________________________________________________________________</w:t>
      </w:r>
    </w:p>
    <w:bookmarkEnd w:id="141"/>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Фонда)</w:t>
      </w:r>
    </w:p>
    <w:p>
      <w:pPr>
        <w:spacing w:after="0"/>
        <w:ind w:left="0"/>
        <w:jc w:val="both"/>
      </w:pPr>
      <w:r>
        <w:rPr>
          <w:rFonts w:ascii="Times New Roman"/>
          <w:b w:val="false"/>
          <w:i w:val="false"/>
          <w:color w:val="000000"/>
          <w:sz w:val="28"/>
        </w:rPr>
        <w:t>
      просит в соответствии с решением общего собрания акционеров Фонда № ___________</w:t>
      </w:r>
    </w:p>
    <w:p>
      <w:pPr>
        <w:spacing w:after="0"/>
        <w:ind w:left="0"/>
        <w:jc w:val="both"/>
      </w:pPr>
      <w:r>
        <w:rPr>
          <w:rFonts w:ascii="Times New Roman"/>
          <w:b w:val="false"/>
          <w:i w:val="false"/>
          <w:color w:val="000000"/>
          <w:sz w:val="28"/>
        </w:rPr>
        <w:t xml:space="preserve"> от "___" ________ ____ года, _______________________________________________ __</w:t>
      </w:r>
    </w:p>
    <w:p>
      <w:pPr>
        <w:spacing w:after="0"/>
        <w:ind w:left="0"/>
        <w:jc w:val="both"/>
      </w:pPr>
      <w:r>
        <w:rPr>
          <w:rFonts w:ascii="Times New Roman"/>
          <w:b w:val="false"/>
          <w:i w:val="false"/>
          <w:color w:val="000000"/>
          <w:sz w:val="28"/>
        </w:rPr>
        <w:t xml:space="preserve">                                     (место проведения)</w:t>
      </w:r>
    </w:p>
    <w:p>
      <w:pPr>
        <w:spacing w:after="0"/>
        <w:ind w:left="0"/>
        <w:jc w:val="both"/>
      </w:pPr>
      <w:r>
        <w:rPr>
          <w:rFonts w:ascii="Times New Roman"/>
          <w:b w:val="false"/>
          <w:i w:val="false"/>
          <w:color w:val="000000"/>
          <w:sz w:val="28"/>
        </w:rPr>
        <w:t xml:space="preserve">
      осуществить возврат лицензии на осуществление деятельности по управлению </w:t>
      </w:r>
    </w:p>
    <w:p>
      <w:pPr>
        <w:spacing w:after="0"/>
        <w:ind w:left="0"/>
        <w:jc w:val="both"/>
      </w:pPr>
      <w:r>
        <w:rPr>
          <w:rFonts w:ascii="Times New Roman"/>
          <w:b w:val="false"/>
          <w:i w:val="false"/>
          <w:color w:val="000000"/>
          <w:sz w:val="28"/>
        </w:rPr>
        <w:t>инвестиционным портфелем с правом привлечения добровольных пенсионных взносов</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Фонда)</w:t>
      </w:r>
    </w:p>
    <w:p>
      <w:pPr>
        <w:spacing w:after="0"/>
        <w:ind w:left="0"/>
        <w:jc w:val="both"/>
      </w:pPr>
      <w:r>
        <w:rPr>
          <w:rFonts w:ascii="Times New Roman"/>
          <w:b w:val="false"/>
          <w:i w:val="false"/>
          <w:color w:val="000000"/>
          <w:sz w:val="28"/>
        </w:rPr>
        <w:t xml:space="preserve">
      Фонд полностью отвечает за достоверность прилагаемых к заявлению документов и </w:t>
      </w:r>
    </w:p>
    <w:p>
      <w:pPr>
        <w:spacing w:after="0"/>
        <w:ind w:left="0"/>
        <w:jc w:val="both"/>
      </w:pPr>
      <w:r>
        <w:rPr>
          <w:rFonts w:ascii="Times New Roman"/>
          <w:b w:val="false"/>
          <w:i w:val="false"/>
          <w:color w:val="000000"/>
          <w:sz w:val="28"/>
        </w:rPr>
        <w:t>информации, а также своевременное представление уполномоченному органу дополнительной</w:t>
      </w:r>
    </w:p>
    <w:p>
      <w:pPr>
        <w:spacing w:after="0"/>
        <w:ind w:left="0"/>
        <w:jc w:val="both"/>
      </w:pPr>
      <w:r>
        <w:rPr>
          <w:rFonts w:ascii="Times New Roman"/>
          <w:b w:val="false"/>
          <w:i w:val="false"/>
          <w:color w:val="000000"/>
          <w:sz w:val="28"/>
        </w:rPr>
        <w:t>информации и документов, запрашиваемых в связи с рассмотрением заявления.</w:t>
      </w:r>
    </w:p>
    <w:p>
      <w:pPr>
        <w:spacing w:after="0"/>
        <w:ind w:left="0"/>
        <w:jc w:val="both"/>
      </w:pPr>
      <w:r>
        <w:rPr>
          <w:rFonts w:ascii="Times New Roman"/>
          <w:b w:val="false"/>
          <w:i w:val="false"/>
          <w:color w:val="000000"/>
          <w:sz w:val="28"/>
        </w:rPr>
        <w:t xml:space="preserve">
      Прилагаемые документы (указать поименный перечень направляемых документов, </w:t>
      </w:r>
    </w:p>
    <w:p>
      <w:pPr>
        <w:spacing w:after="0"/>
        <w:ind w:left="0"/>
        <w:jc w:val="both"/>
      </w:pPr>
      <w:r>
        <w:rPr>
          <w:rFonts w:ascii="Times New Roman"/>
          <w:b w:val="false"/>
          <w:i w:val="false"/>
          <w:color w:val="000000"/>
          <w:sz w:val="28"/>
        </w:rPr>
        <w:t>количество экземпляров и листов по каждому): _________________</w:t>
      </w:r>
    </w:p>
    <w:p>
      <w:pPr>
        <w:spacing w:after="0"/>
        <w:ind w:left="0"/>
        <w:jc w:val="both"/>
      </w:pPr>
      <w:r>
        <w:rPr>
          <w:rFonts w:ascii="Times New Roman"/>
          <w:b w:val="false"/>
          <w:i w:val="false"/>
          <w:color w:val="000000"/>
          <w:sz w:val="28"/>
        </w:rPr>
        <w:t xml:space="preserve">
      Предоставляю согласие на сбор и обработку персональных данных, необходимых для </w:t>
      </w:r>
    </w:p>
    <w:p>
      <w:pPr>
        <w:spacing w:after="0"/>
        <w:ind w:left="0"/>
        <w:jc w:val="both"/>
      </w:pPr>
      <w:r>
        <w:rPr>
          <w:rFonts w:ascii="Times New Roman"/>
          <w:b w:val="false"/>
          <w:i w:val="false"/>
          <w:color w:val="000000"/>
          <w:sz w:val="28"/>
        </w:rPr>
        <w:t>оказания государственной услуги и на использование сведений, составляющих охраняемую законом</w:t>
      </w:r>
    </w:p>
    <w:p>
      <w:pPr>
        <w:spacing w:after="0"/>
        <w:ind w:left="0"/>
        <w:jc w:val="both"/>
      </w:pPr>
      <w:r>
        <w:rPr>
          <w:rFonts w:ascii="Times New Roman"/>
          <w:b w:val="false"/>
          <w:i w:val="false"/>
          <w:color w:val="000000"/>
          <w:sz w:val="28"/>
        </w:rPr>
        <w:t xml:space="preserve"> тайну, содержащихся в информационных системах.</w:t>
      </w:r>
    </w:p>
    <w:p>
      <w:pPr>
        <w:spacing w:after="0"/>
        <w:ind w:left="0"/>
        <w:jc w:val="both"/>
      </w:pPr>
      <w:r>
        <w:rPr>
          <w:rFonts w:ascii="Times New Roman"/>
          <w:b w:val="false"/>
          <w:i w:val="false"/>
          <w:color w:val="000000"/>
          <w:sz w:val="28"/>
        </w:rPr>
        <w:t>
      Первый руководитель добровольного накопительного пенсионного фонда (при его отсутствии</w:t>
      </w:r>
    </w:p>
    <w:p>
      <w:pPr>
        <w:spacing w:after="0"/>
        <w:ind w:left="0"/>
        <w:jc w:val="both"/>
      </w:pPr>
      <w:r>
        <w:rPr>
          <w:rFonts w:ascii="Times New Roman"/>
          <w:b w:val="false"/>
          <w:i w:val="false"/>
          <w:color w:val="000000"/>
          <w:sz w:val="28"/>
        </w:rPr>
        <w:t xml:space="preserve"> лицо, уполномоченное на подписание с приложением документа, подтверждающего</w:t>
      </w:r>
    </w:p>
    <w:p>
      <w:pPr>
        <w:spacing w:after="0"/>
        <w:ind w:left="0"/>
        <w:jc w:val="both"/>
      </w:pPr>
      <w:r>
        <w:rPr>
          <w:rFonts w:ascii="Times New Roman"/>
          <w:b w:val="false"/>
          <w:i w:val="false"/>
          <w:color w:val="000000"/>
          <w:sz w:val="28"/>
        </w:rPr>
        <w:t>данное полномочие).</w:t>
      </w:r>
    </w:p>
    <w:bookmarkStart w:name="z156" w:id="142"/>
    <w:p>
      <w:pPr>
        <w:spacing w:after="0"/>
        <w:ind w:left="0"/>
        <w:jc w:val="both"/>
      </w:pPr>
      <w:r>
        <w:rPr>
          <w:rFonts w:ascii="Times New Roman"/>
          <w:b w:val="false"/>
          <w:i w:val="false"/>
          <w:color w:val="000000"/>
          <w:sz w:val="28"/>
        </w:rPr>
        <w:t>
      ________________________________________________  ____________</w:t>
      </w:r>
    </w:p>
    <w:bookmarkEnd w:id="142"/>
    <w:p>
      <w:pPr>
        <w:spacing w:after="0"/>
        <w:ind w:left="0"/>
        <w:jc w:val="both"/>
      </w:pPr>
      <w:r>
        <w:rPr>
          <w:rFonts w:ascii="Times New Roman"/>
          <w:b w:val="false"/>
          <w:i w:val="false"/>
          <w:color w:val="000000"/>
          <w:sz w:val="28"/>
        </w:rPr>
        <w:t>
      (фамилия, имя, отчество (при его наличии), должность        (подпись)</w:t>
      </w:r>
    </w:p>
    <w:bookmarkStart w:name="z157" w:id="143"/>
    <w:p>
      <w:pPr>
        <w:spacing w:after="0"/>
        <w:ind w:left="0"/>
        <w:jc w:val="both"/>
      </w:pPr>
      <w:r>
        <w:rPr>
          <w:rFonts w:ascii="Times New Roman"/>
          <w:b w:val="false"/>
          <w:i w:val="false"/>
          <w:color w:val="000000"/>
          <w:sz w:val="28"/>
        </w:rPr>
        <w:t>
      Дата "____"__________ ______ г.</w:t>
      </w:r>
    </w:p>
    <w:bookmarkEnd w:id="1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добровольного возврата</w:t>
            </w:r>
            <w:r>
              <w:br/>
            </w:r>
            <w:r>
              <w:rPr>
                <w:rFonts w:ascii="Times New Roman"/>
                <w:b w:val="false"/>
                <w:i w:val="false"/>
                <w:color w:val="000000"/>
                <w:sz w:val="20"/>
              </w:rPr>
              <w:t>лицензии на управление</w:t>
            </w:r>
            <w:r>
              <w:br/>
            </w:r>
            <w:r>
              <w:rPr>
                <w:rFonts w:ascii="Times New Roman"/>
                <w:b w:val="false"/>
                <w:i w:val="false"/>
                <w:color w:val="000000"/>
                <w:sz w:val="20"/>
              </w:rPr>
              <w:t>инвестиционным портфелем с</w:t>
            </w:r>
            <w:r>
              <w:br/>
            </w:r>
            <w:r>
              <w:rPr>
                <w:rFonts w:ascii="Times New Roman"/>
                <w:b w:val="false"/>
                <w:i w:val="false"/>
                <w:color w:val="000000"/>
                <w:sz w:val="20"/>
              </w:rPr>
              <w:t>правом привлечения</w:t>
            </w:r>
            <w:r>
              <w:br/>
            </w:r>
            <w:r>
              <w:rPr>
                <w:rFonts w:ascii="Times New Roman"/>
                <w:b w:val="false"/>
                <w:i w:val="false"/>
                <w:color w:val="000000"/>
                <w:sz w:val="20"/>
              </w:rPr>
              <w:t>добровольных пенсионных</w:t>
            </w:r>
            <w:r>
              <w:br/>
            </w:r>
            <w:r>
              <w:rPr>
                <w:rFonts w:ascii="Times New Roman"/>
                <w:b w:val="false"/>
                <w:i w:val="false"/>
                <w:color w:val="000000"/>
                <w:sz w:val="20"/>
              </w:rPr>
              <w:t>взносов, проведения</w:t>
            </w:r>
            <w:r>
              <w:br/>
            </w:r>
            <w:r>
              <w:rPr>
                <w:rFonts w:ascii="Times New Roman"/>
                <w:b w:val="false"/>
                <w:i w:val="false"/>
                <w:color w:val="000000"/>
                <w:sz w:val="20"/>
              </w:rPr>
              <w:t>добровольной и принудительной</w:t>
            </w:r>
            <w:r>
              <w:br/>
            </w:r>
            <w:r>
              <w:rPr>
                <w:rFonts w:ascii="Times New Roman"/>
                <w:b w:val="false"/>
                <w:i w:val="false"/>
                <w:color w:val="000000"/>
                <w:sz w:val="20"/>
              </w:rPr>
              <w:t>ликвидации добровольных</w:t>
            </w:r>
            <w:r>
              <w:br/>
            </w:r>
            <w:r>
              <w:rPr>
                <w:rFonts w:ascii="Times New Roman"/>
                <w:b w:val="false"/>
                <w:i w:val="false"/>
                <w:color w:val="000000"/>
                <w:sz w:val="20"/>
              </w:rPr>
              <w:t>накопительных пенсионных</w:t>
            </w:r>
            <w:r>
              <w:br/>
            </w:r>
            <w:r>
              <w:rPr>
                <w:rFonts w:ascii="Times New Roman"/>
                <w:b w:val="false"/>
                <w:i w:val="false"/>
                <w:color w:val="000000"/>
                <w:sz w:val="20"/>
              </w:rPr>
              <w:t>фондов, а также передачи</w:t>
            </w:r>
            <w:r>
              <w:br/>
            </w:r>
            <w:r>
              <w:rPr>
                <w:rFonts w:ascii="Times New Roman"/>
                <w:b w:val="false"/>
                <w:i w:val="false"/>
                <w:color w:val="000000"/>
                <w:sz w:val="20"/>
              </w:rPr>
              <w:t>пенсионных активов и</w:t>
            </w:r>
            <w:r>
              <w:br/>
            </w:r>
            <w:r>
              <w:rPr>
                <w:rFonts w:ascii="Times New Roman"/>
                <w:b w:val="false"/>
                <w:i w:val="false"/>
                <w:color w:val="000000"/>
                <w:sz w:val="20"/>
              </w:rPr>
              <w:t>обязательств по договорам о</w:t>
            </w:r>
            <w:r>
              <w:br/>
            </w:r>
            <w:r>
              <w:rPr>
                <w:rFonts w:ascii="Times New Roman"/>
                <w:b w:val="false"/>
                <w:i w:val="false"/>
                <w:color w:val="000000"/>
                <w:sz w:val="20"/>
              </w:rPr>
              <w:t>пенсионном обеспечении за счет</w:t>
            </w:r>
            <w:r>
              <w:br/>
            </w:r>
            <w:r>
              <w:rPr>
                <w:rFonts w:ascii="Times New Roman"/>
                <w:b w:val="false"/>
                <w:i w:val="false"/>
                <w:color w:val="000000"/>
                <w:sz w:val="20"/>
              </w:rPr>
              <w:t>добровольных пенсионных</w:t>
            </w:r>
            <w:r>
              <w:br/>
            </w:r>
            <w:r>
              <w:rPr>
                <w:rFonts w:ascii="Times New Roman"/>
                <w:b w:val="false"/>
                <w:i w:val="false"/>
                <w:color w:val="000000"/>
                <w:sz w:val="20"/>
              </w:rPr>
              <w:t>взносов, и установления перечня</w:t>
            </w:r>
            <w:r>
              <w:br/>
            </w:r>
            <w:r>
              <w:rPr>
                <w:rFonts w:ascii="Times New Roman"/>
                <w:b w:val="false"/>
                <w:i w:val="false"/>
                <w:color w:val="000000"/>
                <w:sz w:val="20"/>
              </w:rPr>
              <w:t>документов, подтверждающих</w:t>
            </w:r>
            <w:r>
              <w:br/>
            </w:r>
            <w:r>
              <w:rPr>
                <w:rFonts w:ascii="Times New Roman"/>
                <w:b w:val="false"/>
                <w:i w:val="false"/>
                <w:color w:val="000000"/>
                <w:sz w:val="20"/>
              </w:rPr>
              <w:t>отсутствие у добровольного</w:t>
            </w:r>
            <w:r>
              <w:br/>
            </w:r>
            <w:r>
              <w:rPr>
                <w:rFonts w:ascii="Times New Roman"/>
                <w:b w:val="false"/>
                <w:i w:val="false"/>
                <w:color w:val="000000"/>
                <w:sz w:val="20"/>
              </w:rPr>
              <w:t>накопительного пенсионного</w:t>
            </w:r>
            <w:r>
              <w:br/>
            </w:r>
            <w:r>
              <w:rPr>
                <w:rFonts w:ascii="Times New Roman"/>
                <w:b w:val="false"/>
                <w:i w:val="false"/>
                <w:color w:val="000000"/>
                <w:sz w:val="20"/>
              </w:rPr>
              <w:t>фонда обязательств и</w:t>
            </w:r>
            <w:r>
              <w:br/>
            </w:r>
            <w:r>
              <w:rPr>
                <w:rFonts w:ascii="Times New Roman"/>
                <w:b w:val="false"/>
                <w:i w:val="false"/>
                <w:color w:val="000000"/>
                <w:sz w:val="20"/>
              </w:rPr>
              <w:t>действующих договоров по</w:t>
            </w:r>
            <w:r>
              <w:br/>
            </w:r>
            <w:r>
              <w:rPr>
                <w:rFonts w:ascii="Times New Roman"/>
                <w:b w:val="false"/>
                <w:i w:val="false"/>
                <w:color w:val="000000"/>
                <w:sz w:val="20"/>
              </w:rPr>
              <w:t>деятельности,</w:t>
            </w:r>
            <w:r>
              <w:br/>
            </w:r>
            <w:r>
              <w:rPr>
                <w:rFonts w:ascii="Times New Roman"/>
                <w:b w:val="false"/>
                <w:i w:val="false"/>
                <w:color w:val="000000"/>
                <w:sz w:val="20"/>
              </w:rPr>
              <w:t>осуществляемой на основании</w:t>
            </w:r>
            <w:r>
              <w:br/>
            </w:r>
            <w:r>
              <w:rPr>
                <w:rFonts w:ascii="Times New Roman"/>
                <w:b w:val="false"/>
                <w:i w:val="false"/>
                <w:color w:val="000000"/>
                <w:sz w:val="20"/>
              </w:rPr>
              <w:t>лицензии на управление</w:t>
            </w:r>
            <w:r>
              <w:br/>
            </w:r>
            <w:r>
              <w:rPr>
                <w:rFonts w:ascii="Times New Roman"/>
                <w:b w:val="false"/>
                <w:i w:val="false"/>
                <w:color w:val="000000"/>
                <w:sz w:val="20"/>
              </w:rPr>
              <w:t>инвестиционным портфелем с</w:t>
            </w:r>
            <w:r>
              <w:br/>
            </w:r>
            <w:r>
              <w:rPr>
                <w:rFonts w:ascii="Times New Roman"/>
                <w:b w:val="false"/>
                <w:i w:val="false"/>
                <w:color w:val="000000"/>
                <w:sz w:val="20"/>
              </w:rPr>
              <w:t>правом привлечения</w:t>
            </w:r>
            <w:r>
              <w:br/>
            </w:r>
            <w:r>
              <w:rPr>
                <w:rFonts w:ascii="Times New Roman"/>
                <w:b w:val="false"/>
                <w:i w:val="false"/>
                <w:color w:val="000000"/>
                <w:sz w:val="20"/>
              </w:rPr>
              <w:t>добровольных пенсионных</w:t>
            </w:r>
            <w:r>
              <w:br/>
            </w:r>
            <w:r>
              <w:rPr>
                <w:rFonts w:ascii="Times New Roman"/>
                <w:b w:val="false"/>
                <w:i w:val="false"/>
                <w:color w:val="000000"/>
                <w:sz w:val="20"/>
              </w:rPr>
              <w:t>взносов и лицензии на</w:t>
            </w:r>
            <w:r>
              <w:br/>
            </w:r>
            <w:r>
              <w:rPr>
                <w:rFonts w:ascii="Times New Roman"/>
                <w:b w:val="false"/>
                <w:i w:val="false"/>
                <w:color w:val="000000"/>
                <w:sz w:val="20"/>
              </w:rPr>
              <w:t>осуществление других видов</w:t>
            </w:r>
            <w:r>
              <w:br/>
            </w:r>
            <w:r>
              <w:rPr>
                <w:rFonts w:ascii="Times New Roman"/>
                <w:b w:val="false"/>
                <w:i w:val="false"/>
                <w:color w:val="000000"/>
                <w:sz w:val="20"/>
              </w:rPr>
              <w:t>деятельности на рынке ценных</w:t>
            </w:r>
            <w:r>
              <w:br/>
            </w:r>
            <w:r>
              <w:rPr>
                <w:rFonts w:ascii="Times New Roman"/>
                <w:b w:val="false"/>
                <w:i w:val="false"/>
                <w:color w:val="000000"/>
                <w:sz w:val="20"/>
              </w:rPr>
              <w:t>бумаг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___________ дата ________</w:t>
            </w:r>
            <w:r>
              <w:br/>
            </w:r>
            <w:r>
              <w:rPr>
                <w:rFonts w:ascii="Times New Roman"/>
                <w:b w:val="false"/>
                <w:i w:val="false"/>
                <w:color w:val="000000"/>
                <w:sz w:val="20"/>
              </w:rPr>
              <w:t>Председателю уполномоченного</w:t>
            </w:r>
            <w:r>
              <w:br/>
            </w:r>
            <w:r>
              <w:rPr>
                <w:rFonts w:ascii="Times New Roman"/>
                <w:b w:val="false"/>
                <w:i w:val="false"/>
                <w:color w:val="000000"/>
                <w:sz w:val="20"/>
              </w:rPr>
              <w:t>органа</w:t>
            </w:r>
            <w:r>
              <w:br/>
            </w:r>
            <w:r>
              <w:rPr>
                <w:rFonts w:ascii="Times New Roman"/>
                <w:b w:val="false"/>
                <w:i w:val="false"/>
                <w:color w:val="000000"/>
                <w:sz w:val="20"/>
              </w:rPr>
              <w:t>по регулированию, контролю и</w:t>
            </w:r>
            <w:r>
              <w:br/>
            </w:r>
            <w:r>
              <w:rPr>
                <w:rFonts w:ascii="Times New Roman"/>
                <w:b w:val="false"/>
                <w:i w:val="false"/>
                <w:color w:val="000000"/>
                <w:sz w:val="20"/>
              </w:rPr>
              <w:t>надзору финансового рынка и</w:t>
            </w:r>
            <w:r>
              <w:br/>
            </w:r>
            <w:r>
              <w:rPr>
                <w:rFonts w:ascii="Times New Roman"/>
                <w:b w:val="false"/>
                <w:i w:val="false"/>
                <w:color w:val="000000"/>
                <w:sz w:val="20"/>
              </w:rPr>
              <w:t>финансовых организаций</w:t>
            </w:r>
          </w:p>
        </w:tc>
      </w:tr>
    </w:tbl>
    <w:bookmarkStart w:name="z161" w:id="144"/>
    <w:p>
      <w:pPr>
        <w:spacing w:after="0"/>
        <w:ind w:left="0"/>
        <w:jc w:val="left"/>
      </w:pPr>
      <w:r>
        <w:rPr>
          <w:rFonts w:ascii="Times New Roman"/>
          <w:b/>
          <w:i w:val="false"/>
          <w:color w:val="000000"/>
        </w:rPr>
        <w:t xml:space="preserve">                                   Ходатайство добровольного накопительного пенсионного</w:t>
      </w:r>
      <w:r>
        <w:br/>
      </w:r>
      <w:r>
        <w:rPr>
          <w:rFonts w:ascii="Times New Roman"/>
          <w:b/>
          <w:i w:val="false"/>
          <w:color w:val="000000"/>
        </w:rPr>
        <w:t xml:space="preserve">                             фонда о получении разрешения на добровольную ликвидацию</w:t>
      </w:r>
    </w:p>
    <w:bookmarkEnd w:id="144"/>
    <w:p>
      <w:pPr>
        <w:spacing w:after="0"/>
        <w:ind w:left="0"/>
        <w:jc w:val="both"/>
      </w:pPr>
      <w:bookmarkStart w:name="z162" w:id="145"/>
      <w:r>
        <w:rPr>
          <w:rFonts w:ascii="Times New Roman"/>
          <w:b w:val="false"/>
          <w:i w:val="false"/>
          <w:color w:val="000000"/>
          <w:sz w:val="28"/>
        </w:rPr>
        <w:t>
      __________________________________________________________________________</w:t>
      </w:r>
    </w:p>
    <w:bookmarkEnd w:id="145"/>
    <w:p>
      <w:pPr>
        <w:spacing w:after="0"/>
        <w:ind w:left="0"/>
        <w:jc w:val="both"/>
      </w:pPr>
      <w:r>
        <w:rPr>
          <w:rFonts w:ascii="Times New Roman"/>
          <w:b w:val="false"/>
          <w:i w:val="false"/>
          <w:color w:val="000000"/>
          <w:sz w:val="28"/>
        </w:rPr>
        <w:t xml:space="preserve">                               (наименование Фонда)</w:t>
      </w:r>
    </w:p>
    <w:p>
      <w:pPr>
        <w:spacing w:after="0"/>
        <w:ind w:left="0"/>
        <w:jc w:val="both"/>
      </w:pPr>
      <w:r>
        <w:rPr>
          <w:rFonts w:ascii="Times New Roman"/>
          <w:b w:val="false"/>
          <w:i w:val="false"/>
          <w:color w:val="000000"/>
          <w:sz w:val="28"/>
        </w:rPr>
        <w:t>
      просит в соответствии с решением общего собрания акционеров Фонда № _________</w:t>
      </w:r>
    </w:p>
    <w:p>
      <w:pPr>
        <w:spacing w:after="0"/>
        <w:ind w:left="0"/>
        <w:jc w:val="both"/>
      </w:pPr>
      <w:r>
        <w:rPr>
          <w:rFonts w:ascii="Times New Roman"/>
          <w:b w:val="false"/>
          <w:i w:val="false"/>
          <w:color w:val="000000"/>
          <w:sz w:val="28"/>
        </w:rPr>
        <w:t>от "___" _____ __ года,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(место проведения)</w:t>
      </w:r>
    </w:p>
    <w:p>
      <w:pPr>
        <w:spacing w:after="0"/>
        <w:ind w:left="0"/>
        <w:jc w:val="both"/>
      </w:pPr>
      <w:r>
        <w:rPr>
          <w:rFonts w:ascii="Times New Roman"/>
          <w:b w:val="false"/>
          <w:i w:val="false"/>
          <w:color w:val="000000"/>
          <w:sz w:val="28"/>
        </w:rPr>
        <w:t>
      выдать разрешение на добровольную ликвидацию Фонда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Фонда)</w:t>
      </w:r>
    </w:p>
    <w:p>
      <w:pPr>
        <w:spacing w:after="0"/>
        <w:ind w:left="0"/>
        <w:jc w:val="both"/>
      </w:pPr>
      <w:r>
        <w:rPr>
          <w:rFonts w:ascii="Times New Roman"/>
          <w:b w:val="false"/>
          <w:i w:val="false"/>
          <w:color w:val="000000"/>
          <w:sz w:val="28"/>
        </w:rPr>
        <w:t xml:space="preserve">
      Фонд полностью отвечает за достоверность прилагаемых к ходатайству документов и </w:t>
      </w:r>
    </w:p>
    <w:p>
      <w:pPr>
        <w:spacing w:after="0"/>
        <w:ind w:left="0"/>
        <w:jc w:val="both"/>
      </w:pPr>
      <w:r>
        <w:rPr>
          <w:rFonts w:ascii="Times New Roman"/>
          <w:b w:val="false"/>
          <w:i w:val="false"/>
          <w:color w:val="000000"/>
          <w:sz w:val="28"/>
        </w:rPr>
        <w:t xml:space="preserve">информации, а также своевременное представление уполномоченному органу дополнительной </w:t>
      </w:r>
    </w:p>
    <w:p>
      <w:pPr>
        <w:spacing w:after="0"/>
        <w:ind w:left="0"/>
        <w:jc w:val="both"/>
      </w:pPr>
      <w:r>
        <w:rPr>
          <w:rFonts w:ascii="Times New Roman"/>
          <w:b w:val="false"/>
          <w:i w:val="false"/>
          <w:color w:val="000000"/>
          <w:sz w:val="28"/>
        </w:rPr>
        <w:t>информации и документов, запрашиваемых в связи с рассмотрением ходатайства.</w:t>
      </w:r>
    </w:p>
    <w:p>
      <w:pPr>
        <w:spacing w:after="0"/>
        <w:ind w:left="0"/>
        <w:jc w:val="both"/>
      </w:pPr>
      <w:r>
        <w:rPr>
          <w:rFonts w:ascii="Times New Roman"/>
          <w:b w:val="false"/>
          <w:i w:val="false"/>
          <w:color w:val="000000"/>
          <w:sz w:val="28"/>
        </w:rPr>
        <w:t xml:space="preserve">
      Прилагаемые документы (указать поименный перечень направляемых документов, </w:t>
      </w:r>
    </w:p>
    <w:p>
      <w:pPr>
        <w:spacing w:after="0"/>
        <w:ind w:left="0"/>
        <w:jc w:val="both"/>
      </w:pPr>
      <w:r>
        <w:rPr>
          <w:rFonts w:ascii="Times New Roman"/>
          <w:b w:val="false"/>
          <w:i w:val="false"/>
          <w:color w:val="000000"/>
          <w:sz w:val="28"/>
        </w:rPr>
        <w:t>количество экземпляров и листов по каждому):_______________________________________</w:t>
      </w:r>
    </w:p>
    <w:p>
      <w:pPr>
        <w:spacing w:after="0"/>
        <w:ind w:left="0"/>
        <w:jc w:val="both"/>
      </w:pPr>
      <w:r>
        <w:rPr>
          <w:rFonts w:ascii="Times New Roman"/>
          <w:b w:val="false"/>
          <w:i w:val="false"/>
          <w:color w:val="000000"/>
          <w:sz w:val="28"/>
        </w:rPr>
        <w:t xml:space="preserve">
      Предоставляю согласие на сбор и обработку персональных данных, необходимых для </w:t>
      </w:r>
    </w:p>
    <w:p>
      <w:pPr>
        <w:spacing w:after="0"/>
        <w:ind w:left="0"/>
        <w:jc w:val="both"/>
      </w:pPr>
      <w:r>
        <w:rPr>
          <w:rFonts w:ascii="Times New Roman"/>
          <w:b w:val="false"/>
          <w:i w:val="false"/>
          <w:color w:val="000000"/>
          <w:sz w:val="28"/>
        </w:rPr>
        <w:t xml:space="preserve">оказания государственной услуги и на использование сведений, составляющих охраняемую </w:t>
      </w:r>
    </w:p>
    <w:p>
      <w:pPr>
        <w:spacing w:after="0"/>
        <w:ind w:left="0"/>
        <w:jc w:val="both"/>
      </w:pPr>
      <w:r>
        <w:rPr>
          <w:rFonts w:ascii="Times New Roman"/>
          <w:b w:val="false"/>
          <w:i w:val="false"/>
          <w:color w:val="000000"/>
          <w:sz w:val="28"/>
        </w:rPr>
        <w:t>законом тайну,  содержащихся в информационных системах.</w:t>
      </w:r>
    </w:p>
    <w:p>
      <w:pPr>
        <w:spacing w:after="0"/>
        <w:ind w:left="0"/>
        <w:jc w:val="both"/>
      </w:pPr>
      <w:bookmarkStart w:name="z163" w:id="146"/>
      <w:r>
        <w:rPr>
          <w:rFonts w:ascii="Times New Roman"/>
          <w:b w:val="false"/>
          <w:i w:val="false"/>
          <w:color w:val="000000"/>
          <w:sz w:val="28"/>
        </w:rPr>
        <w:t xml:space="preserve">
      Первый руководитель добровольного накопительного пенсионного фонда (при его </w:t>
      </w:r>
    </w:p>
    <w:bookmarkEnd w:id="146"/>
    <w:p>
      <w:pPr>
        <w:spacing w:after="0"/>
        <w:ind w:left="0"/>
        <w:jc w:val="both"/>
      </w:pPr>
      <w:r>
        <w:rPr>
          <w:rFonts w:ascii="Times New Roman"/>
          <w:b w:val="false"/>
          <w:i w:val="false"/>
          <w:color w:val="000000"/>
          <w:sz w:val="28"/>
        </w:rPr>
        <w:t>отсутствии лицо, уполномоченное на подписание с приложением документа, подтверждающего</w:t>
      </w:r>
    </w:p>
    <w:p>
      <w:pPr>
        <w:spacing w:after="0"/>
        <w:ind w:left="0"/>
        <w:jc w:val="both"/>
      </w:pPr>
      <w:r>
        <w:rPr>
          <w:rFonts w:ascii="Times New Roman"/>
          <w:b w:val="false"/>
          <w:i w:val="false"/>
          <w:color w:val="000000"/>
          <w:sz w:val="28"/>
        </w:rPr>
        <w:t xml:space="preserve"> данное полномочие).</w:t>
      </w:r>
    </w:p>
    <w:bookmarkStart w:name="z164" w:id="147"/>
    <w:p>
      <w:pPr>
        <w:spacing w:after="0"/>
        <w:ind w:left="0"/>
        <w:jc w:val="both"/>
      </w:pPr>
      <w:r>
        <w:rPr>
          <w:rFonts w:ascii="Times New Roman"/>
          <w:b w:val="false"/>
          <w:i w:val="false"/>
          <w:color w:val="000000"/>
          <w:sz w:val="28"/>
        </w:rPr>
        <w:t>
      __________________________________________________ ____________</w:t>
      </w:r>
    </w:p>
    <w:bookmarkEnd w:id="147"/>
    <w:p>
      <w:pPr>
        <w:spacing w:after="0"/>
        <w:ind w:left="0"/>
        <w:jc w:val="both"/>
      </w:pPr>
      <w:r>
        <w:rPr>
          <w:rFonts w:ascii="Times New Roman"/>
          <w:b w:val="false"/>
          <w:i w:val="false"/>
          <w:color w:val="000000"/>
          <w:sz w:val="28"/>
        </w:rPr>
        <w:t>
      (фамилия, имя, отчество (при его наличии), должность          (подпись)</w:t>
      </w:r>
    </w:p>
    <w:bookmarkStart w:name="z165" w:id="148"/>
    <w:p>
      <w:pPr>
        <w:spacing w:after="0"/>
        <w:ind w:left="0"/>
        <w:jc w:val="both"/>
      </w:pPr>
      <w:r>
        <w:rPr>
          <w:rFonts w:ascii="Times New Roman"/>
          <w:b w:val="false"/>
          <w:i w:val="false"/>
          <w:color w:val="000000"/>
          <w:sz w:val="28"/>
        </w:rPr>
        <w:t>
      Дата "____"__________ ______ г.</w:t>
      </w:r>
    </w:p>
    <w:bookmarkEnd w:id="1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добровольного возврата</w:t>
            </w:r>
            <w:r>
              <w:br/>
            </w:r>
            <w:r>
              <w:rPr>
                <w:rFonts w:ascii="Times New Roman"/>
                <w:b w:val="false"/>
                <w:i w:val="false"/>
                <w:color w:val="000000"/>
                <w:sz w:val="20"/>
              </w:rPr>
              <w:t>лицензии на управление</w:t>
            </w:r>
            <w:r>
              <w:br/>
            </w:r>
            <w:r>
              <w:rPr>
                <w:rFonts w:ascii="Times New Roman"/>
                <w:b w:val="false"/>
                <w:i w:val="false"/>
                <w:color w:val="000000"/>
                <w:sz w:val="20"/>
              </w:rPr>
              <w:t>инвестиционным портфелем с</w:t>
            </w:r>
            <w:r>
              <w:br/>
            </w:r>
            <w:r>
              <w:rPr>
                <w:rFonts w:ascii="Times New Roman"/>
                <w:b w:val="false"/>
                <w:i w:val="false"/>
                <w:color w:val="000000"/>
                <w:sz w:val="20"/>
              </w:rPr>
              <w:t>правом привлечения</w:t>
            </w:r>
            <w:r>
              <w:br/>
            </w:r>
            <w:r>
              <w:rPr>
                <w:rFonts w:ascii="Times New Roman"/>
                <w:b w:val="false"/>
                <w:i w:val="false"/>
                <w:color w:val="000000"/>
                <w:sz w:val="20"/>
              </w:rPr>
              <w:t>добровольных пенсионных</w:t>
            </w:r>
            <w:r>
              <w:br/>
            </w:r>
            <w:r>
              <w:rPr>
                <w:rFonts w:ascii="Times New Roman"/>
                <w:b w:val="false"/>
                <w:i w:val="false"/>
                <w:color w:val="000000"/>
                <w:sz w:val="20"/>
              </w:rPr>
              <w:t>взносов, проведения</w:t>
            </w:r>
            <w:r>
              <w:br/>
            </w:r>
            <w:r>
              <w:rPr>
                <w:rFonts w:ascii="Times New Roman"/>
                <w:b w:val="false"/>
                <w:i w:val="false"/>
                <w:color w:val="000000"/>
                <w:sz w:val="20"/>
              </w:rPr>
              <w:t>добровольной и принудительной</w:t>
            </w:r>
            <w:r>
              <w:br/>
            </w:r>
            <w:r>
              <w:rPr>
                <w:rFonts w:ascii="Times New Roman"/>
                <w:b w:val="false"/>
                <w:i w:val="false"/>
                <w:color w:val="000000"/>
                <w:sz w:val="20"/>
              </w:rPr>
              <w:t>ликвидации добровольных</w:t>
            </w:r>
            <w:r>
              <w:br/>
            </w:r>
            <w:r>
              <w:rPr>
                <w:rFonts w:ascii="Times New Roman"/>
                <w:b w:val="false"/>
                <w:i w:val="false"/>
                <w:color w:val="000000"/>
                <w:sz w:val="20"/>
              </w:rPr>
              <w:t>накопительных пенсионных</w:t>
            </w:r>
            <w:r>
              <w:br/>
            </w:r>
            <w:r>
              <w:rPr>
                <w:rFonts w:ascii="Times New Roman"/>
                <w:b w:val="false"/>
                <w:i w:val="false"/>
                <w:color w:val="000000"/>
                <w:sz w:val="20"/>
              </w:rPr>
              <w:t>фондов, а также передачи</w:t>
            </w:r>
            <w:r>
              <w:br/>
            </w:r>
            <w:r>
              <w:rPr>
                <w:rFonts w:ascii="Times New Roman"/>
                <w:b w:val="false"/>
                <w:i w:val="false"/>
                <w:color w:val="000000"/>
                <w:sz w:val="20"/>
              </w:rPr>
              <w:t>пенсионных активов и</w:t>
            </w:r>
            <w:r>
              <w:br/>
            </w:r>
            <w:r>
              <w:rPr>
                <w:rFonts w:ascii="Times New Roman"/>
                <w:b w:val="false"/>
                <w:i w:val="false"/>
                <w:color w:val="000000"/>
                <w:sz w:val="20"/>
              </w:rPr>
              <w:t>обязательств по договорам о</w:t>
            </w:r>
            <w:r>
              <w:br/>
            </w:r>
            <w:r>
              <w:rPr>
                <w:rFonts w:ascii="Times New Roman"/>
                <w:b w:val="false"/>
                <w:i w:val="false"/>
                <w:color w:val="000000"/>
                <w:sz w:val="20"/>
              </w:rPr>
              <w:t>пенсионном обеспечении за счет</w:t>
            </w:r>
            <w:r>
              <w:br/>
            </w:r>
            <w:r>
              <w:rPr>
                <w:rFonts w:ascii="Times New Roman"/>
                <w:b w:val="false"/>
                <w:i w:val="false"/>
                <w:color w:val="000000"/>
                <w:sz w:val="20"/>
              </w:rPr>
              <w:t>добровольных пенсионных</w:t>
            </w:r>
            <w:r>
              <w:br/>
            </w:r>
            <w:r>
              <w:rPr>
                <w:rFonts w:ascii="Times New Roman"/>
                <w:b w:val="false"/>
                <w:i w:val="false"/>
                <w:color w:val="000000"/>
                <w:sz w:val="20"/>
              </w:rPr>
              <w:t>взносов, и установления перечня</w:t>
            </w:r>
            <w:r>
              <w:br/>
            </w:r>
            <w:r>
              <w:rPr>
                <w:rFonts w:ascii="Times New Roman"/>
                <w:b w:val="false"/>
                <w:i w:val="false"/>
                <w:color w:val="000000"/>
                <w:sz w:val="20"/>
              </w:rPr>
              <w:t>документов, подтверждающих</w:t>
            </w:r>
            <w:r>
              <w:br/>
            </w:r>
            <w:r>
              <w:rPr>
                <w:rFonts w:ascii="Times New Roman"/>
                <w:b w:val="false"/>
                <w:i w:val="false"/>
                <w:color w:val="000000"/>
                <w:sz w:val="20"/>
              </w:rPr>
              <w:t>отсутствие у добровольного</w:t>
            </w:r>
            <w:r>
              <w:br/>
            </w:r>
            <w:r>
              <w:rPr>
                <w:rFonts w:ascii="Times New Roman"/>
                <w:b w:val="false"/>
                <w:i w:val="false"/>
                <w:color w:val="000000"/>
                <w:sz w:val="20"/>
              </w:rPr>
              <w:t>накопительного пенсионного</w:t>
            </w:r>
            <w:r>
              <w:br/>
            </w:r>
            <w:r>
              <w:rPr>
                <w:rFonts w:ascii="Times New Roman"/>
                <w:b w:val="false"/>
                <w:i w:val="false"/>
                <w:color w:val="000000"/>
                <w:sz w:val="20"/>
              </w:rPr>
              <w:t>фонда обязательств и</w:t>
            </w:r>
            <w:r>
              <w:br/>
            </w:r>
            <w:r>
              <w:rPr>
                <w:rFonts w:ascii="Times New Roman"/>
                <w:b w:val="false"/>
                <w:i w:val="false"/>
                <w:color w:val="000000"/>
                <w:sz w:val="20"/>
              </w:rPr>
              <w:t>действующих договоров по</w:t>
            </w:r>
            <w:r>
              <w:br/>
            </w:r>
            <w:r>
              <w:rPr>
                <w:rFonts w:ascii="Times New Roman"/>
                <w:b w:val="false"/>
                <w:i w:val="false"/>
                <w:color w:val="000000"/>
                <w:sz w:val="20"/>
              </w:rPr>
              <w:t>деятельности, осуществляемой</w:t>
            </w:r>
            <w:r>
              <w:br/>
            </w:r>
            <w:r>
              <w:rPr>
                <w:rFonts w:ascii="Times New Roman"/>
                <w:b w:val="false"/>
                <w:i w:val="false"/>
                <w:color w:val="000000"/>
                <w:sz w:val="20"/>
              </w:rPr>
              <w:t>на основании лицензии на</w:t>
            </w:r>
            <w:r>
              <w:br/>
            </w:r>
            <w:r>
              <w:rPr>
                <w:rFonts w:ascii="Times New Roman"/>
                <w:b w:val="false"/>
                <w:i w:val="false"/>
                <w:color w:val="000000"/>
                <w:sz w:val="20"/>
              </w:rPr>
              <w:t>управление инвестиционным</w:t>
            </w:r>
            <w:r>
              <w:br/>
            </w:r>
            <w:r>
              <w:rPr>
                <w:rFonts w:ascii="Times New Roman"/>
                <w:b w:val="false"/>
                <w:i w:val="false"/>
                <w:color w:val="000000"/>
                <w:sz w:val="20"/>
              </w:rPr>
              <w:t>портфелем с правом</w:t>
            </w:r>
            <w:r>
              <w:br/>
            </w:r>
            <w:r>
              <w:rPr>
                <w:rFonts w:ascii="Times New Roman"/>
                <w:b w:val="false"/>
                <w:i w:val="false"/>
                <w:color w:val="000000"/>
                <w:sz w:val="20"/>
              </w:rPr>
              <w:t>привлечения добровольных</w:t>
            </w:r>
            <w:r>
              <w:br/>
            </w:r>
            <w:r>
              <w:rPr>
                <w:rFonts w:ascii="Times New Roman"/>
                <w:b w:val="false"/>
                <w:i w:val="false"/>
                <w:color w:val="000000"/>
                <w:sz w:val="20"/>
              </w:rPr>
              <w:t>пенсионных взносов и лицензии</w:t>
            </w:r>
            <w:r>
              <w:br/>
            </w:r>
            <w:r>
              <w:rPr>
                <w:rFonts w:ascii="Times New Roman"/>
                <w:b w:val="false"/>
                <w:i w:val="false"/>
                <w:color w:val="000000"/>
                <w:sz w:val="20"/>
              </w:rPr>
              <w:t>на осуществление других видов</w:t>
            </w:r>
            <w:r>
              <w:br/>
            </w:r>
            <w:r>
              <w:rPr>
                <w:rFonts w:ascii="Times New Roman"/>
                <w:b w:val="false"/>
                <w:i w:val="false"/>
                <w:color w:val="000000"/>
                <w:sz w:val="20"/>
              </w:rPr>
              <w:t>деятельности на рынке ценных</w:t>
            </w:r>
            <w:r>
              <w:br/>
            </w:r>
            <w:r>
              <w:rPr>
                <w:rFonts w:ascii="Times New Roman"/>
                <w:b w:val="false"/>
                <w:i w:val="false"/>
                <w:color w:val="000000"/>
                <w:sz w:val="20"/>
              </w:rPr>
              <w:t>бумаг</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государственной услуги "Выдача разрешения на добровольную ликвидацию добровольного накопительного пенсионного фонда"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Агентство Республики Казахстан по регулированию и развитию финансового рынка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www.egov.kz, www.elicense.kz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(два) месяца со дня получения надлежаще оформленных документов.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49"/>
          <w:p>
            <w:pPr>
              <w:spacing w:after="20"/>
              <w:ind w:left="20"/>
              <w:jc w:val="both"/>
            </w:pPr>
            <w:r>
              <w:rPr>
                <w:rFonts w:ascii="Times New Roman"/>
                <w:b w:val="false"/>
                <w:i w:val="false"/>
                <w:color w:val="000000"/>
                <w:sz w:val="20"/>
              </w:rPr>
              <w:t>
Выдача разрешения на добровольную ликвидацию добровольного накопительного пенсионного фонда либо мотивированный ответ об отказе в оказании государственной услуги с приложением копии соответствующего постановления Правления уполномоченного органа.</w:t>
            </w:r>
          </w:p>
          <w:bookmarkEnd w:id="149"/>
          <w:p>
            <w:pPr>
              <w:spacing w:after="20"/>
              <w:ind w:left="20"/>
              <w:jc w:val="both"/>
            </w:pPr>
            <w:r>
              <w:rPr>
                <w:rFonts w:ascii="Times New Roman"/>
                <w:b w:val="false"/>
                <w:i w:val="false"/>
                <w:color w:val="000000"/>
                <w:sz w:val="20"/>
              </w:rPr>
              <w:t>
Форма предоставления результата оказания государственной услуги: электронная.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на бесплатной основе.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50"/>
          <w:p>
            <w:pPr>
              <w:spacing w:after="20"/>
              <w:ind w:left="20"/>
              <w:jc w:val="both"/>
            </w:pPr>
            <w:r>
              <w:rPr>
                <w:rFonts w:ascii="Times New Roman"/>
                <w:b w:val="false"/>
                <w:i w:val="false"/>
                <w:color w:val="000000"/>
                <w:sz w:val="20"/>
              </w:rPr>
              <w:t xml:space="preserve">
1) уполномоченного органа – с понедельника по пятницу, в соответствии с установленным графиком работы с 9.00 до 18.30 часов, за исключением выходных и праздничных дней,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 от 23 ноября 2015 года (далее - Кодекс) с перерывом на обед с 13.00 часов до 14.30 часов;</w:t>
            </w:r>
          </w:p>
          <w:bookmarkEnd w:id="150"/>
          <w:p>
            <w:pPr>
              <w:spacing w:after="20"/>
              <w:ind w:left="20"/>
              <w:jc w:val="both"/>
            </w:pPr>
            <w:r>
              <w:rPr>
                <w:rFonts w:ascii="Times New Roman"/>
                <w:b w:val="false"/>
                <w:i w:val="false"/>
                <w:color w:val="000000"/>
                <w:sz w:val="20"/>
              </w:rPr>
              <w:t>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Кодексу, прием заявлений и выдача результатов оказания государственной услуги осуществляется на следующий рабочий день).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51"/>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bookmarkEnd w:id="15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ходатайство о выдаче разрешения на добровольную ликвидацию добровольного накопительного пенсионного фонда в форме электронного документа, согласно </w:t>
            </w:r>
            <w:r>
              <w:rPr>
                <w:rFonts w:ascii="Times New Roman"/>
                <w:b w:val="false"/>
                <w:i w:val="false"/>
                <w:color w:val="000000"/>
                <w:sz w:val="20"/>
              </w:rPr>
              <w:t>приложению 2</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2) решение общего собрания акционеров добровольного накопительного пенсионного фонда о его добровольной ликвидации;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документы, подтверждающие отсутствие у добровольного накопительного пенсионного фонда обязательств и действующих договоров по деятельности, осуществляемой на основании лицензии на управление инвестиционным портфелем с правом привлечения добровольных пенсионных взносов и лицензии на осуществление других видов деятельности на рынке ценных бумаг:</w:t>
            </w:r>
          </w:p>
          <w:p>
            <w:pPr>
              <w:spacing w:after="20"/>
              <w:ind w:left="20"/>
              <w:jc w:val="both"/>
            </w:pPr>
            <w:r>
              <w:rPr>
                <w:rFonts w:ascii="Times New Roman"/>
                <w:b w:val="false"/>
                <w:i w:val="false"/>
                <w:color w:val="000000"/>
                <w:sz w:val="20"/>
              </w:rPr>
              <w:t>
</w:t>
            </w:r>
            <w:r>
              <w:rPr>
                <w:rFonts w:ascii="Times New Roman"/>
                <w:b w:val="false"/>
                <w:i w:val="false"/>
                <w:color w:val="000000"/>
                <w:sz w:val="20"/>
              </w:rPr>
              <w:t>письмо добровольного накопительного пенсионного фонда об отсутствии обязательств по соответствующим видам деятельности, а также об отсутствии действующих договоров по указанным видам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акт приема-передачи пенсионных активов и обязательств добровольного накопительного пенсионного фонда по договорам о пенсионном обеспечении за счет добровольных пенсионных взносов (подписанный первыми руководителями добровольного накопительного пенсионного фонда, единого накопительного пенсионного фонда, банка-кастодиана единого накопительного пенсионного фонда, банка-кастодиана добровольного накопительного пенсионного фонда и управляющего инвестиционным портфелем добровольного накопительного пенсионного фонда (при наличии такового) или лицами их замещающими);</w:t>
            </w:r>
          </w:p>
          <w:p>
            <w:pPr>
              <w:spacing w:after="20"/>
              <w:ind w:left="20"/>
              <w:jc w:val="both"/>
            </w:pPr>
            <w:r>
              <w:rPr>
                <w:rFonts w:ascii="Times New Roman"/>
                <w:b w:val="false"/>
                <w:i w:val="false"/>
                <w:color w:val="000000"/>
                <w:sz w:val="20"/>
              </w:rPr>
              <w:t>
</w:t>
            </w:r>
            <w:r>
              <w:rPr>
                <w:rFonts w:ascii="Times New Roman"/>
                <w:b w:val="false"/>
                <w:i w:val="false"/>
                <w:color w:val="000000"/>
                <w:sz w:val="20"/>
              </w:rPr>
              <w:t>бухгалтерский баланс добровольного накопительного пенсионного фонда и пояснительная записка к нему, свидетельствующие об отсутствии обязательств, предусмотренных договором о пенсионном обеспечении за счет добровольных пенсионных взносов.</w:t>
            </w:r>
          </w:p>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Документы, указанные в подпунктах 2) и 3) (в виде электронных копий документов) части первой настоящего пункта прикрепляются к запросу в форме электронного документа, удостоверенного электронной цифровой подписью добровольного накопительного пенсионного фонда.</w:t>
            </w:r>
          </w:p>
          <w:p>
            <w:pPr>
              <w:spacing w:after="20"/>
              <w:ind w:left="20"/>
              <w:jc w:val="both"/>
            </w:pPr>
            <w:r>
              <w:rPr>
                <w:rFonts w:ascii="Times New Roman"/>
                <w:b w:val="false"/>
                <w:i w:val="false"/>
                <w:color w:val="000000"/>
                <w:sz w:val="20"/>
              </w:rPr>
              <w:t>
Ходатайство добровольного накопительного пенсионного фонда о получении разрешения на добровольную ликвидацию и документы, подтверждающие отсутствие у добровольного накопительного пенсионного фонда обязательств и действующих договоров по лицензируемым видам деятельности на рынке ценных бумаг, подписываются первым руководителем добровольного накопительного пенсионного фонда.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52"/>
          <w:p>
            <w:pPr>
              <w:spacing w:after="20"/>
              <w:ind w:left="20"/>
              <w:jc w:val="both"/>
            </w:pPr>
            <w:r>
              <w:rPr>
                <w:rFonts w:ascii="Times New Roman"/>
                <w:b w:val="false"/>
                <w:i w:val="false"/>
                <w:color w:val="000000"/>
                <w:sz w:val="20"/>
              </w:rPr>
              <w:t>
Основания для отказа в оказании государственной услуги:</w:t>
            </w:r>
          </w:p>
          <w:bookmarkEnd w:id="15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непредставление документов, указанных в </w:t>
            </w:r>
            <w:r>
              <w:rPr>
                <w:rFonts w:ascii="Times New Roman"/>
                <w:b w:val="false"/>
                <w:i w:val="false"/>
                <w:color w:val="000000"/>
                <w:sz w:val="20"/>
              </w:rPr>
              <w:t>пункте 1</w:t>
            </w:r>
            <w:r>
              <w:rPr>
                <w:rFonts w:ascii="Times New Roman"/>
                <w:b w:val="false"/>
                <w:i w:val="false"/>
                <w:color w:val="000000"/>
                <w:sz w:val="20"/>
              </w:rPr>
              <w:t xml:space="preserve"> статьи 48 Закона Республики Казахстан от 21 июня 2013 года "О пенсионном обеспечении в Республике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2) наличие обязательств и действующих договоров по лицензируемым видам деятельности;</w:t>
            </w:r>
          </w:p>
          <w:p>
            <w:pPr>
              <w:spacing w:after="20"/>
              <w:ind w:left="20"/>
              <w:jc w:val="both"/>
            </w:pPr>
            <w:r>
              <w:rPr>
                <w:rFonts w:ascii="Times New Roman"/>
                <w:b w:val="false"/>
                <w:i w:val="false"/>
                <w:color w:val="000000"/>
                <w:sz w:val="20"/>
              </w:rPr>
              <w:t>
3) недостаточность средств для удовлетворения требований всех кредиторов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53"/>
          <w:p>
            <w:pPr>
              <w:spacing w:after="20"/>
              <w:ind w:left="20"/>
              <w:jc w:val="both"/>
            </w:pPr>
            <w:r>
              <w:rPr>
                <w:rFonts w:ascii="Times New Roman"/>
                <w:b w:val="false"/>
                <w:i w:val="false"/>
                <w:color w:val="000000"/>
                <w:sz w:val="20"/>
              </w:rPr>
              <w:t xml:space="preserve">
Адреса мест оказания государственной услуги и контактные телефоны справочных служб по вопросам оказания государственной услуги размещены на официальном интернет-ресурсе уполномоченного органа. </w:t>
            </w:r>
          </w:p>
          <w:bookmarkEnd w:id="153"/>
          <w:p>
            <w:pPr>
              <w:spacing w:after="20"/>
              <w:ind w:left="20"/>
              <w:jc w:val="both"/>
            </w:pPr>
            <w:r>
              <w:rPr>
                <w:rFonts w:ascii="Times New Roman"/>
                <w:b w:val="false"/>
                <w:i w:val="false"/>
                <w:color w:val="000000"/>
                <w:sz w:val="20"/>
              </w:rPr>
              <w:t>
</w:t>
            </w:r>
            <w:r>
              <w:rPr>
                <w:rFonts w:ascii="Times New Roman"/>
                <w:b w:val="false"/>
                <w:i w:val="false"/>
                <w:color w:val="000000"/>
                <w:sz w:val="20"/>
              </w:rPr>
              <w:t>Добровольный накопительный пенсионный фонд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обнаружения сбоя либо технических неполадок на портале необходимо обратиться в единый контакт-центр по вопросам оказания государственных услуг.</w:t>
            </w:r>
          </w:p>
          <w:p>
            <w:pPr>
              <w:spacing w:after="20"/>
              <w:ind w:left="20"/>
              <w:jc w:val="both"/>
            </w:pPr>
            <w:r>
              <w:rPr>
                <w:rFonts w:ascii="Times New Roman"/>
                <w:b w:val="false"/>
                <w:i w:val="false"/>
                <w:color w:val="000000"/>
                <w:sz w:val="20"/>
              </w:rPr>
              <w:t>
Единый контакт-центр по вопросам оказания государственных услуг: 8-800-080-7777 или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30 марта 2020 года № 38</w:t>
            </w:r>
          </w:p>
        </w:tc>
      </w:tr>
    </w:tbl>
    <w:bookmarkStart w:name="z184" w:id="154"/>
    <w:p>
      <w:pPr>
        <w:spacing w:after="0"/>
        <w:ind w:left="0"/>
        <w:jc w:val="left"/>
      </w:pPr>
      <w:r>
        <w:rPr>
          <w:rFonts w:ascii="Times New Roman"/>
          <w:b/>
          <w:i w:val="false"/>
          <w:color w:val="000000"/>
        </w:rPr>
        <w:t xml:space="preserve"> Перечень некоторых нормативных правовых актов Национального Банка Республики Казахстан, а также структурных элементов некоторых нормативных правовых актов Национального Банка Республики Казахстан, признаваемых утратившими силу</w:t>
      </w:r>
    </w:p>
    <w:bookmarkEnd w:id="154"/>
    <w:bookmarkStart w:name="z185" w:id="15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27 августа 2013 года № 216 "Об утверждении Правил добровольного возврата лицензии на управление инвестиционным портфелем с правом привлечения добровольных пенсионных взносов, проведения добровольной и принудительной ликвидации добровольных накопительных пенсионных фондов, а также передачи пенсионных активов и обязательств по договорам о пенсионном обеспечении за счет добровольных пенсионных взносов, и установления перечня документов, подтверждающих отсутствие у добровольного накопительного пенсионного фонда обязательств и действующих договоров по деятельности, осуществляемой на основании лицензии на управление инвестиционным портфелем с правом привлечения добровольных пенсионных взносов и лицензии на осуществление других видов деятельности на рынке ценных бумаг" (зарегистрировано в Реестре государственной регистрации нормативных правовых актов под № 8810, опубликовано 6 декабря 2013 года в газете "Юридическая газета" № 184 (2559).</w:t>
      </w:r>
    </w:p>
    <w:bookmarkEnd w:id="155"/>
    <w:bookmarkStart w:name="z186" w:id="15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26 февраля 2014 года № 27 "О внесении изменений в постановление Правления Национального Банка Республики Казахстан от 27 августа 2013 года № 216 "Об утверждении Правил добровольного возврата лицензии на управление инвестиционным портфелем с правом привлечения добровольных пенсионных взносов, проведения добровольной и принудительной ликвидации добровольных накопительных пенсионных фондов, а также передачи пенсионных активов и обязательств по договорам о пенсионном обеспечении за счет добровольных пенсионных взносов"" (зарегистрировано в Реестре государственной регистрации нормативных правовых актов под № 9323, опубликовано 25 апреля 2014 года в газете "Юридическая газета" № 60 (2628).</w:t>
      </w:r>
    </w:p>
    <w:bookmarkEnd w:id="156"/>
    <w:bookmarkStart w:name="z187" w:id="15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12</w:t>
      </w:r>
      <w:r>
        <w:rPr>
          <w:rFonts w:ascii="Times New Roman"/>
          <w:b w:val="false"/>
          <w:i w:val="false"/>
          <w:color w:val="000000"/>
          <w:sz w:val="28"/>
        </w:rPr>
        <w:t xml:space="preserve"> Перечня нормативных правовых актов Республики Казахстан по вопросам оптимизации и автоматизации бизнес - процессов государственных услуг, оказываемых Национальным Банком Республики Казахстан, в которые вносятся изменения и дополнения, утвержденного постановлением Правления Национального Банка Республики Казахстан от 24 декабря 2014 года № 261 "О внесении изменений и дополнений в некоторые нормативные правовые акты Республики Казахстан по вопросам оптимизации и автоматизации бизнес-процессов государственных услуг, оказываемых Национальным Банком Республики Казахстан" (зарегистрировано в Реестре государственной регистрации нормативных правовых актов под № 10211, опубликовано 26 февраля 2015 года в информационно-правовой системе нормативных правовых актов Республики Казахстан "Әділет").</w:t>
      </w:r>
    </w:p>
    <w:bookmarkEnd w:id="157"/>
    <w:bookmarkStart w:name="z188" w:id="15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Подпункт 52)</w:t>
      </w:r>
      <w:r>
        <w:rPr>
          <w:rFonts w:ascii="Times New Roman"/>
          <w:b w:val="false"/>
          <w:i w:val="false"/>
          <w:color w:val="000000"/>
          <w:sz w:val="28"/>
        </w:rPr>
        <w:t xml:space="preserve"> пункта 1 постановления Правления Национального Банка Республики Казахстан от 30 апреля 2015 года № 71 "Об утверждении стандартов государственных услуг Национального Банка Республики Казахстан" (зарегистрировано в Реестре государственной регистрации нормативных правовых актов под № 11534, опубликовано 15 июля 2015 года в информационно-правовой системе нормативных правовых актов Республики Казахстан "Әділет").</w:t>
      </w:r>
    </w:p>
    <w:bookmarkEnd w:id="158"/>
    <w:bookmarkStart w:name="z189" w:id="15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5</w:t>
      </w:r>
      <w:r>
        <w:rPr>
          <w:rFonts w:ascii="Times New Roman"/>
          <w:b w:val="false"/>
          <w:i w:val="false"/>
          <w:color w:val="000000"/>
          <w:sz w:val="28"/>
        </w:rPr>
        <w:t xml:space="preserve"> Перечня нормативных правовых актов Республики Казахстан по вопросам пенсионного обеспечения и регулирования рынка ценных бумаг, в которые вносятся изменения и дополнение, утвержденного постановлением Правления Национального Банка Республики Казахстан от 28 октября 2016 года № 258 "О внесении изменений и дополнения в некоторые нормативные правовые акты Республики Казахстан по вопросам пенсионного обеспечения и регулирования рынка ценных бумаг" (зарегистрировано в Реестре государственной регистрации нормативных правовых актов под № 14727, опубликовано 28 февраля 2017 года в Эталонном контрольном банке нормативных правовых актов Республики Казахстан).</w:t>
      </w:r>
    </w:p>
    <w:bookmarkEnd w:id="159"/>
    <w:bookmarkStart w:name="z190" w:id="160"/>
    <w:p>
      <w:pPr>
        <w:spacing w:after="0"/>
        <w:ind w:left="0"/>
        <w:jc w:val="both"/>
      </w:pPr>
      <w:r>
        <w:rPr>
          <w:rFonts w:ascii="Times New Roman"/>
          <w:b w:val="false"/>
          <w:i w:val="false"/>
          <w:color w:val="000000"/>
          <w:sz w:val="28"/>
        </w:rPr>
        <w:t xml:space="preserve">
      6. Абзац триста сорок восьмой </w:t>
      </w:r>
      <w:r>
        <w:rPr>
          <w:rFonts w:ascii="Times New Roman"/>
          <w:b w:val="false"/>
          <w:i w:val="false"/>
          <w:color w:val="000000"/>
          <w:sz w:val="28"/>
        </w:rPr>
        <w:t>пункта 1</w:t>
      </w:r>
      <w:r>
        <w:rPr>
          <w:rFonts w:ascii="Times New Roman"/>
          <w:b w:val="false"/>
          <w:i w:val="false"/>
          <w:color w:val="000000"/>
          <w:sz w:val="28"/>
        </w:rPr>
        <w:t xml:space="preserve"> постановления Правления Национального Банка Республики Казахстан от 24 февраля 2017 года № 37 "О внесении изменений и дополнений в постановление Правления Национального Банка Республики Казахстан от 30 апреля 2015 года № 71 "Об утверждении стандартов государственных услуг Национального Банка Республики Казахстан"" (зарегистрировано в Реестре государственной регистрации нормативных правовых актов под № 15210, опубликовано 22 июня 2017 года в Эталонном контрольном банке нормативных правовых актов Республики Казахстан).</w:t>
      </w:r>
    </w:p>
    <w:bookmarkEnd w:id="160"/>
    <w:bookmarkStart w:name="z191" w:id="161"/>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Подпункт 41)</w:t>
      </w:r>
      <w:r>
        <w:rPr>
          <w:rFonts w:ascii="Times New Roman"/>
          <w:b w:val="false"/>
          <w:i w:val="false"/>
          <w:color w:val="000000"/>
          <w:sz w:val="28"/>
        </w:rPr>
        <w:t xml:space="preserve"> пункта 1 постановления Правления Национального Банка Республики Казахстан от 31 июля 2017 года № 149 "Об утверждении регламентов государственных услуг Национального Банка Республики Казахстан" (зарегистрировано в Реестре государственной регистрации нормативных правовых актов под № 15685, опубликовано 27 сентября 2017 года в Эталонном контрольном банке нормативных правовых актов Республики Казахстан).</w:t>
      </w:r>
    </w:p>
    <w:bookmarkEnd w:id="161"/>
    <w:bookmarkStart w:name="z192" w:id="162"/>
    <w:p>
      <w:pPr>
        <w:spacing w:after="0"/>
        <w:ind w:left="0"/>
        <w:jc w:val="both"/>
      </w:pPr>
      <w:r>
        <w:rPr>
          <w:rFonts w:ascii="Times New Roman"/>
          <w:b w:val="false"/>
          <w:i w:val="false"/>
          <w:color w:val="000000"/>
          <w:sz w:val="28"/>
        </w:rPr>
        <w:t xml:space="preserve">
      8. Абзацы семьсот пятьдесят третий, семьсот пятьдесят четвертый, семьсот пятьдесят пятый, семьсот пятьдесят шестой, семьсот пятьдесят седьмой, семьсот пятьдесят восьмой, семьсот пятьдесят девятый, семьсот шестидесятый, семьсот шестьдесят первый, семьсот шестьдесят второй, семьсот шестьдесят третий, семьсот шестьдесят четвертый, семьсот шестьдесят пятый, семьсот шестьдесят шестой, семьсот шестьдесят седьмой, семьсот шестьдесят восьмой, семьсот шестьдесят девятый, семьсот семидесятый, семьсот семьдесят первый, семьсот семьдесят второй, семьсот семьдесят третий, семьсот семьдесят четвертый, семьсот семьдесят пятый, семьсот семьдесят шестой, семьсот семьдесят седьмой, семьсот семьдесят восьмой, семьсот семьдесят девятый, семьсот восьмидесятый, семьсот восемьдесят первый и семьсот восемьдесят второй </w:t>
      </w:r>
      <w:r>
        <w:rPr>
          <w:rFonts w:ascii="Times New Roman"/>
          <w:b w:val="false"/>
          <w:i w:val="false"/>
          <w:color w:val="000000"/>
          <w:sz w:val="28"/>
        </w:rPr>
        <w:t>пункта 1</w:t>
      </w:r>
      <w:r>
        <w:rPr>
          <w:rFonts w:ascii="Times New Roman"/>
          <w:b w:val="false"/>
          <w:i w:val="false"/>
          <w:color w:val="000000"/>
          <w:sz w:val="28"/>
        </w:rPr>
        <w:t xml:space="preserve"> постановления Правления Национального Банка Республики Казахстан от 7 февраля 2019 года № 26 "О внесении изменений и дополнений в постановление Правления Национального Банка Республики Казахстан от 30 апреля 2015 года № 71 "Об утверждении стандартов государственных услуг Национального Банка Республики Казахстан" (зарегистрировано в Реестре государственной регистрации нормативных правовых актов под № 18340, опубликовано 6 марта 2019 года в Эталонном контрольном банке нормативных правовых актов Республики Казахстан).</w:t>
      </w:r>
    </w:p>
    <w:bookmarkEnd w:id="162"/>
    <w:bookmarkStart w:name="z193" w:id="163"/>
    <w:p>
      <w:pPr>
        <w:spacing w:after="0"/>
        <w:ind w:left="0"/>
        <w:jc w:val="both"/>
      </w:pPr>
      <w:r>
        <w:rPr>
          <w:rFonts w:ascii="Times New Roman"/>
          <w:b w:val="false"/>
          <w:i w:val="false"/>
          <w:color w:val="000000"/>
          <w:sz w:val="28"/>
        </w:rPr>
        <w:t xml:space="preserve">
      9. Абзацы триста тринадцатый, триста четырнадцатый, триста пятнадцатый, триста шестнадцатый, триста семнадцатый, триста восемнадцатый, триста девятнадцатый, триста двадцатый, триста двадцать первый, триста двадцать второй, триста двадцать третий, триста двадцать четвертый, триста двадцать пятый, триста двадцать шестой и триста двадцать седьмой </w:t>
      </w:r>
      <w:r>
        <w:rPr>
          <w:rFonts w:ascii="Times New Roman"/>
          <w:b w:val="false"/>
          <w:i w:val="false"/>
          <w:color w:val="000000"/>
          <w:sz w:val="28"/>
        </w:rPr>
        <w:t>пункта 1</w:t>
      </w:r>
      <w:r>
        <w:rPr>
          <w:rFonts w:ascii="Times New Roman"/>
          <w:b w:val="false"/>
          <w:i w:val="false"/>
          <w:color w:val="000000"/>
          <w:sz w:val="28"/>
        </w:rPr>
        <w:t xml:space="preserve"> постановления Правления Национального Банка Республики Казахстан от 16 апреля 2019 года № 65 "О внесении изменений и дополнений в постановление Правления Национального Банка Республики Казахстан от 31 июля 2017 года № 149 "Об утверждении регламентов государственных услуг Национального Банка Республики Казахстан" (зарегистрировано в Реестре государственной регистрации нормативных правовых актов под № 18589, опубликовано 6 мая 2019 года в Эталонном контрольном банке нормативных правовых актов Республики Казахстан).</w:t>
      </w:r>
    </w:p>
    <w:bookmarkEnd w:id="163"/>
    <w:bookmarkStart w:name="z194" w:id="164"/>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Пункт 7</w:t>
      </w:r>
      <w:r>
        <w:rPr>
          <w:rFonts w:ascii="Times New Roman"/>
          <w:b w:val="false"/>
          <w:i w:val="false"/>
          <w:color w:val="000000"/>
          <w:sz w:val="28"/>
        </w:rPr>
        <w:t xml:space="preserve"> Перечня нормативных правовых актов Республики Казахстан по вопросам рынка ценных бумаг и пенсионного обеспечения, в которые вносятся изменения, утвержденного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декабря 2019 года № 262 "О внесении изменений в некоторые нормативные правовые акты Республики Казахстан по вопросам рынка ценных бумаг и пенсионного обеспечения" (зарегистрировано в Реестре государственной регистрации нормативных правовых актов Республики Казахстан под № 19864, опубликовано 13 января 2020 года в Эталонном контрольном банке нормативных правовых актов Республики Казахстан 13 января 2020 года).</w:t>
      </w:r>
    </w:p>
    <w:bookmarkEnd w:id="16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