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58eb" w14:textId="6ba5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государственной услуги "Выдача лицензии на осуществление аудиторской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30 марта 2020 года № 336. Зарегистрирован в Министерстве юстиции Республики Казахстан 31 марта 2020 года № 20212.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оказания государственной услуги "Выдача лицензии на осуществление аудиторской деятельности".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Казахстан-Министр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Первого Заместитея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30 марта 2020 года № 336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"Выдача лицензии на осуществление аудиторской деятельности"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"Выдача лицензии на осуществление аудиторской деятельности" (далее – Правила) разработаны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центральным государственным органом, осуществляющим регулирование в области аудиторской деятельности (далее – уполномоченный орган), и определяют порядок лицензирования аудиторской деятельности аудиторских организаций (далее – услугополучатель).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лицензии на осуществление аудиторской деятельности" оказывается Комитетом внутреннего государственного аудита Министерства финансов Республики Казахстан (далее – услугодатель) через веб-порталы "электронного правительства" www.egov.kz, www.elicense.kz (далее – портал).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содержит следующие подвиды государственных услуг: выдача лицензии на осуществление аудиторской деятельности и переоформление лицензии на осуществление аудиторской деятельности.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приложению 1 к настоящим Правилам.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Оплата лицензионного сбора осуществляется в наличной и безналичной формах через банки второго уровня и организации, осуществляющие отдельные виды банковских операций, а также через веб-портал оплата осуществляется через платежный шлюз "электронного правительства" (далее – ПШЭП).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лицензии на осуществление аудиторской деятельности"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Услугополучатели для получения лицензии представляют документы, указанные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Формы заявления юридического лица для получения лицензии и (или) приложения к лицензии, сведений о заявителе и заявления юридического лица для переоформления лицензии и (или) приложения к лицензии представляются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обращении услугополучателя после окончания рабочего времени, в выходные и праздничные дни,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запроса и выдача результатов оказания государственной услуги осуществляется следующим рабочим днем.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услугодатель в течение двух рабочих дней с момента получения документов дает мотивированный отказ в дальнейшем рассмотрении заявления.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орган, определяющий порядок оказания государственной услуги, направляет информацию о порядке оказания государственных услуг, а также внесенных изменениях и (или) дополнениях в подзаконные нормативные правовые акты оператору информационно-коммуникационной инфраструктуры "электронного правительства", в том числе в Единый контакт-центр согласно подпункту 13)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случае сбоя информационной системы, содержащей необходимые сведения для оказания государственной услуги, услугодатель в течение 1 (одного) рабочего дня уведомляет оператора информационно-коммуникационной инфраструктуры "электронного правительства" (оператор) посредством направления запроса в единую службу поддержки по электронной почте sd@nitec.kz с обязательным предоставлением информации  по наименованию государственной услуги, номера и кода административного документа заявления (НИКАД), или уникальный идентификационный номер заявления (УИНЗ), номера и кода административного документа (НИКАД РД), или уникальный идентификационный номер разрешительного документа (УИНРД), индивидуальный идентификационный номер (ИИН), или  бизнес-идентификационный номер (БИН) услугополучателя, с приложением пошаговых скриншотов с момента авторизации до момента возникновения ошибки с указанием точного времени ошибки.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Содержание процедур (действий), входящих в состав процесса оказания государственной услуги: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проверка исполнителем полноты представленных документов на предмет соответствия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в течение одного рабочего дня;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исполнителем электронного запроса в информационный сервис Комитета по правовой статистике и специальным учетам Генеральной прокуратуры Республики Казахстан (далее – КПСиСУ) и получение ответа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– в течение одного рабочего дня;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исполнителем содержания представленных документов,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выдаче лицензии, а также их утверждение уполномоченным лицом услугодателя, регистрация приказа либо подготовка мотивированного ответа об отказе и выдача лицензии либо мотивированного ответа об отказе в оказании государственной услуги – в течение одного рабочего дня;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в течение одного рабочего дня;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исполнителем документов, указанных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 о соответствии документов, представленных услугополучателем, требованиям законодательства Республики Казахстан об аудиторской деятельности и проекта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переоформлении лицензии", а также их утверждение руководством услугодателя и регистрация, либо подготовка мотивированного ответа об отказе в переоформлении лицензии и выдача переоформленной лицензии либо мотивированный ответ об отказе в оказании государственной услуге – в течение двух рабочих дней;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при реорганизации юридического лица-лицензиата в форме выделения или разделения: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исполнитель проверяет полноту представленных документов на предмет соответствия пункту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– в течение одного рабочего дня;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исполнителем электронного запроса в информационный сервис КПСиСУ и получение ответа о сведениях в отношении услугополучателя, касательно вступивших в законную силу решений суда, запрещающих ему заниматься аудиторской деятельностью и получать лицензию – в течение одного рабочего дня;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исполнителем содержания представленных документов, подготовка и согласование с руководителем управления в сфере аудиторской деятельности, руководителем управления юридической службы услугодателя проекта заключения, проекта приказа о переоформлении лицензии, а также их утверждение уполномоченным лицом услугодателя, регистрация приказа либо подготовка мотивированного ответа об отказе и переоформление лицензии либо мотивированного ответа об отказе в оказании государственной услуги – в течение одного рабочего дня;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документы, представленные услугополучателем, принимаются работником управления по документообороту услугодателя и передаются соответствующему управлению в сфере аудиторской деятельности услугодателя для распределения в последующем исполнителю – в течение одного рабочего дня;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 рассматривает содержание представленных документов и распечатывает лицензию, заверяет ЭЦП уполномоченного лица услугодателя и выдает дубликат лицензии – в течение одного рабочего дня.</w:t>
      </w:r>
    </w:p>
    <w:bookmarkEnd w:id="40"/>
    <w:bookmarkStart w:name="z1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При наличии оснований, предусмотренных в пункте 9 Перечня основных требований к оказанию государственной услуги согласно приложению 1 к настоящим Правилам, услугодатель уведомляет услугополучателя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услугодателя, направляется положительный результат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на решение, действий (бездействия) услугодателя по вопросам оказания государственных услуг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 обжалование в суде допускается после обжалования в административном (досудебном) порядке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</w:tbl>
    <w:bookmarkStart w:name="z1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 "Выдача лицензии на осуществление аудиторской деятельности" (далее – перечень основных требований)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государственной услуги "Выдача лицензии на осуществление аудиторской деятельности"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подвидов государственной услуги: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Выдача лицензии на осуществление аудиторской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Переоформление лицензии на осуществление аудиторской деятельности.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внутреннего государственного аудита Министерства финансов Республики Казахстан (далее–услугодатель)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результатов оказания государственной услуги осуществляется через: веб-порталы "Электронного правительства" www.egov.kz, www.elicense.kz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– 4 (четыре)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– 3 (три)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переоформление лицензии при реорганизации юридического лица-лицензиата в форме выделения, разделения – 4 (четыре)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 и переоформление на осуществление аудиторской деятельности, либо мотивированный ответ об отказе в оказании государственной услуги в случаях и по основаниям, предусмотренным в пункте 9 настоящего перечня основных требований.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юридическим лицам.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оказании государственной услуги в бюджет уплачивается лицензионный сбор за право занятия отдельными видами деятельности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554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бюджет" (Налоговый кодекс):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лицензионный сбор при выдаче лицензии за право занятия аудиторской деятельностью – составляет 10 месячных расчетных показателей;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лицензионный сбор за переоформление лицензии – составляет 10 % от ставки при выдаче лицензии.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График работы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включительно с 09.00 до 18.30 часов, с перерывом на обед с 13.00 до 14.30 часов, кроме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Единого контакт-центра – ежедневно с 9.00 до 21.00 часов.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получения лицензии и (или) приложения к лицензии в форме электронного документа, удостоверенного электронной цифровой подписью (далее – ЭЦП)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уплату в бюджет лицензионного сбора на право занятия аудиторской деятельностью, за исключением случаев оплаты через платежный шлюз "электронного правительства" (далее – ПШЭП). При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заявителе предусмотренные приложением 3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руководителя и аудиторов о присвоении квалификационных свидетельств.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создании аудиторской организации-резидента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страны, и электронная копия документа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организации, или электронная копия письма с его нотариально заверенным переводом о подтверждении статуса аудиторской организации, выдаваемый компетентным органом государства, резидентом которой она является, либо нотариально заверенная копия лицензии;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переоформления лицензии: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юридического лица для переоформления лицензии и (или) приложения к лицензии в форме электронного документа, удостоверенного ЭЦП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документа об оплате в бюджет лицензионного сбора, за исключением оплаты через ПШЭП. При возможности получения в автоматическом режиме данных об уплате в бюджет лицензионного сбора на право занятия аудиторской деятельностью, представление данного документа не требуется;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основание для переоформления (решение учредителей).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Основаниями для отказа в оказании государственной услуги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занятие видом деятельности запрещено законами Республики Казахстан для данной категории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внесен лицензионный сбор;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не соответствует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приостановлении или запрещении деятельности, или отдельных видов деятельности, подлежащих лицензированию;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судом на основании представления судебного исполнителя временно запрещено выдавать услугополучателю-должнику лицензию;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установлена недостоверность документов, представленных услугополучателем для получения лицензии, и (или) данных (сведений), содержащихся в них.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Комитета внутреннего государственного аудита Министерства финансов Республики Казахстан, в разделе "Государственные услуги" www.gov.kz.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 юридического лица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получения лицензии и (или) приложения к лицензии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(полное наименование лицензиара)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________________________________________________________________________________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(полное наименование, местонахождение, бизнес-идентификационный номер </w:t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(в том числе иностранного юридического лица), </w:t>
      </w:r>
    </w:p>
    <w:p>
      <w:pPr>
        <w:spacing w:after="0"/>
        <w:ind w:left="0"/>
        <w:jc w:val="both"/>
      </w:pPr>
      <w:bookmarkStart w:name="z65" w:id="50"/>
      <w:r>
        <w:rPr>
          <w:rFonts w:ascii="Times New Roman"/>
          <w:b w:val="false"/>
          <w:i w:val="false"/>
          <w:color w:val="000000"/>
          <w:sz w:val="28"/>
        </w:rPr>
        <w:t xml:space="preserve">
      бизнес-идентификационный номер филиала или представительства иностранного юридического </w:t>
      </w:r>
      <w:r>
        <w:rPr>
          <w:rFonts w:ascii="Times New Roman"/>
          <w:b w:val="false"/>
          <w:i w:val="false"/>
          <w:color w:val="000000"/>
          <w:sz w:val="28"/>
        </w:rPr>
        <w:t>лица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 случае отсутствия бизнес-идентификационного номера у юридического лица)</w:t>
      </w:r>
    </w:p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и (или) приложение к лицензии на осуществление</w:t>
      </w:r>
    </w:p>
    <w:bookmarkEnd w:id="51"/>
    <w:p>
      <w:pPr>
        <w:spacing w:after="0"/>
        <w:ind w:left="0"/>
        <w:jc w:val="both"/>
      </w:pPr>
      <w:bookmarkStart w:name="z68" w:id="52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(указать полное наименование вида деятельности и (или) подвида(-ов) деятельности)</w:t>
      </w:r>
    </w:p>
    <w:p>
      <w:pPr>
        <w:spacing w:after="0"/>
        <w:ind w:left="0"/>
        <w:jc w:val="both"/>
      </w:pPr>
      <w:bookmarkStart w:name="z69" w:id="53"/>
      <w:r>
        <w:rPr>
          <w:rFonts w:ascii="Times New Roman"/>
          <w:b w:val="false"/>
          <w:i w:val="false"/>
          <w:color w:val="000000"/>
          <w:sz w:val="28"/>
        </w:rPr>
        <w:t>
       на бумажном носителе (поставить знак Х в случае, если необходимо получить лицензию на бумажном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носителе)</w:t>
      </w:r>
    </w:p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_______________________________________________________________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______________________________________________________________________________________ </w:t>
      </w:r>
    </w:p>
    <w:bookmarkEnd w:id="55"/>
    <w:p>
      <w:pPr>
        <w:spacing w:after="0"/>
        <w:ind w:left="0"/>
        <w:jc w:val="both"/>
      </w:pPr>
      <w:bookmarkStart w:name="z72" w:id="56"/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(почтовый индекс, страна (для иностранного юридического лица), область, город, район, 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населенный пункт, наименование улицы, номер дома/здания (стационарного помещения)</w:t>
      </w:r>
    </w:p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_____________________________________________________________________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_____________________________________________________________________________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_________________________________________________________________________________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________________________________________________________________________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(номер счета, наименование и местонахождение банка)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63"/>
    <w:p>
      <w:pPr>
        <w:spacing w:after="0"/>
        <w:ind w:left="0"/>
        <w:jc w:val="both"/>
      </w:pPr>
      <w:bookmarkStart w:name="z80" w:id="64"/>
      <w:r>
        <w:rPr>
          <w:rFonts w:ascii="Times New Roman"/>
          <w:b w:val="false"/>
          <w:i w:val="false"/>
          <w:color w:val="000000"/>
          <w:sz w:val="28"/>
        </w:rPr>
        <w:t xml:space="preserve">
       (почтовый индекс, область, город, район, населенный пункт, наименование улицы, номер дома/здания 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(стационарного помещения)</w:t>
      </w:r>
    </w:p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Прилагается ______ листов. 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подтверждается, что: </w:t>
      </w:r>
    </w:p>
    <w:bookmarkEnd w:id="66"/>
    <w:p>
      <w:pPr>
        <w:spacing w:after="0"/>
        <w:ind w:left="0"/>
        <w:jc w:val="both"/>
      </w:pPr>
      <w:bookmarkStart w:name="z83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направлена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любая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по вопросам выдачи или отказа в выдаче лицензии и (или) приложения к лицензии;</w:t>
      </w:r>
    </w:p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69"/>
    <w:p>
      <w:pPr>
        <w:spacing w:after="0"/>
        <w:ind w:left="0"/>
        <w:jc w:val="both"/>
      </w:pPr>
      <w:bookmarkStart w:name="z87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составляющих 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тайну, содержащихся в информационных системах, при выдаче лицензии и (или) </w:t>
      </w:r>
      <w:r>
        <w:rPr>
          <w:rFonts w:ascii="Times New Roman"/>
          <w:b w:val="false"/>
          <w:i w:val="false"/>
          <w:color w:val="000000"/>
          <w:sz w:val="28"/>
        </w:rPr>
        <w:t>приложения к лицензии;</w:t>
      </w:r>
    </w:p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 согласен на удостоверение заявления электронной цифровой подписью работника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Государственной корпорации (в случае обращения через Государственную корпорацию).</w:t>
      </w:r>
    </w:p>
    <w:bookmarkEnd w:id="72"/>
    <w:p>
      <w:pPr>
        <w:spacing w:after="0"/>
        <w:ind w:left="0"/>
        <w:jc w:val="both"/>
      </w:pPr>
      <w:bookmarkStart w:name="z92" w:id="7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________________________________________________________________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(подпись)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заявителе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Заместителя Премьер-Министра - Министра финансов РК от 27.07.2023 </w:t>
      </w:r>
      <w:r>
        <w:rPr>
          <w:rFonts w:ascii="Times New Roman"/>
          <w:b w:val="false"/>
          <w:i w:val="false"/>
          <w:color w:val="ff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Размерность предприятия: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Подтверждаю, что виды деятельности соответствуют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3 Закона Республики Казахстан "Об аудиторской деятельности"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соответствующем поле ставится знак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Форма сведений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руководителя в аудиторских организациях в качестве аудитора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 имя отчество (при его наличии)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принятии на работу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принятии на работу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 предыдущего места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об увольнении с предыдущего места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об увольнении с предыдущего места работы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руководителя о квалификационном свидетельстве "аудитор"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присвоившей квалификацию "аудитор"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аудиторов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деятельности аудитора в аудиторских организациях в качестве аудитора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аудитора (при его наличии)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 принятии на работу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 принятии на работу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с предыдущего места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приказа об увольнении с предыдущего места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приказа об увольнении с предыдущего места 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аудиторов о квалификационных свидетельствах "аудитор"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присвоившей квалификацию "аудитор"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                        Заявление юридического лица для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                 переоформления лицензии и (или) приложения к лицензии</w:t>
      </w:r>
    </w:p>
    <w:bookmarkEnd w:id="75"/>
    <w:p>
      <w:pPr>
        <w:spacing w:after="0"/>
        <w:ind w:left="0"/>
        <w:jc w:val="both"/>
      </w:pPr>
      <w:bookmarkStart w:name="z110" w:id="76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(полное наименование лицензиара)</w:t>
      </w:r>
    </w:p>
    <w:p>
      <w:pPr>
        <w:spacing w:after="0"/>
        <w:ind w:left="0"/>
        <w:jc w:val="both"/>
      </w:pPr>
      <w:bookmarkStart w:name="z112" w:id="77"/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(полное наименование, местонахождение, бизнес-идентификационный номер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лица (БИН) </w:t>
      </w:r>
      <w:r>
        <w:rPr>
          <w:rFonts w:ascii="Times New Roman"/>
          <w:b w:val="false"/>
          <w:i w:val="false"/>
          <w:color w:val="000000"/>
          <w:sz w:val="28"/>
        </w:rPr>
        <w:t xml:space="preserve">(в том числе иностранного юридического лица),  </w:t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филиала или представительства иностранного юридического лица –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отсутствия 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у юридического лица) </w:t>
      </w:r>
    </w:p>
    <w:p>
      <w:pPr>
        <w:spacing w:after="0"/>
        <w:ind w:left="0"/>
        <w:jc w:val="both"/>
      </w:pPr>
      <w:bookmarkStart w:name="z117" w:id="78"/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и (или) приложение(я) к лицензии (нужное подчеркнуть) № 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"___" _________ 20___ года, выданную(ое)(ых)_____________________________________________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(номер(-а) лицензии и (или) приложения(-й) к лицензии, дата выдачи, наименование лицензиара, </w:t>
      </w:r>
      <w:r>
        <w:rPr>
          <w:rFonts w:ascii="Times New Roman"/>
          <w:b w:val="false"/>
          <w:i w:val="false"/>
          <w:color w:val="000000"/>
          <w:sz w:val="28"/>
        </w:rPr>
        <w:t>выдавшего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лицензию и (или) приложение(- я) к лицензии)</w:t>
      </w:r>
    </w:p>
    <w:p>
      <w:pPr>
        <w:spacing w:after="0"/>
        <w:ind w:left="0"/>
        <w:jc w:val="both"/>
      </w:pPr>
      <w:bookmarkStart w:name="z121" w:id="79"/>
      <w:r>
        <w:rPr>
          <w:rFonts w:ascii="Times New Roman"/>
          <w:b w:val="false"/>
          <w:i w:val="false"/>
          <w:color w:val="000000"/>
          <w:sz w:val="28"/>
        </w:rPr>
        <w:t>
      На осуществление ____________________________________________________________________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(полное наименование вида деятельности и (или) подвида(-ов) деятельности) </w:t>
      </w:r>
    </w:p>
    <w:bookmarkStart w:name="z12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следующему(-им) основанию(-ям) (укажите в соответствующей ячейке Х):</w:t>
      </w:r>
    </w:p>
    <w:bookmarkEnd w:id="80"/>
    <w:p>
      <w:pPr>
        <w:spacing w:after="0"/>
        <w:ind w:left="0"/>
        <w:jc w:val="both"/>
      </w:pPr>
      <w:bookmarkStart w:name="z123" w:id="81"/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2014 года "О разрешениях и уведомлениях" (далее – Закон)  </w:t>
      </w:r>
      <w:r>
        <w:rPr>
          <w:rFonts w:ascii="Times New Roman"/>
          <w:b w:val="false"/>
          <w:i w:val="false"/>
          <w:color w:val="000000"/>
          <w:sz w:val="28"/>
        </w:rPr>
        <w:t>путем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(укажите в соответствующей ячейке Х):</w:t>
      </w:r>
    </w:p>
    <w:bookmarkStart w:name="z12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82"/>
    <w:bookmarkStart w:name="z12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83"/>
    <w:bookmarkStart w:name="z12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84"/>
    <w:bookmarkStart w:name="z12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85"/>
    <w:bookmarkStart w:name="z13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86"/>
    <w:bookmarkStart w:name="z13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________________________________</w:t>
      </w:r>
    </w:p>
    <w:bookmarkEnd w:id="87"/>
    <w:bookmarkStart w:name="z13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_____________________________</w:t>
      </w:r>
    </w:p>
    <w:bookmarkEnd w:id="88"/>
    <w:p>
      <w:pPr>
        <w:spacing w:after="0"/>
        <w:ind w:left="0"/>
        <w:jc w:val="both"/>
      </w:pPr>
      <w:bookmarkStart w:name="z133" w:id="89"/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вместе с объектом в пользу третьих лиц в случаях, если отчуждаемость лицензии предусмотрена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к Закону Республики Казахстан "О разрешениях и уведомлениях" </w:t>
      </w:r>
    </w:p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изменение адреса места нахождения объекта без его физического перемещения для лицензии, выданной </w:t>
      </w:r>
    </w:p>
    <w:bookmarkEnd w:id="91"/>
    <w:p>
      <w:pPr>
        <w:spacing w:after="0"/>
        <w:ind w:left="0"/>
        <w:jc w:val="both"/>
      </w:pPr>
      <w:bookmarkStart w:name="z138" w:id="92"/>
      <w:r>
        <w:rPr>
          <w:rFonts w:ascii="Times New Roman"/>
          <w:b w:val="false"/>
          <w:i w:val="false"/>
          <w:color w:val="000000"/>
          <w:sz w:val="28"/>
        </w:rPr>
        <w:t xml:space="preserve">
      по классу "разрешения, выдаваемые на объекты" или для приложений к лицензии с указанием объектов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</w:t>
      </w:r>
    </w:p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Казахстан__________________________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_________________________________________________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______________________________________________</w:t>
      </w:r>
    </w:p>
    <w:bookmarkEnd w:id="96"/>
    <w:p>
      <w:pPr>
        <w:spacing w:after="0"/>
        <w:ind w:left="0"/>
        <w:jc w:val="both"/>
      </w:pPr>
      <w:bookmarkStart w:name="z143" w:id="97"/>
      <w:r>
        <w:rPr>
          <w:rFonts w:ascii="Times New Roman"/>
          <w:b w:val="false"/>
          <w:i w:val="false"/>
          <w:color w:val="000000"/>
          <w:sz w:val="28"/>
        </w:rPr>
        <w:t>
      на бумажном носителе _____ (поставить знак Х в случае, если необходимо получить лицензию на бумажном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носителе)</w:t>
      </w:r>
    </w:p>
    <w:p>
      <w:pPr>
        <w:spacing w:after="0"/>
        <w:ind w:left="0"/>
        <w:jc w:val="both"/>
      </w:pPr>
      <w:bookmarkStart w:name="z144" w:id="98"/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__________________________________________________________________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(страна – для иностранного юридического лица, почтовый индекс, область, город,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район, населенный пункт, </w:t>
      </w:r>
      <w:r>
        <w:rPr>
          <w:rFonts w:ascii="Times New Roman"/>
          <w:b w:val="false"/>
          <w:i w:val="false"/>
          <w:color w:val="000000"/>
          <w:sz w:val="28"/>
        </w:rPr>
        <w:t>наименование улицы, номер дома/здания (стационарного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                  помещения)</w:t>
      </w:r>
    </w:p>
    <w:bookmarkStart w:name="z14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почта__________________________________________________________</w:t>
      </w:r>
    </w:p>
    <w:bookmarkEnd w:id="99"/>
    <w:bookmarkStart w:name="z14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_________________________________________________________________</w:t>
      </w:r>
    </w:p>
    <w:bookmarkEnd w:id="100"/>
    <w:bookmarkStart w:name="z14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Факс______________________________________________________________________</w:t>
      </w:r>
    </w:p>
    <w:bookmarkEnd w:id="101"/>
    <w:bookmarkStart w:name="z15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___________________________________________________________</w:t>
      </w:r>
    </w:p>
    <w:bookmarkEnd w:id="102"/>
    <w:bookmarkStart w:name="z15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(номер счета, наименование и местонахождение банка)</w:t>
      </w:r>
    </w:p>
    <w:bookmarkEnd w:id="103"/>
    <w:p>
      <w:pPr>
        <w:spacing w:after="0"/>
        <w:ind w:left="0"/>
        <w:jc w:val="both"/>
      </w:pPr>
      <w:bookmarkStart w:name="z152" w:id="104"/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(операций)________________________________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(почтовый индекс, область, город, район, населенный пункт, наименование улицы, номер дома/здания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(стационарного помещения) </w:t>
      </w:r>
    </w:p>
    <w:bookmarkStart w:name="z1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05"/>
    <w:bookmarkStart w:name="z1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106"/>
    <w:p>
      <w:pPr>
        <w:spacing w:after="0"/>
        <w:ind w:left="0"/>
        <w:jc w:val="both"/>
      </w:pPr>
      <w:bookmarkStart w:name="z157" w:id="107"/>
      <w:r>
        <w:rPr>
          <w:rFonts w:ascii="Times New Roman"/>
          <w:b w:val="false"/>
          <w:i w:val="false"/>
          <w:color w:val="000000"/>
          <w:sz w:val="28"/>
        </w:rPr>
        <w:t xml:space="preserve">
      все указанные данные являются официальными контактами и на них может быть направлена любая </w:t>
      </w:r>
      <w:r>
        <w:rPr>
          <w:rFonts w:ascii="Times New Roman"/>
          <w:b w:val="false"/>
          <w:i w:val="false"/>
          <w:color w:val="000000"/>
          <w:sz w:val="28"/>
        </w:rPr>
        <w:t>информация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выдачи или отказа в выдаче лицензии и (или) приложения к лицензии;</w:t>
      </w:r>
    </w:p>
    <w:bookmarkStart w:name="z15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заявителю не запрещено судом заниматься лицензируемым видом и (или) подвидом деятельности;</w:t>
      </w:r>
    </w:p>
    <w:bookmarkEnd w:id="108"/>
    <w:bookmarkStart w:name="z16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прилагаемые документы соответствуют действительности и являются действительными;</w:t>
      </w:r>
    </w:p>
    <w:bookmarkEnd w:id="109"/>
    <w:p>
      <w:pPr>
        <w:spacing w:after="0"/>
        <w:ind w:left="0"/>
        <w:jc w:val="both"/>
      </w:pPr>
      <w:bookmarkStart w:name="z161" w:id="110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использование персональных данных ограниченного доступа, составляющих </w:t>
      </w:r>
      <w:r>
        <w:rPr>
          <w:rFonts w:ascii="Times New Roman"/>
          <w:b w:val="false"/>
          <w:i w:val="false"/>
          <w:color w:val="000000"/>
          <w:sz w:val="28"/>
        </w:rPr>
        <w:t>охраняемую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законом тайну,</w:t>
      </w:r>
    </w:p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информационных системах, при выдаче лицензии и (или) приложения к лицензии;</w:t>
      </w:r>
    </w:p>
    <w:bookmarkEnd w:id="111"/>
    <w:p>
      <w:pPr>
        <w:spacing w:after="0"/>
        <w:ind w:left="0"/>
        <w:jc w:val="both"/>
      </w:pPr>
      <w:bookmarkStart w:name="z164" w:id="112"/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согласен на удостоверение заявления электронной цифровой подписью работника государственной 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корпорации в случае обращения через государственную корпорацию).</w:t>
      </w:r>
    </w:p>
    <w:p>
      <w:pPr>
        <w:spacing w:after="0"/>
        <w:ind w:left="0"/>
        <w:jc w:val="both"/>
      </w:pPr>
      <w:bookmarkStart w:name="z166" w:id="113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 __________________________________________________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(подпись) (фамилия, имя, отчество (при его наличии)</w:t>
      </w:r>
    </w:p>
    <w:bookmarkStart w:name="z16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заполнения: "__" __________ 20__ года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