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3e48" w14:textId="58c3e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финансов Республики Казахстан от 31 октября 2014 года № 470 "Об утверждении Правил разработки проектов местных бюджетов"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12 марта 2020 года № 254. Зарегистрирован в Министерстве юстиции Республики Казахстан 17 марта 2020 года № 20129. Утратил силу приказом Министра финансов Республики Казахстан от 29 апреля 2025 года № 208.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29.04.2025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31 октября 2014 года № 470 "Об утверждении Правил разработки проектов местных бюджетов" (зарегистрирован в Реестре государственной регистрации нормативных правовых актов под № 9950, опубликован 26 декабря 2014 года в информационно-правовой системе "Әділет") следующие изменение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проектов местных бюджетов,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Процесс разработки проектов местных бюджетов включает в себя: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проекта прогноза социально-экономического развития области, города республиканского значения, столицы и его одобрение местным исполнительным органом;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лимитов расходов администраторов местных бюджетных программ, лимитов на новые инициативы;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реализацию бюджета народного участия;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проектов бюджетных программ администраторов местных бюджетных программ с объемами планируемых бюджетных средств на плановый период, показателями прямого и конечного результатов, бюджетных заявок и их рассмотрение бюджетной комиссией области, города республиканского значения, столицы, района (города областного значения);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разработку проекта решения маслихата о местном бюджете.";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2-1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2-1. Реализация бюджета народного участия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Бюджет народного участия – участие граждан в распределении средств местного бюджета.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Проектное предложение – документ, подготовленный и поданный гражданином Республики Казахстан не противоречащий законодательству Республики Казахстан, реализация которого относится к компетенции акимата (аппарат акима) и оформленный согласно требованиям настоящих Правил. Типовые проектные предложения размещаются акиматом (аппаратом акима) на официальном интернет-ресурсе.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– процесс определения победителей, среди проектных предложений, путем голосования в электронном виде на интернет-ресурсе акимата (аппарата акима).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14-2. Бюджет народного участия реализуется в городах республиканского, областного значения и столице. При этом в городах республиканского значения, столице и в городах областного значения, у которых имеются районы, бюджеты народного участия реализуются только на уровне районов в городе.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14-3. Акимат города областного значения, не имеющий районы, аппарат акима района в городе для осуществления рассмотрения, отбора и принятия решений по проектным предложениям жителей соответствующих территорий в срок до 15 февраля текущего финансового года создает Экспертный совет и определяет порядок деятельности Экспертного совета.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14-4. В рамках бюджета народного участия выносятся на голосование и реализуются акиматом (аппаратом акима) следующие мероприятия: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озеленение территории;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обустройство тротуаров;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и ремонт тротуаров, пандусов, арыков;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создание, ремонт и освещение мест общего пользования (парки, скверы, пешеходные зоны и иные объекты);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ремонт бордюр, брусчатки, подпорных стен;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ликвидация свалок;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установка и ремонт беседки, скамьи, урны, оборудования и конструкции для игр детей и отдыха взрослого населения в местах общего пользования;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установка, ремонт и освещение спортивных (тренажерных площадок, футбольных, баскетбольных, волейбольных полей), детских игровых площадок на дворовых территориях и в местах общего пользования.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14-5. Минимальный объем расходов, направляемых на реализацию проектных предложений жителей, составляет: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района в городе республиканского значения, столицы, не ниже 0,5% от годового объема расходов бюджета города, планируемых по функциональной группе 07 "Жилищно-коммунальное хозяйство", за исключением целевых трансфертов из вышестоящего бюджета;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города областного значения и (или) для района в городе областного значения не ниже 1 % от годового объема расходов бюджета города, планируемых по функциональной группе 07 "Жилищно-коммунальное хозяйство", за исключением целевых трансфертов из вышестоящего бюджета.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Предельная стоимость реализации одного проектного предложения на момент подачи не превышает: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района в городе республиканского значения, столицы двадцати тысячи кратного размера месячного расчетного показателя, установленного законом о республиканском бюджете на текущий финансовый год;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города областного значения и (или) для района в городе областного значения десяти тысячи кратного размера месячного расчетного показателя, установленного законом о республиканском бюджете на текущий финансовый год.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14-6. В срок до 15 февраля текущего финансового года акимат (аппарат акима) размещает информацию о приеме проектных предложений на официальном интернет-ресурсе и в средствах массовой информации.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проектных предложений от жителей соответсвующих населенных пунктов осуществляется с 20 февраля по 10 марта текущего финансового года.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14-7. Требования к проектным предложениям, предлагаемым к реализации за счет средств бюджетов города республиканского и областного значения, столицы: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 общего пользования;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актуальность для жителей соответствующих территорий.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приоритетными являются проектные предложения с возможностью их реализации в течение одного финансового года.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14-8. По итогам окончания срока приема проектных предложений, Экспертным советом в срок до 25 марта текущего финансового года осуществляется анализ поступивших проектных предложений на предмет наличия компетентности их реализации акиматом (аппаратом акима) в соответствии с законодательством Республики Казахстан.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14-9. Проектные предложения, реализация которых соответствует требованиям, указанным в пунктах 14-4, 14-5, 14-7 и 14-8 настоящих Правил, размещаются акиматом (аппаратом акима) на официальном интернет-ресурсе и в средствах массовой информации для проведения голосования.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не допускаются к голосованию проектные предложения которые: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являются целостными, а имеют фрагментарный характер (выполнение одного из элементов в будущем потребует реализации дополнительных элементов);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соответствуют приоритетам развития соответствующего населенного пункта;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предусматривают реализацию предложений частного коммерческого характера.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14-10. Жителями соответствующих населенных пунктов, достигшими совершеннолетнего возраста, в срок до 24 апреля текущего финансового года осуществляется голосование в электронном виде на официальном интернет-ресурсе по представленным проектным предложениям.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14-11. После окончания процедуры голосования акиматом (аппаратом акима) подводятся результаты голосования.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основе результата голосования Экспертный совет не позднее 30 апреля текущего финансового года выносит соответствующее решение.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к реализации не допускаются проектные предложения, за которые проголосовало менее 10 жителей соответствующих населенных пунктов.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голосования и решение Экспертного совета подлежат к опубликованию на интернет-ресурсе акимата (аппарат акима) и в средствах массовой информации.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14-12. На основании решения Экспертного совета соответствующий акимат города республиканского и областного значения, столицы, аппарат акима района в городе в пределах своей компетенции приступает к реализации проектных предложений.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заявки по реализации проектных предложений составляются администраторами местных бюджетных программ в соответствии с бюджетным законодательством на очередной финансовый год.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14-13. Информация о ходе реализации проектных предложений, а также об итогах их реализации подлежат обязательному размещению на интернет-ресурсе акимата (аппарата акима) ежеквартально, не позднее 10 числа месяца следующего за отчетным.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общественности, средств массовой информации и жители вправе ознакомиться и осуществлять мониторинг за ходом реализации проектных предложений.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14-14. Акимат (аппарат акима) обнародует информацию о реализации проектных предложений и использовании средств, связанных с их финансированием, на официальном интернет-ресурсе и в средствах массовой информации.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14-15. Акимы городов республиканского и областного значения, столицы и районов в городе в ходе встречи с населением информируют их о реализуемых проектных предложениях в рамках бюджетов народного участия.".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государственной регистрации и подлежит официальному опубликованию.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9"/>
    <w:p>
      <w:pPr>
        <w:spacing w:after="0"/>
        <w:ind w:left="0"/>
        <w:jc w:val="both"/>
      </w:pPr>
      <w:bookmarkStart w:name="z66" w:id="60"/>
      <w:r>
        <w:rPr>
          <w:rFonts w:ascii="Times New Roman"/>
          <w:b w:val="false"/>
          <w:i w:val="false"/>
          <w:color w:val="000000"/>
          <w:sz w:val="28"/>
        </w:rPr>
        <w:t>
      Министерство национальной экономики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