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fdeb" w14:textId="005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марта 2020 года № 90. Зарегистрирован в Министерстве юстиции Республики Казахстан 13 марта 2020 года № 20119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Республики Казахстан под № 14235, опубликован 28 сентября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Содержание Программы охватывает следующие возрастные периоды физического и психического развития детей и реализуются в следующих группах: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Ясельный возраст – 1-3 лет: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ранний возраст – от 1 года (группа раннего возраста);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возраст – от 2-х лет (младшая группа);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Дошкольный возраст – от 3-х до приема в 1 класс: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дошкольный возраст– от 3-х лет (средняя группа);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дошкольный возраст – от 4-х лет (старшая группа);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предшкольный возраст (предшкольная группа, класс) - от 5-ти лет;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"Глава 2. Группа раннего возраста (от 1 года до 2 лет)"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Группа раннего возраста (от 1 года)";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"Первая младшая группа (от 2 до 3 лет)"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Младшая группа (от 2-х лет)";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"Вторая младшая группа (от 3 до 4 лет)"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Средняя группа (от 3-х лет)";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"Средняя группа (от 4 до 5 лет)"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Старшая группа (от 4-х лет)";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"Старшая группа (от 5 до 6 лет)"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Предшкольная группа/ предшкольный класс (от 5-и лет)";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Каринову Ш.Т.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