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f4e1" w14:textId="1ccf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27 февраля 2015 года № 147 "Об утверждении Правил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марта 2020 года № 72. Зарегистрирован в Министерстве юстиции Республики Казахстан 12 февраля 2020 года № 20111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 2015 года № 147 "Об утверждении Правил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мощности" (зарегистрирован в Реестре государственной регистрации нормативных правовых актов №10627, опубликован 12 мая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5)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"установленная мощность" энергопроизводящие организации разделяются на: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 мощностью до 30 МВт;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30 МВт до 50 МВт;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50 МВт до 75 МВт;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75 МВт до 100 МВт;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100 МВт до 150 МВт;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150 МВт до 300 МВт;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300 МВт до 550 МВт;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550 МВт до 700 МВт;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700 МВт до 800 МВт;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800 МВт до 1050 МВт;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1050 МВт до 1300 МВт;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1300 МВт до 1550 МВт;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1550 МВт до 1800 МВт;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1800 МВт до 2050 МВт;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2050 МВт до 2300 МВт;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2300 МВт до 2550 МВт;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2550 МВт до 2800 МВт;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2800 МВт до 3050 МВт;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3050 МВт и более;".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