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4554" w14:textId="9f44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охраны и устройства помещений банков второго уровня, филиалов банков-нерезидентов Республики Казахстан, Национального оператора почты, юридических лиц, исключительной деятельностью которых является инкассация банкнот, монет и ценностей, и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февраля 2020 года № 14. Зарегистрировано в Министерстве юстиции Республики Казахстан 27 февраля 2020 года № 20075.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Национального Банка РК от 21.09.2020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охраны и устройства помещений банков второго уровня, филиалов банков-нерезидентов Республики Казахстан, Национального оператора почты, юридических лиц, исключительной деятельностью которых является инкассация банкнот, монет и ценностей, и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21.09.2020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250 "Об утверждении Правил организации охраны и устройства помещений банков и организаций, осуществляющих отдельные виды банковских операций" (зарегистрировано в Реестре государственной регистрации нормативных правовых актов под № 8080, опубликовано 27 декабря 2012 года в газете "Казахстанская правда" № 449-450(27268-27269);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31 января 2019 года № 18 "О внесении изменений в некоторые постановления Правления Национального Банка Республики Казахстан по вопросам организации охраны и устройства помещений банков и организаций, осуществляющих отдельные виды банковских операций, учета, хранения, перевозки и инкассации банкнот, монет и ценностей" (зарегистрировано в Реестре государственной регистрации нормативных правовых актов под № 18297, опубликовано 25 февраля 2019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наличного денежного обращения (Кажмуратов Ж.Т.)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информации и коммуникации – пресс-службе Национального Банка (Адамбаева А.Р.)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февраля года № 14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охраны и устройства помещений банков второго уровня, филиалов банков-нерезидентов Республики Казахстан, Национального оператора почты, юридических лиц, исключительной деятельностью которых является инкассация банкнот, монет и ценностей, и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Национального Банка РК от 21.09.2020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охраны и устройства помещений банков второго уровня, филиалов банков - нерезидентов Республики Казахстан, Национального оператора почты, юридических лиц, исключительной деятельностью которых является инкассация банкнот, монет и ценностей, и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определяют порядок организации охраны и устройства помещений банков второго уровня, филиалов банков-нерезидентов Республики Казахстан, Национального оператора почты (далее – банки), юридических лиц, исключительной деятельностью которых является инкассация банкнот, монет и ценностей (далее – инкассаторские организации),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(далее – уполномоченные организации), и их филиалов, используемых для осуществления кассовых операций, операций по инкассации банкнот, монет и ценностей, обменных операций с наличной иностранной валютой.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бокс – изолированное помещение, предназначенное для размещения транспортного средства для осуществления погрузочно-разгрузочных работ с наличными деньгами и ценностями;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касса – специально оборудованное помещение для осуществления кассовых операций по приему, выдаче, размену, обмену, пересчету, сортировке, упаковке наличных денег;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кассовый узел – система специально оборудованных помещений, предназначенных для осуществления банком, инкассаторской организацией кассовых операций, операций по инкассации банкнот, монет и ценностей;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кладовая – специальное помещение, предназначенное для хранения наличных денег и ценностей;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предкладовая – помещение, расположенное перед входом в кладовую, предназначенное для вноса в кладовую и выноса из кладовой наличных денег и ценностей;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наличные деньги – банкноты и монеты национальной и иностранной валюты;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помещение для пересчета наличных денег – специальное помещение, предназначенное для пересчета наличных денег;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мобильный кассовый узел – стационарное либо нестационарное помещение (место) банка, предназначенное для осуществления кассовых операций в случаях, предусмотренных в пункте 10 Правил;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операционный зал – помещение, предназначенное для банковского обслуживания клиентов, расположенное вне кассового узла перед кассой;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пункт централизованной охраны – стационарный технический пункт охраны объекта, предназначенный для приема сигналов тревоги с охраняемого объекта и дальнейшего реагирования вооруженной охраны;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сейфовая комната – специально оборудованное помещение, в котором устанавливаются сейфы (металлические шкафы), предназначенные для хранения наличных денег и ценностей;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погрузочно-разгрузочная площадка – специально выделенное место для осуществления погрузочно-разгрузочных работ с наличными деньгами и ценностями, исключающее доступ и просмотр посторонних лиц.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Правления Национального Банка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охраны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Банки, инкассаторские организации, уполномоченные организации обеспечивают охрану помещений, предназначенных для осуществления кассовых операций, операций по инкассации банкнот, монет и ценностей, обменных операций с наличной иностранной валютой.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банков, инкассаторских организаций, уполномоченных организаций, предназначенные для осуществления кассовых операций, операций по инкассации банкнот, монет и ценностей, обменных операций с наличной иностранной валютой, охраняются частными охранными организациями путем выставления вооруженных постов охраны либо путем выезда на охраняемый объект по сигналу тревоги, поступившему на пункт централизованной охраны и оборудуются средствами охранной сигнализации в соответствии с требованиями законодательства Республики Казахстан в области охранной деятельности.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населенных пунктах, где отсутствует пункт централизованной охраны, тревожная и пожарная сигнализации из охраняемых помещений передается на приемно-контрольный прибор, пульт централизованного наблюдения установленные на посту охраны. Допускается передача сигналов тревоги с охраняемого помещения банков, инкассаторских организаций, уполномоченных организаций, предназначенных для осуществления кассовых операций, операций по инкассации банкнот, монет и ценностей, обменных операций с наличной иностранной валютой в жилище руководителя соответствующей организации и (или) участкового инспектора полиции.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Охрана помещений банков, инкассаторских организаций, уполномоченных организаций, предназначенных для осуществления кассовых операций, операций по инкассации банкнот, монет и ценностей, обменных операций с наличной иностранной валютой, осуществляется на основании договора об оказании охранных услуг в соответствии с требованиями законодательства Республики Казахстан в области охранной деятельности.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обеспечения пожарной безопасности помещений, предназначенных для осуществления кассовых операций, операций по инкассации банкнот, монет и ценностей, обменных операций с наличной иностранной валютой, оборудуется первичными средствами пожаротушения и пожарной автоматикой в соответствии с требованиями законодательства Республики Казахстан о гражданской защите.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устройства помещений банков, инкассаторских организаций, предназначенных для осуществления кассовых операций, операций по инкассации банкнот, монет и ценностей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банках для осуществления кассовых операций оборудуется кассовый узел.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Кассовый узел включает следующие помещения:</w:t>
      </w:r>
    </w:p>
    <w:bookmarkEnd w:id="38"/>
    <w:bookmarkStart w:name="z10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кладовая и (или) сейфовая комната;</w:t>
      </w:r>
    </w:p>
    <w:bookmarkEnd w:id="39"/>
    <w:bookmarkStart w:name="z10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предкладовая (при наличии кладовой);</w:t>
      </w:r>
    </w:p>
    <w:bookmarkEnd w:id="40"/>
    <w:bookmarkStart w:name="z10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касса;</w:t>
      </w:r>
    </w:p>
    <w:bookmarkEnd w:id="41"/>
    <w:bookmarkStart w:name="z10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помещение для пересчета наличных денег.</w:t>
      </w:r>
    </w:p>
    <w:bookmarkEnd w:id="42"/>
    <w:bookmarkStart w:name="z10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наличия помещения для пересчета наличных денег определяется банком самостоятельно.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Кассовый узел подлежит изолированию от других производственных, подсобных, подвальных и служебных помещений одним закрывающимся служебным входом.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оборудовать дополнительный закрывающийся вход для осуществления погрузочно-разгрузочных работ с наличными деньгами и ценностями в боксе или на погрузочно-разгрузочной площадке.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Кладовая и (или) сейфовая комната не оборудуются в дополнительном помещении банка, при выполнении следующих операций: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ежедневной инкассации банкнот, монет и ценностей, исключающей их хранение в нерабочее время в дополнительном помещении;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осуществления кассовых операций исключительно с применением устройств, функционирующих в автоматическом режиме.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 время прохождения мероприятий, требующих организации кассового обслуживания участников мероприятия и (или) населения, а также в сельских населенных пунктах допускается использование мобильного кассового узла.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пункта 11 </w:t>
      </w:r>
      <w:r>
        <w:rPr>
          <w:rFonts w:ascii="Times New Roman"/>
          <w:b w:val="false"/>
          <w:i w:val="false"/>
          <w:color w:val="ff0000"/>
          <w:sz w:val="28"/>
        </w:rPr>
        <w:t>приостановлено</w:t>
      </w:r>
      <w:r>
        <w:rPr>
          <w:rFonts w:ascii="Times New Roman"/>
          <w:b w:val="false"/>
          <w:i w:val="false"/>
          <w:color w:val="ff0000"/>
          <w:sz w:val="28"/>
        </w:rPr>
        <w:t xml:space="preserve"> до 01.01.2027 постановлением Правления Национального Банка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установив, что в период приостановления данный пункт действует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Банк для защиты оконных проемов в помещениях кассового узла применяет металлические решетки, и (или) противовзломные и пулестойкие ролеты, оборудованные защитными средствами, обеспечивающими безопасность кассового работника и исключающие возможность хищения наличных денег и ценностей.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Устройство помещения кладовой соответствует следующим параметрам: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толщина железобетонной оболочки стен и потолка кладовой не менее 200 (двести) миллиметров;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стены кладовой не являются одновременно ограждающими стенами кассового узла;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кладовая имеет только один вход, устройство окон не допускается;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дверь в кладовую бронированная, обеспечивающая защиту от проникновения в кладовую;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дверном проеме устанавливается внутренняя решетчатая металлическая дверь, закрывающаяся на один замок;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оборудовании нового кассового узла по всему периметру кладовой предусматриваются смотровые коридоры, исключающие ведение скрытых работ по разрушению стены кладовой, между верхней плоскостью железобетонной оболочки кладовой и плитой перекрытия предусматривается смотровой проем не менее 500 (пятьсот) миллиметров для визуального контроля.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Устройство помещения сейфовой комнаты соответствует следующим параметрам: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стены сейфовой комнаты кирпичные, толщиной не менее 380 (триста восемьдесят) миллиметров или железобетонные толщиной не менее 200 (двести) миллиметров;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стены, потолок и пол внутри сейфовой комнаты по периметру укрепляются металлической решеткой из стальных прутьев диаметром не менее 16 (шестнадцать) миллиметров, образующих ячейку размером не более 150 (сто пятьдесят) миллиметров в длину и 150 (сто пятьдесят) миллиметров в ширину; 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подпункта 3) </w:t>
      </w:r>
      <w:r>
        <w:rPr>
          <w:rFonts w:ascii="Times New Roman"/>
          <w:b w:val="false"/>
          <w:i w:val="false"/>
          <w:color w:val="ff0000"/>
          <w:sz w:val="28"/>
        </w:rPr>
        <w:t>приостановлено</w:t>
      </w:r>
      <w:r>
        <w:rPr>
          <w:rFonts w:ascii="Times New Roman"/>
          <w:b w:val="false"/>
          <w:i w:val="false"/>
          <w:color w:val="ff0000"/>
          <w:sz w:val="28"/>
        </w:rPr>
        <w:t xml:space="preserve"> до 01.01.2027 постановлением Правления Национального Банка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установив, что в период приостановления данный подпункт действует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дверь сейфовой комнаты металлическая, толщиной не менее 4 (четыре) миллиметра, закрывающаяся на два замка. В этом же проеме устанавливается внутренняя решетчатая металлическая дверь, закрывающаяся на один замок.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пункта 14 </w:t>
      </w:r>
      <w:r>
        <w:rPr>
          <w:rFonts w:ascii="Times New Roman"/>
          <w:b w:val="false"/>
          <w:i w:val="false"/>
          <w:color w:val="ff0000"/>
          <w:sz w:val="28"/>
        </w:rPr>
        <w:t>приостановлено</w:t>
      </w:r>
      <w:r>
        <w:rPr>
          <w:rFonts w:ascii="Times New Roman"/>
          <w:b w:val="false"/>
          <w:i w:val="false"/>
          <w:color w:val="ff0000"/>
          <w:sz w:val="28"/>
        </w:rPr>
        <w:t xml:space="preserve"> до 01.01.2027 постановлением Правления Национального Банка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установив, что в период приостановления данный пункт действует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кладовой и сейфовой комнате не допускается проведение коммуникаций (технических устройств, обеспечивающих получение и использование энергии, линий электропередач, газо- и водопроводы, трансформаторные и наносные станции, а также инженерных коммуникаций, контрольно-измерительных приборов), за исключением трубопроводов и кабелей электропитания для средств механизации кассовых операций, освещения, систем безопасности и сигнализации.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Помещение предкладовой имеет один вход, устройство окон не допускается.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пункта 16 </w:t>
      </w:r>
      <w:r>
        <w:rPr>
          <w:rFonts w:ascii="Times New Roman"/>
          <w:b w:val="false"/>
          <w:i w:val="false"/>
          <w:color w:val="ff0000"/>
          <w:sz w:val="28"/>
        </w:rPr>
        <w:t>приостановлено</w:t>
      </w:r>
      <w:r>
        <w:rPr>
          <w:rFonts w:ascii="Times New Roman"/>
          <w:b w:val="false"/>
          <w:i w:val="false"/>
          <w:color w:val="ff0000"/>
          <w:sz w:val="28"/>
        </w:rPr>
        <w:t xml:space="preserve"> до 01.01.2027 постановлением Правления Национального Банка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установив, что в период приостановления данный пункт действует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Устройство помещения кассы (касс) соответствуют следующим параметрам:</w:t>
      </w:r>
    </w:p>
    <w:bookmarkStart w:name="z12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каждая касса имеет отдельный вход с закрывающейся на замок дверью;</w:t>
      </w:r>
    </w:p>
    <w:bookmarkEnd w:id="61"/>
    <w:bookmarkStart w:name="z12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стены, потолок и пол кассы оборудуются защитными средствами, обеспечивающими безопасность кассового работника;</w:t>
      </w:r>
    </w:p>
    <w:bookmarkEnd w:id="62"/>
    <w:bookmarkStart w:name="z12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передняя часть кассы имеет оконный проем, оборудованный защитными средствами, обеспечивающими безопасность кассового работника и исключающие возможность хищения наличных денег и ценностей;</w:t>
      </w:r>
    </w:p>
    <w:bookmarkEnd w:id="63"/>
    <w:bookmarkStart w:name="z12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передняя часть кассы оборудуется специальными транспортирующими устройствами для передачи наличных денег и ценностей. Механизм приведения в действие и фиксации транспортирующего устройства находится внутри кассы в исправном состоянии.</w:t>
      </w:r>
    </w:p>
    <w:bookmarkEnd w:id="64"/>
    <w:bookmarkStart w:name="z12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оборудовать нижнюю переднюю часть кассы инкассаторским бункером, позволяющим принимать и выдавать более 10 (десяти) пачек банкнот и (или) 5 (пяти) мешков монет;</w:t>
      </w:r>
    </w:p>
    <w:bookmarkEnd w:id="65"/>
    <w:bookmarkStart w:name="z12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между кассами оборудуются перегородки, отделяющие кассы и соответственно рабочие места кассовых работников между собой;</w:t>
      </w:r>
    </w:p>
    <w:bookmarkEnd w:id="66"/>
    <w:bookmarkStart w:name="z12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касса оборудуется видеокамерами системы видеонаблюдения;</w:t>
      </w:r>
    </w:p>
    <w:bookmarkEnd w:id="67"/>
    <w:bookmarkStart w:name="z12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касса оборудуется переговорным устройством (микрофоном).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Исключен постановлением Правления Национального Банка РК от 24.12.2024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Наличие помещений кассы не требуется при проведении кассовых операций с применением устройств, функционирующих в автоматическом режиме.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Устройство помещения для пересчета наличных денег соответствует следующим параметрам: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помещение для пересчета наличных денег имеет отдельный вход с закрывающейся на замок дверью;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допускается облицовывать стены помещения для пересчета наличных денег звукопоглощающим материалом;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помещение для пересчета наличных денег оборудуется в кассовом узле.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осуществления операции по инкассации банкнот, монет и ценностей необходимо наличие следующих помещений:</w:t>
      </w:r>
    </w:p>
    <w:bookmarkEnd w:id="74"/>
    <w:bookmarkStart w:name="z11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помещение для хранения служебного оружия и патронов к нему, оборудованное в соответствии с Правилами оборота гражданского и служебного оружия и патронов к нему,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июля 2019 года № 602, зарегистрированным в Реестре государственной регистрации нормативных правовых актов под № 18961;</w:t>
      </w:r>
    </w:p>
    <w:bookmarkEnd w:id="75"/>
    <w:bookmarkStart w:name="z11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кладовая и (или) сейфовая комната;</w:t>
      </w:r>
    </w:p>
    <w:bookmarkEnd w:id="76"/>
    <w:bookmarkStart w:name="z11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предкладовая (при наличии кладовой);</w:t>
      </w:r>
    </w:p>
    <w:bookmarkEnd w:id="77"/>
    <w:bookmarkStart w:name="z1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бокс или погрузочно-разгрузочная площадка.</w:t>
      </w:r>
    </w:p>
    <w:bookmarkEnd w:id="78"/>
    <w:bookmarkStart w:name="z11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помещений, указанных в подпунктах 2), 3) и 4) части первой настоящего пункта,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и помещения располагаются в непосредственной близости друг от друга.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осуществления инкассации банкнот, монет и ценностей оборудуется помещение бокса, примыкающее к входу кассового узла, с закрывающейся на замок дверью либо погрузочно-разгрузочная площадка.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устройстве бокса или погрузочно-разгрузочной площадки обеспечивается ограничение доступа и просмотра третьими лицами за осуществлением инкассации банкнот, монет и ценностей.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устройства помещений уполномоченных организаций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Помещение уполномоченной организации, расположенное в зданиях (сооружениях, помещениях), имеющее отдельный вход с улицы, включает следующие помещения:</w:t>
      </w:r>
    </w:p>
    <w:bookmarkEnd w:id="82"/>
    <w:bookmarkStart w:name="z13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касса;</w:t>
      </w:r>
    </w:p>
    <w:bookmarkEnd w:id="83"/>
    <w:bookmarkStart w:name="z13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операционный зал или помещение для обслуживания клиентов.</w:t>
      </w:r>
    </w:p>
    <w:bookmarkEnd w:id="84"/>
    <w:bookmarkStart w:name="z13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обменного пункта уполномоченной организации должно располагаться по адресу, указанному в правоустанавливающем документе и (или) договоре аренды.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постановления Правления Национального Банка РК от 24.12.2024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Устройство помещений кассы уполномоченной организации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постановления Правления Национального Банка РК от 24.12.2024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помещении уполномоченной организации с отдельным входом с улицы устанавливается входная металлическая дверь или пластиковая дверь со стеклопакетами или витражными окнами. В случае установления входной пластиковой двери со стеклопакетами или витражными окнами дополнительно устанавливается металлические решетчатые двери в том же дверном проеме или противовзломные и пулестойкие ролеты снаружи.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