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259f" w14:textId="5fa2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февраля 2020 года № 60. Зарегистрирован в Министерстве юстиции Республики Казахстан 24 февраля 2020 года № 20057.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республиканские государственные учреждения, осуществляющие деятельность при проведении мониторинга и оценки мелиоративного состояния орошаемых земель.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государственные учреждения при проведении мониторинга и оценки мелиоративного состояния орошаемых земель оказывают следующие платные виды услуг: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почвенно-мелиоративной и солевой съемки орошаемых земель;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гидрорежимных наблюдений за уровнем грунтовых вод;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анализов почвы и воды на содержание в них солей;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ирригационной оценки поверхностных и подземных вод и разработка рекомендаций по их применению для орошения;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наблюдательных скважин и бурение скважин на воду.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Платные виды услуг республиканским государственным учреждением при проведении мониторинга и оценки мелиоративного состояния орошаемых земель осуществляются согласно тарифам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февраля 2020 года № 39 (зарегистрирован в Реестре государственной регистрации нормативных правовых актов № 19997).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государственные учреждения оказывают платные виды услуг соответствующие его деятельности, на основании письменного заявления физических и юридических лиц (далее – заявитель)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и соответствующих документов осуществляют ответственные должностные лица республиканского государственного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Заявления фиксируются в журнале учета заявления по оказанию платных видов услуг республиканским государственным учреждением при проведении мониторинга и оценки мелиоративного состояния орошаемых земель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выдачей заявителю расписки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прошнуровывается, пронумеровывается, а также заверяется подписью первого руководителя или лица его замещающего и печатью (при наличии).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оказания платных видов услуг, оказываемые республиканским государственным учреждением при проведении мониторинга и оценки мелиоративного состояния орошаемых земель и тарифы на предоставляемые услуги размещаются в местах наглядной информации в республиканском государственном учреждении.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Платные виды услуг предоставляются ежедневно, за исключением выходных и праздничных дней, в соответствии с распорядком дня, установленным в республиканском государственном учреждение.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платного вида услуг создаются приемлемые условия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Расчеты с заявителями, осуществляемые посредством наличных денег, производятся через кассу республиканских государственных учреждений с обязательным применением контрольно-кассовых машин с фискальной памятью и выдачей чека контрольно-кассовой машины заявителю, а по безналичному расчету путем перечисления денежных средств на контрольный счет республиканского государственного учреждения.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Заявителю, получившему на платной основе услуги, республиканское государственное учреждение предоставляет счет-фактуру.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полученные от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земель, расходуются в соответствии с планом поступлений и расходов денег на: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полевых почвенно-мелиоративных, лабораторных и гидрогеологических изыскательских работ;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офисной техники, полевых приборов, лабораторного оборудования и механизмов для оснащения материально-технической базы республиканского государственного учреждения;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товарно-материальных ценностей: горюче-смазочных материалов, химических реактивов, запасных частей, средств связи, специальных средств защиты для обеспечения охраны труда, пожарной безопасности и гигиены;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связи, банковских услуг, коммунальных услуг, услуг по техническому осмотру, обязательному страхованию гражданско-правовой ответственности владельцев транспортных средств, проверке специализированных оборудований;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труда внештатных сезонных работников, привлекаемых республиканским государственным учреждением для проведения полевых почвенно-мелиоративных и гидрогеологических изыскательских работ;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зданий, сооружений и объектов, связанных с функционированием республиканского государственного учреждения;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командировочные расходы работников республиканского государственного учреждения,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республиканского государственного учреждения за трудовые показатели;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обучение, повышение квалификации или переподготовку работников республиканского государственного учреждения;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издание научных, методических материалов и официальных бюллетеней.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поступлений и расходов денег составляется в соответствии с Правилами исполнения бюджета и его кассового обслуживания,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№ 9934).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05.09.2022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налогообложения средств, поступающих от реализации услуг и предоставление льгот по налогам и сборам регулируется налоговым законодательством Республики Казахстан.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поступления и расходования денег, получаемых республиканскими государственными учреждениями от оказания платных видов услуг, осуществляется в порядке, утвержденном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№ 15594).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 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(полное наименование республиканского государственного учреждения) </w:t>
      </w:r>
    </w:p>
    <w:p>
      <w:pPr>
        <w:spacing w:after="0"/>
        <w:ind w:left="0"/>
        <w:jc w:val="both"/>
      </w:pPr>
      <w:bookmarkStart w:name="z42" w:id="4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(фамилия, имя, отчество (при его наличии) физического лица или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наименование юридического лица) </w:t>
      </w:r>
    </w:p>
    <w:p>
      <w:pPr>
        <w:spacing w:after="0"/>
        <w:ind w:left="0"/>
        <w:jc w:val="both"/>
      </w:pPr>
      <w:bookmarkStart w:name="z43" w:id="47"/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bookmarkStart w:name="z44" w:id="48"/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для юридических лиц – бизнес-идентификационный номер)</w:t>
      </w:r>
    </w:p>
    <w:bookmarkStart w:name="z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bookmarkStart w:name="z46" w:id="50"/>
      <w:r>
        <w:rPr>
          <w:rFonts w:ascii="Times New Roman"/>
          <w:b w:val="false"/>
          <w:i w:val="false"/>
          <w:color w:val="000000"/>
          <w:sz w:val="28"/>
        </w:rPr>
        <w:t>
      Прошу оказать платные виды услуг по 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47" w:id="51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(подпись) (фамилия, имя, отчество (при его наличии))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_______20___ года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 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заявления по оказанию платных видов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Регистра-ционный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или фамилия, имя, отчество (при его наличии) его уполномоченного представителя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приложенных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должностного лица, принявшего заявление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 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Расписка о приеме заявления и соответствующих документов</w:t>
      </w:r>
    </w:p>
    <w:bookmarkEnd w:id="54"/>
    <w:p>
      <w:pPr>
        <w:spacing w:after="0"/>
        <w:ind w:left="0"/>
        <w:jc w:val="both"/>
      </w:pPr>
      <w:bookmarkStart w:name="z55" w:id="55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_________________________________,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расположенный по адресу ________________________, для оказания платных  видов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принимает Ваше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документы, а именно:</w:t>
      </w:r>
    </w:p>
    <w:p>
      <w:pPr>
        <w:spacing w:after="0"/>
        <w:ind w:left="0"/>
        <w:jc w:val="both"/>
      </w:pPr>
      <w:bookmarkStart w:name="z56" w:id="56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5)_______________________________________________________________________</w:t>
      </w:r>
    </w:p>
    <w:p>
      <w:pPr>
        <w:spacing w:after="0"/>
        <w:ind w:left="0"/>
        <w:jc w:val="both"/>
      </w:pPr>
      <w:bookmarkStart w:name="z57" w:id="57"/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экземпляру для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каждой стороны________________________________________________________________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имя, отчество (при его наличии), подпись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ответственного должностного лица)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________________________________________________________________</w:t>
      </w:r>
    </w:p>
    <w:bookmarkEnd w:id="58"/>
    <w:p>
      <w:pPr>
        <w:spacing w:after="0"/>
        <w:ind w:left="0"/>
        <w:jc w:val="both"/>
      </w:pPr>
      <w:bookmarkStart w:name="z59" w:id="59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                            (фамилия, имя, отчество (при его наличии) заявителя или 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отчество (при его наличии) его уполномоченного представителя, подпись)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_______20___ года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