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01b418" w14:textId="c01b41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приказы Министра внутренних дел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6 февраля 2020 года № 91. Зарегистрирован в Министерстве юстиции Республики Казахстан 10 февраля 2020 года № 20004.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Министра внутренних дел Республики Казахстан, в которые вносятся изменения и дополнения.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административной полиции Министерства внутренних дел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внутренних дел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внутренних дел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опубликования, за исключением </w:t>
      </w:r>
      <w:r>
        <w:rPr>
          <w:rFonts w:ascii="Times New Roman"/>
          <w:b w:val="false"/>
          <w:i w:val="false"/>
          <w:color w:val="000000"/>
          <w:sz w:val="28"/>
        </w:rPr>
        <w:t>пунктов 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которые вводится в действие по истечении двадцати одного календарного дня после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внутренних дел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Тургумбаев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февраля 2020 года № 91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внутренних дел Республики Казахстан, в которые вносятся изменения и дополнения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Министра внутренних дел РК от 02.02.2023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23 мая 2011 года № 231 "Об утверждении Правил проведения мероприятий по установлению личности в приемниках-распределителях органов внутренних дел" (зарегистрированный в Реестре государственной регистрации нормативных правовых актов за № 7029, опубликован 27 августа 2011 года в газете "Казахстанская правда", № 272-274 (26693-26695):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мероприятий по установлению личности в приемниках-распределителях органов внутренних дел: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На лицо, помещенное в приемник-распределитель, составляется и направляется два экземпляра дактилоскопической карты по форме,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27 февраля 2018 года № 29 "Об утверждении Правил ведения и использования специальных учетов лиц, совершивших уголовные правонарушения, привлекаемых к уголовной ответственности, лиц, привлеченных к уголовной ответственности за совершение уголовного правонарушения и дактилоскопического учета задержанных, содержащихся под стражей и осужденных лиц" (зарегистрированный в Реестре государственной регистрации нормативных правовых актов № 16667), в оперативно-криминалистические подразделения департаментов полиции и управления Комитета по правовой статистике и специальным учетам Генеральной прокуратуры Республики Казахстан по территориальности.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установления личности по учетам оперативно-криминалистических подразделений и управления Комитета по правовой статистике и специальных учетов, дактилоскопические карты направлять для проверки по учетам Межгосударственного информационного банка функционирующего на базе Главного информационно-аналитического центра Министерства внутренних дел Российской Федерации через Департамент информатизации и связи Министерства внутренних дел Республики Казахстан.".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9 января 2012 года № 10 "Об утверждении Правил внутреннего распорядка приемников-распределителей органов внутренних дел" (зарегистрирован в Реестре государственной регистрации нормативных правовых актов за № 7417, опубликован 19 мая 2012 года в газете "Казахстанская правда" № 144-145 (26963-26964):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внутреннего распорядка приемников-распределителей органов внутренних дел: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"25. На лицо, помещенное в приемник-распределитель, с целью установления личности и постановки на учет, составляются и направляются два экземпляра дактилоскопических карт, по форме,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27 февраля 2018 года № 29 "Об утверждении Правил ведения и использования специальных учетов лиц, совершивших уголовные правонарушения, привлекаемых к уголовной ответственности, лиц, привлеченных к уголовной ответственности за совершение уголовного правонарушения и дактилоскопического учета задержанных, содержащихся под стражей и осужденных лиц" (зарегистрированный в Реестре государственной регистрации нормативных правовых актов № 16667), в оперативно-криминалистические подразделения департаментов полиции и управления Комитета по правовой статистике и специальным учетам Генеральной прокуратуры Республики Казахстан по территориальности.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 установления личности по учетам оперативно-криминалистических подразделений и управления Комитета по правовой статистике и специальных учетов, дактилоскопические карты направлять для проверки по учетам Межгосударственного информационного банка функционирующего на базе Главного информационно-аналитического центра Министерства внутренних дел Российской Федерации через Департамент информатизации и связи Министерства внутренних дел Республики Казахстан.";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"28. Порядок медицинского освидетельствования, а также нормы медико-санитарного обслуживания лиц, помещенных в специальный приемник,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медицинской помощи гражданам, свобода которых ограничена, а также отбывающим наказание по приговору суда в местах лишения свободы, помещенным в специальные учреждения, утвержденных приказом министра внутренних дел Республики Казахстан от 7 апреля 2015 года № 314 (зарегистрированный в Реестре государственной регистрации нормативных правовых актов под № 11206).";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9 января 2012 года № 11 "Об утверждении Правил внутреннего распорядка специальных приемников органов внутренних дел" (зарегистрирован в Реестре государственной регистрации нормативных правовых актов за № 7415, опубликован в газетах "Егемен Қазақстан" от 19 мая 2012 года № 247-252 (27326) и "Казахстанская правда" от 19 мая 2012 года № 144-145 (26963-26964):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внутреннего распорядка специальных приемников органов внутренних дел: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"15. На лицо, помещенное в специальный приемник, составляется и направляется один экземпляр дактилоскопической карты по форме,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27 февраля 2018 года № 29 "Об утверждении Правил ведения и использования специальных учетов лиц, совершивших уголовные правонарушения, привлекаемых к уголовной ответственности, лиц, привлеченных к уголовной ответственности за совершение уголовного правонарушения и дактилоскопического учета задержанных, содержащихся под стражей и осужденных лиц" (зарегистрированный в Реестре государственной регистрации нормативных правовых актов № 16667), в оперативно-криминалистическое подразделение департамента полиции.";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Порядок медицинского освидетельствования, а также нормы медико-санитарного обслуживания лиц, помещенных в специальный приемник, осуществляется в соответствии с Правилами оказания медицинской помощи гражданам, свобода которых ограничена, а также отбывающим наказание по приговору суда в местах лишения свободы, помещенным в специальные учреждения,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7 апреля 2015 года № 314 (зарегистрированный в Реестре государственной регистрации нормативных правовых актов под № 11206).";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Утратил силу приказом Министра внутренних дел РК от 01.10.2025 </w:t>
      </w:r>
      <w:r>
        <w:rPr>
          <w:rFonts w:ascii="Times New Roman"/>
          <w:b w:val="false"/>
          <w:i w:val="false"/>
          <w:color w:val="000000"/>
          <w:sz w:val="28"/>
        </w:rPr>
        <w:t>№ 742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 декабря 2014 года № 862 "Об утверждении Правил государственной регистрации и учета отдельных видов транспортных средств по идентификационному номеру транспортного средства, подготовки водителей механических транспортных средств, приема экзаменов и выдачи водительских удостоверений" (зарегистрирован в Реестре государственной регистрации нормативных правовых актов № 10056, опубликован 21 января 2015 года в газете "Казахстанская правда"):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Начальникам Департаментов полиции (далее - ДП) областей, городов Нур-Султан, Алматы, Шымкента и представительства Министерства внутренних дел Республики Казахстан (далее – МВД) в городе Байконыр:</w:t>
      </w:r>
    </w:p>
    <w:bookmarkEnd w:id="24"/>
    <w:bookmarkStart w:name="z4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изучение настоящего приказа личным составом органов внутренних дел, а также изготовление служебной документации, предусмотренной Правилами;</w:t>
      </w:r>
    </w:p>
    <w:bookmarkEnd w:id="25"/>
    <w:bookmarkStart w:name="z4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организовать работу органов внутренних дел в соответствии с требованиями настоящего приказа.".</w:t>
      </w:r>
    </w:p>
    <w:bookmarkEnd w:id="26"/>
    <w:bookmarkStart w:name="z5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8 декабря 2014 года № 874 "Об утверждении форм и образцов бланков водительского удостоверения и свидетельства о регистрации транспортного средства" (зарегистрирован в Реестре государственной регистрации нормативных правовых актов № 10064, опубликован 21 января 2015 года № 12 (27888) в газете "Казахстанская правда":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Образец</w:t>
      </w:r>
      <w:r>
        <w:rPr>
          <w:rFonts w:ascii="Times New Roman"/>
          <w:b w:val="false"/>
          <w:i w:val="false"/>
          <w:color w:val="000000"/>
          <w:sz w:val="28"/>
        </w:rPr>
        <w:t xml:space="preserve"> бланка водительского удостоверения, утвержденный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5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8 января 2015 года № 5 "Об утверждении квалификационных требований и перечня документов, подтверждающих соответствие им, для деятельности по разработке, производству, ремонту, торговле, коллекционированию, экспонированию гражданского и служебного оружия и патронов к нему" (зарегистрированный в Реестре государственной регистрации нормативных правовых актов № 10352, опубликованный 30 июля 2015 года в газете "Казахстанская правда" № 143 (28019), 30 июля 2015 года в газете "Егемен Қазақстан" № 143 (28621):</w:t>
      </w:r>
    </w:p>
    <w:bookmarkEnd w:id="28"/>
    <w:bookmarkStart w:name="z5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Квалификационных 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перечне документов, подтверждающих соответствие им, для осуществления деятельности по разработке, производству, ремонту, торговле, коллекционированию, экспонированию гражданского и служебного оружия и патронов к нему:</w:t>
      </w:r>
    </w:p>
    <w:bookmarkEnd w:id="29"/>
    <w:bookmarkStart w:name="z5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10 изложить в следующей редакции:</w:t>
      </w:r>
    </w:p>
    <w:bookmarkEnd w:id="30"/>
    <w:bookmarkStart w:name="z5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Соответствия требованиям органов внутренних дел по порядку хранения, сохранности и учета оружия и патронов к нему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 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оборота оружия и патронов к нему в Республике Казахстан, утвержденные Постановлением Правительства Республики Казахстан от 3 августа 2000 года № 1176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 подачи заявления сотрудником органа внутренних дел производится обследование объекта, помещения. Форма завершения – составляется акт о проверке объекта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29 марта 2016 года № 313 зарегистрированного в Реестре государственной регистрации нормативных правовых актов № 13694 (далее – Приказ № 313)</w:t>
            </w:r>
          </w:p>
        </w:tc>
      </w:tr>
    </w:tbl>
    <w:bookmarkStart w:name="z5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2"/>
    <w:bookmarkStart w:name="z5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18 изложить в следующей редакции:</w:t>
      </w:r>
    </w:p>
    <w:bookmarkEnd w:id="33"/>
    <w:bookmarkStart w:name="z5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оружия и патронов к нему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313</w:t>
            </w:r>
          </w:p>
        </w:tc>
      </w:tr>
    </w:tbl>
    <w:bookmarkStart w:name="z5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5"/>
    <w:bookmarkStart w:name="z6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25 изложить в следующей редакции:</w:t>
      </w:r>
    </w:p>
    <w:bookmarkEnd w:id="36"/>
    <w:bookmarkStart w:name="z6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порядка хранения, сохранности и учета оружия и патронов к нему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313</w:t>
            </w:r>
          </w:p>
        </w:tc>
      </w:tr>
    </w:tbl>
    <w:bookmarkStart w:name="z6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38"/>
    <w:bookmarkStart w:name="z6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28 изложить в следующей редакции:</w:t>
      </w:r>
    </w:p>
    <w:bookmarkEnd w:id="39"/>
    <w:bookmarkStart w:name="z6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оружия и патронов к нему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313</w:t>
            </w:r>
          </w:p>
        </w:tc>
      </w:tr>
    </w:tbl>
    <w:bookmarkStart w:name="z6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1"/>
    <w:bookmarkStart w:name="z6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31 изложить в следующей редакции:</w:t>
      </w:r>
    </w:p>
    <w:bookmarkEnd w:id="42"/>
    <w:bookmarkStart w:name="z6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Условий, обеспечивающих сохранность оружия и патронов к нему, безопасность их хранения и исключающих доступ к ним посторонних лиц.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частного оружия – по месту проживания владельцев оружия и патронов к нему в жилых помещениях, в запирающихся на замок сейфах или металлических шкафах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313</w:t>
            </w:r>
          </w:p>
        </w:tc>
      </w:tr>
    </w:tbl>
    <w:bookmarkStart w:name="z6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45"/>
    <w:bookmarkStart w:name="z7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35 изложить в следующей редакции:</w:t>
      </w:r>
    </w:p>
    <w:bookmarkEnd w:id="46"/>
    <w:bookmarkStart w:name="z7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оружия и патронов к нему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313</w:t>
            </w:r>
          </w:p>
        </w:tc>
      </w:tr>
    </w:tbl>
    <w:bookmarkStart w:name="z7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48"/>
    <w:bookmarkStart w:name="z7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8 января 2015 года № 6 "Об утверждении квалификационных требований и перечня документов, подтверждающих соответствие им, для деятельности по разработке, производству, торговле, использованию гражданских пиротехнических веществ  и изделий с их применением" (зарегистрированный в Министерстве юстиции Республики Казахстан 27 февраля 2015 года № 10353, опубликованный 18 марта 2015 года в информационно-правовой системе "Әділет", 30 июля 2015 года в газете "Казахстанская правда" № 143 (28019), 30 июля 2015 года в "Егемен Қазақстан" № 143 (28621):</w:t>
      </w:r>
    </w:p>
    <w:bookmarkEnd w:id="49"/>
    <w:bookmarkStart w:name="z7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Квалификационных требованиях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перечне документов, подтверждающие соответствие им, для осуществления деятельности по разработке, производству, торговле и использованию гражданских пиротехнических веществ и изделий с их применением:</w:t>
      </w:r>
    </w:p>
    <w:bookmarkEnd w:id="50"/>
    <w:bookmarkStart w:name="z7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6 изложить в следующей редакции:</w:t>
      </w:r>
    </w:p>
    <w:bookmarkEnd w:id="51"/>
    <w:bookmarkStart w:name="z7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гражданских пиротехнических веществ и изделий с их применением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 подачи заявления сотрудником органа внутренних дел производится обследование объекта, помещения. Форма завершения – составляется акт о проверке объекта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№ 313 зарегистрированного в Реестре государственной регистрации нормативных правовых актов № 13694 (далее – Приказ № 313)</w:t>
            </w:r>
          </w:p>
        </w:tc>
      </w:tr>
    </w:tbl>
    <w:bookmarkStart w:name="z7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3"/>
    <w:bookmarkStart w:name="z7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10 изложить в следующей редакции:</w:t>
      </w:r>
    </w:p>
    <w:bookmarkEnd w:id="54"/>
    <w:bookmarkStart w:name="z7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гражданских пиротехнических веществ и изделий с их применением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313</w:t>
            </w:r>
          </w:p>
        </w:tc>
      </w:tr>
    </w:tbl>
    <w:bookmarkStart w:name="z8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6"/>
    <w:bookmarkStart w:name="z8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14 изложить в следующей редакции:</w:t>
      </w:r>
    </w:p>
    <w:bookmarkEnd w:id="57"/>
    <w:bookmarkStart w:name="z8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гражданских пиротехнических веществ и изделий с их применением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313</w:t>
            </w:r>
          </w:p>
        </w:tc>
      </w:tr>
    </w:tbl>
    <w:bookmarkStart w:name="z8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9"/>
    <w:bookmarkStart w:name="z8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18 изложить в следующей редакции:</w:t>
      </w:r>
    </w:p>
    <w:bookmarkEnd w:id="60"/>
    <w:bookmarkStart w:name="z8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соответствия требованиям органов внутренних дел по порядку хранения, сохранности и учета гражданских пиротехнических веществ и изделий с их применением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не представляется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 № 313</w:t>
            </w:r>
          </w:p>
        </w:tc>
      </w:tr>
    </w:tbl>
    <w:bookmarkStart w:name="z8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62"/>
    <w:bookmarkStart w:name="z8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24 февраля 2015 года № 150 "Об утверждении Правил приема, учета, хранения и обеспечения сохранности в органах внутренних дел изъятого, добровольно сданного, найденного оружия, боеприпасов, взрывчатых материалов" (зарегистрированный  в Министерстве юстиции Республики Казахстан 27 марта 2015 года № 10565, опубликованный 6 января 2016 года в информационно-правовой системе "Әділет", в газете "Казахстанская правда" от 27 февраля 2016 года № 39 (28165), "Егемен Қазақстан" 27 февраля 2016 года № 39 (28767):</w:t>
      </w:r>
    </w:p>
    <w:bookmarkEnd w:id="63"/>
    <w:bookmarkStart w:name="z8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приема, учета, хранения и обеспечения сохранности в органах внутренних дел изъятого, добровольно сданного, найденного оружия, боеприпасов, взрывчатых материалов: </w:t>
      </w:r>
    </w:p>
    <w:bookmarkEnd w:id="64"/>
    <w:bookmarkStart w:name="z8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5"/>
    <w:bookmarkStart w:name="z9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1. Общие положения";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Для организации приема поступающего изъятого по административным  и гражданским делам, добровольно сданного, найденного оружия, боеприпасов, взрывчатых материалов (далее – предметов вооружения), а также в целях осуществления контроля за порядком его приема, учета, хранения и сохранностью в Департаментах полиции областей, городов республиканского значения, столицы и на транспорте (далее – ДП(Т), городских, районных и линейных подразделениях органов внутренних дел (далее – горрайлинорганы) приказами начальников ДП(Т) создаются постоянно действующие комиссии по контролю и приему изъятого по административным и гражданским делам, добровольно сданного, найденного оружия, боеприпасов, взрывчатых материалов (далее – комиссия).";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В состав комиссии включаются представители подразделений административной и криминальной полиции, следствия, собственной безопасности, тылового обеспечения оперативно-криминалистических подразделений (далее – ОКП) и информатизации и связи (далее – ИС) ДП(Т). Возглавляются эти комиссии одним из заместителей начальников ДП(Т). </w:t>
      </w:r>
    </w:p>
    <w:bookmarkEnd w:id="68"/>
    <w:bookmarkStart w:name="z9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комиссии осуществляют прием предметов вооружения на склады арттехвооружения ДП(Т) (далее – АТВ), а также проверки ДП(Т), горрайлинорганов по соблюдению требований настоящих Правил.";</w:t>
      </w:r>
    </w:p>
    <w:bookmarkEnd w:id="69"/>
    <w:bookmarkStart w:name="z9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0"/>
    <w:bookmarkStart w:name="z9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2. Порядок приема изъятого, добровольно сданного, найденного оружия, боеприпасов, взрывчатых материалов в органах внутренних дел";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Все незарегистрированное в органах внутренних дел (далее – ОВД) оружие направляется в ОКП для определения пригодности к выстрелу и отнесению его типа и вида, в случае отсутствия идентификационного номера, марки, модели или невозможности их определения (нечеткое отображение) оружие направляется в ОКП ДП(Т) для проведения криминалистических исследований по установлению уничтоженных заводских номеров, маркировки.";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"42. Допускается передача добровольно сданного оружия по запросу ОКУ(О) – для создания, пополнения, замены в справочных коллекциях и музеев Министерства внутренних дел Республики Казахстан (далее – МВД РК), ДП(Т) – для экспонирования.";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"45. Передача для создания, пополнения, замены в справочных коллекциях ОКП, экспонирования в музеях МВД РК, ДП(Т) производится только со склада АТВ сотрудниками УТО ДП на основании направления на передачу оружия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которое подписывается начальником УТО, регистрируется по журналу исходящей корреспонденции и скрепляется гербовой печатью ДП(Т).";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"46. Информация о движении предметов вооружения (передача для создания, пополнения, замены в справочных коллекциях ОКП, экспонирования в музеях МВД РК, ДП(Т) заносятся заведующим складом в книгу учета изъятого, добровольно сданного, найденного оружия и боеприпасов поступивших на склад АТВ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 оружию незарегистрированному в ОВД в течении суток в подразделения информатизации  и связи направляется рапорт содержащий информацию о передвижении оружия, для внесения соответствующих корректировок в ИБД, по оружию зарегистрированному в ОВД в течении суток сотруднику КОГСО направляется рапорт содержащий информацию о передвижении оружия, для внесения соответствующих корректировок в ИБД.";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"48. Огнестрельное оружие из числа изъятого, добровольно сданного, найденного, для создания, пополнения, замены в справочных коллекциях оперативно-криминалистических подразделений, экспонирования в музеях МВД РК, ДП(Т) выдается только со склада АТВ ДП(Т) по письменному указанию заместителя Министра внутренних дел Республики Казахстан, начальника ДП(Т).";</w:t>
      </w:r>
    </w:p>
    <w:bookmarkEnd w:id="76"/>
    <w:bookmarkStart w:name="z10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50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7"/>
    <w:bookmarkStart w:name="z10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"50. Оружие, передаваемое для экспонирования в музеи МВД, ДП(Т), сотрудниками службы вооружения приводится в состояние непригодное для производства выстрела:";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"58. Для сдачи оружия и боеприпасов в УТО (ОТО) ДП направляется письмо подписанное начальником территориального подразделения внутренних дел, сдающего оружие и боеприпасы.";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"60. УТО (ОТО) ДП в течении двух рабочих дней направляет ответ о согласии или отказе в приеме предметов вооружения (в случае отказа прилагается мотивированное пояснение).";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"62. Прием оружия и боеприпасов от юридических лиц непригодного к дальнейшему использованию служебного оружия и патронов к нему для дальнейшего уничтожения осуществляется по их письменному ходатайству о передаче оружия, боеприпасов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разрешения начальника или заместителя начальника ДП(Т) после уведомления подразделения КОГСО по территориальности.</w:t>
      </w:r>
    </w:p>
    <w:bookmarkEnd w:id="81"/>
    <w:bookmarkStart w:name="z11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Прием оружия и боеприпасов от юридических лиц пригодного  к дальнейшему использованию служебного оружия и патронов к нему для временного осуществляется по их письменному ходатайству о передаче оружия, боеприпасов по форме согласно приложению 14 к настоящим Правилам с разрешения начальника или заместителя начальника ДП(Т) после уведомления подразделения КОГСО по территориальности, в ходатайстве указывается срок хранения, с отметкой о том, что в случае если владелец оружия не обратился в ОВД с обращением о возврате оружия до окончания указанного в ходатайстве срока без уважительной причины (болезнь, длительная командировка) сданное оружие безвозмездно переходит в собственность государства.";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"77. Служба вооружения ДП(Т) ежемесячно направляет отчет о принятых, находящихся на хранении и утилизированных предметах вооружения в Департамент тыла МВД РК.";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"79. Транспортировка предметов вооружения от органа внутренних дел до склада государственного учреждения "База военного и специального снабжения "Южная" для утилизации осуществляется сотрудниками подразделений УТО, ОТО ДП(Т) на специализированном автотранспорте в сопровождении вооруженной охраны и экипажа патрульной полиции на патрульной машине.";</w:t>
      </w:r>
    </w:p>
    <w:bookmarkEnd w:id="84"/>
    <w:bookmarkStart w:name="z12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85"/>
    <w:bookmarkStart w:name="z12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3. Порядок учета изъятого, добровольно сданного, найденного оружия и боеприпасов в органах внутренних дел";</w:t>
      </w:r>
    </w:p>
    <w:bookmarkEnd w:id="86"/>
    <w:bookmarkStart w:name="z12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87"/>
    <w:bookmarkStart w:name="z12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4. Хранение изъятого, добровольно сданного, найденного оружия, боеприпасов, взрывчатых материалов";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"98. Порядок приема, хранения, учета изъятого, добровольно сданного, найденного оружия, боеприпасов, взрывчатых материалов в ОВД, на складах АТВ проверяется:</w:t>
      </w:r>
    </w:p>
    <w:bookmarkEnd w:id="89"/>
    <w:bookmarkStart w:name="z12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начальниками городских, районных, линейных подразделений полиции в своих подразделениях - не реже одного раза в месяц;</w:t>
      </w:r>
    </w:p>
    <w:bookmarkEnd w:id="90"/>
    <w:bookmarkStart w:name="z12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членами постоянно действующей комиссии ДП(Т) - не менее одного раза в квартал, а также по фактам чрезвычайных происшествий, связанных с недостачей, излишками, хищениями оружия и боеприпасов;</w:t>
      </w:r>
    </w:p>
    <w:bookmarkEnd w:id="91"/>
    <w:bookmarkStart w:name="z12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сотрудниками МВД РК – во время комплексных, инспекторских, контрольных проверок ДП(Т), а также по фактам чрезвычайных происшествий, связанных с недостачей, излишками, хищениями оружия и боеприпасов;</w:t>
      </w:r>
    </w:p>
    <w:bookmarkEnd w:id="92"/>
    <w:bookmarkStart w:name="z13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соответствии с планами МВД РК, ДП(Т) один раз в год проводится документальная ревизия правильности учета, приема и передачи изъятого, добровольно сданного, найденного оружия и боеприпасов, взрывчатых материалов, а также инвентаризация всего хранящегося в органах внутренних дел, камерах вещественных доказательств, складах АТВ оружия и боеприпасов.";</w:t>
      </w:r>
    </w:p>
    <w:bookmarkEnd w:id="93"/>
    <w:bookmarkStart w:name="z13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99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94"/>
    <w:bookmarkStart w:name="z13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городских, районных, линейных подразделениях полиции – порядок оформления сотрудником КОГСО квитанций на сданное оружие и боеприпасы, взрывчатые материалы своевременность доклада руководству оперативным дежурным ОВД о принятых предметах, соблюдение правил перевозки и сроков сдачи оружия на склад АТВ ДП(Т);";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"103. О всех случаях недостач, излишков, утрат и порчи изъятого, добровольно сданного, найденного оружия, боеприпасов и взрывчатых материалов, а также фактах их сокрытия от учета, присвоения работниками ОВД, немедленно сообщается в установленном порядке в МВД РК, ДП(Т), а затем в течение одного месяца высылаются копии заключений по результатам служебных проверок, приказов о наказании виновных лиц.".</w:t>
      </w:r>
    </w:p>
    <w:bookmarkEnd w:id="96"/>
    <w:bookmarkStart w:name="z13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27 марта 2015 года № 266 "Об утверждении Правил добровольной возмездной сдачи гражданами незаконно хранящихся огнестрельного оружия, боеприпасов  и взрывчатых веществ" (зарегистрированный в Реестре государственной регистрации нормативных правовых актов за № 10840, опубликованный 9 сентября 2015 года в информационно-правовой системе "Әділет", в газете "Казахстанская правда" 13 августа 2016 года № 155 (28281), "Егемен Қазақстан" 13 августа  2016 года № 155 (28883):</w:t>
      </w:r>
    </w:p>
    <w:bookmarkEnd w:id="97"/>
    <w:bookmarkStart w:name="z13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преамбулу изложить в следующей редакции:</w:t>
      </w:r>
    </w:p>
    <w:bookmarkEnd w:id="98"/>
    <w:bookmarkStart w:name="z13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подпунктом 8-3)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Закона Республики Казахстан от 30 декабря 1998 года "О государственном контроле за оборотом отдельных видов оружия",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99"/>
    <w:bookmarkStart w:name="z13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добровольной возмездной сдачи гражданами незаконно хранящихся огнестрельного оружия, боеприпасов и взрывчатых веществ:</w:t>
      </w:r>
    </w:p>
    <w:bookmarkEnd w:id="100"/>
    <w:bookmarkStart w:name="z13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1"/>
    <w:bookmarkStart w:name="z14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1. Общие положения";</w:t>
      </w:r>
    </w:p>
    <w:bookmarkEnd w:id="102"/>
    <w:bookmarkStart w:name="z14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103"/>
    <w:bookmarkStart w:name="z14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"Антикварное оружие (огнестрельное оружие, изготовленное до 1899 года, за исключением огнестрельного оружия, изготовленного для стрельбы унитарными патронами центрального боя) и оружие, имеющее культурную ценность, по решению комиссии может передаваться в натурные коллекции оперативно-криминалистических подразделений или музеи Министерства внутренних дел, департаментов полиции областей, городов республиканского значения, столицы и на транспорте.";</w:t>
      </w:r>
    </w:p>
    <w:bookmarkEnd w:id="104"/>
    <w:bookmarkStart w:name="z14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5"/>
    <w:bookmarkStart w:name="z14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2. Порядок сдачи и регистрации огнестрельного оружия, боеприпасов и взрывчатых веществ";</w:t>
      </w:r>
    </w:p>
    <w:bookmarkEnd w:id="106"/>
    <w:bookmarkStart w:name="z14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7"/>
    <w:bookmarkStart w:name="z14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3. Порядок создания и работы комиссии по установлению вознаграждения за сданное огнестрельное оружие, боеприпасы и взрывчатые вещества";</w:t>
      </w:r>
    </w:p>
    <w:bookmarkEnd w:id="108"/>
    <w:bookmarkStart w:name="z14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109"/>
    <w:bookmarkStart w:name="z14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"Состав комиссий утверждается приказами начальников Департаментов полиции областей, городов республиканского значения, столицы и состоит из сотрудников подразделений тылового и финансового обеспечения, по контролю за оборотом гражданского и служебного оружия, криминальной полиции, собственной безопасности, оперативно-криминалистической, информатизации и связи.";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Комиссии создаются в каждом ГОРОП Департаментов полиции областей, городов республиканского значения и столицы.";</w:t>
      </w:r>
    </w:p>
    <w:bookmarkEnd w:id="111"/>
    <w:bookmarkStart w:name="z15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2"/>
    <w:bookmarkStart w:name="z15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"Первый экземпляр заключения направляется в бухгалтерию Департаментов полиции областей, городов республиканского значения, столицы и является основанием для выплаты вознаграждения гражданину за сданное вооружение.";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Материалы работы комиссий ГОРОП еженедельно обобщаются департаментами полиции областей, городов республиканского значения и столицы, направляются в соответствующие службы (комитеты административной, криминальной полиции и Департамент финансового обеспечения) центрального аппарата Министерства внутренних дел по утвержденным формам отчетности.";</w:t>
      </w:r>
    </w:p>
    <w:bookmarkEnd w:id="114"/>
    <w:bookmarkStart w:name="z15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5"/>
    <w:bookmarkStart w:name="z15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4. Порядок выплаты вознаграждений";</w:t>
      </w:r>
    </w:p>
    <w:bookmarkEnd w:id="116"/>
    <w:bookmarkStart w:name="z15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17"/>
    <w:bookmarkStart w:name="z15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Сотрудники подразделения по контролю за оборотом гражданского и служебного оружия ГОРОП (члены комиссий) для выплаты денежных средств направляют в службы финансового обеспечения (бухгалтерии) Департаментов полиции областей, городов республиканского значения и столицы следующие документы:".</w:t>
      </w:r>
    </w:p>
    <w:bookmarkEnd w:id="118"/>
    <w:bookmarkStart w:name="z15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8 апреля 2015 года № 319 "Об утверждении Правил приобретения, хранения, учета, использования, перевозки, уничтожения, ввоза, вывоза гражданских пиротехнических веществ и изделий с их применением" (зарегистрированный  в Реестре государственной регистрации нормативных правовых актов за № 11193, опубликованный 9 сентября 2015 года в информационно-правовой системе "Әділет", в газете "Казахстанская правда" 3 сентября 2016 года № 169 (28295), "Егемен Қазақстан" 3 сентября 2016 года № 169 (28897):</w:t>
      </w:r>
    </w:p>
    <w:bookmarkEnd w:id="119"/>
    <w:bookmarkStart w:name="z16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приобретения, хранения, учета, использования, перевозки, уничтожения, ввоза, вывоза гражданских пиротехнических веществ и изделий с их применением: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6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"20. Пиротехнические вещества и изделия IV класса опасности по месту их хранения реализуются со складов другим юридическим лицам, выданная по территориальности Департаментами полиции областей, городов республиканского значения, столицы и на транспорте.".</w:t>
      </w:r>
    </w:p>
    <w:bookmarkEnd w:id="121"/>
    <w:bookmarkStart w:name="z16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23 апреля 2015 года № 386 "Об утверждении Правил изготовления, хранения и учета бланков свидетельств о регистрации транспортных средств, присвоения и изготовления государственных регистрационных номерных знаков транспортных средств в подразделениях органов внутренних дел Республики Казахстан" (зарегистрирован в Реестре государственной регистрации нормативных правовых актов № 11186, опубликован 10 июня 2015 года в информационно-правовой системе "Әділет"):</w:t>
      </w:r>
    </w:p>
    <w:bookmarkEnd w:id="122"/>
    <w:bookmarkStart w:name="z16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изготовления, хранения и учета бланков свидетельств о регистрации транспортных средств, присвоения и изготовления государственных регистрационных номерных знаков транспортных средств в подразделениях органов внутренних дел Республики Казахстан, утвержденных указанным приказом: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Допускается повторное присвоение ГРНЗ, бывших в пользовании на транспортные средства прежним владельцам (в том числе бывших в пользовании государственных органов), при их соответствии требованиям национального стандарта.</w:t>
      </w:r>
    </w:p>
    <w:bookmarkEnd w:id="124"/>
    <w:bookmarkStart w:name="z16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волеизъявлению правопреемника (наследника) допускается повторная выдача прежних ГРНЗ на транспортное средство, являющееся предметом наследования, при их соответствии требованиям национального стандарта и государственной регистрации транспортного средства в пределах одного региона с уплатой государственных пошлин установленных Налоговым Кодексом.".</w:t>
      </w:r>
    </w:p>
    <w:bookmarkEnd w:id="125"/>
    <w:bookmarkStart w:name="z16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 от 29 декабря 2015 года № 1095 "Об утверждении Правил организации деятельности участковых инспекторов полиции, ответственных за организацию работы участкового пункта полиции, участковых инспекторов полиции и их помощников" (зарегистрированный в Реестре государственной регистрации нормативных правовых актов за № 13004, опубликованный 11 февраля 2016 года  в информационно-правовой системе "Әділет", в газете "Казахстанская правда" 1 сентября 2016 года № 167 (28293), "Егемен Қазақстан" 1 сентября 2016 года № 167 (28895):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19-1) следующего содержания:</w:t>
      </w:r>
    </w:p>
    <w:bookmarkStart w:name="z17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"19-1) Участковый инспектор полиции в пределах своей компетенции осуществляет взаимодействие с подразделением по контролю за оборотом гражданского и служебного оружия по вопросу контроля за соблюдением владельцами гражданского оружия установленных требований по хранению принадлежащих им оружия и патронов к нему.</w:t>
      </w:r>
    </w:p>
    <w:bookmarkEnd w:id="127"/>
    <w:bookmarkStart w:name="z17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Участковый инспектор полиции осуществляет проверку по месту жительства лиц, имеющих в личном пользовании огнестрельное оружие не реже одного раза в год, за исключением проверок, проводимых органами полиции в период проведения оперативно-профилактических мероприятий, а также по заданию сотрудника подразделения по контролю за оборотом гражданского и служебного оружия (далее – КОГСО) лиц претендующих на получение разрешений на приобретение, хранение, хранение и ношение оружия.</w:t>
      </w:r>
    </w:p>
    <w:bookmarkEnd w:id="128"/>
    <w:bookmarkStart w:name="z17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проверки участковый инспектор полиции составляет рапорт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Инструкции по организации деятельности подразделений органов внутренних дел по контролю в сфере оборота гражданского и служебного оружия, утвержденной приказом Министра внутренних дел Республики Казахстан от 29 марта 2016 года № 313 (зарегистрирован в Реестре государственной регистрации нормативных правовых актов № 13694), и в течении 5 рабочих дней направляет данный рапорт, а также в случае выявления нарушений правил хранения оружия проверочные материалы (копии протоколов об административном правонарушении, изъятия оружия и др.) сотруднику КОГСО.".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15. Утратил силу приказом Министра внутренних дел РК от 24.08.2026 </w:t>
      </w:r>
      <w:r>
        <w:rPr>
          <w:rFonts w:ascii="Times New Roman"/>
          <w:b w:val="false"/>
          <w:i w:val="false"/>
          <w:color w:val="000000"/>
          <w:sz w:val="28"/>
        </w:rPr>
        <w:t>№ 593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22 июля 2016 года № 757 "Об утверждении Инструкции по организации деятельности подразделений административной полиции в области дорожной безопасности и соблюдения регламентов, нормативов и стандартов" (зарегистрирован в Реестре государственной регистрации нормативных правовых актов № 14161, опубликован 19 сентября 2016 года в информационно-правовой системе "Әділет"):</w:t>
      </w:r>
    </w:p>
    <w:bookmarkEnd w:id="130"/>
    <w:bookmarkStart w:name="z32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деятельности подразделений административной полиции в области дорожной безопасности и соблюдения регламентов, нормативов и стандартов, утвержденных указанным приказом:</w:t>
      </w:r>
    </w:p>
    <w:bookmarkEnd w:id="1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Комплексное обследование проводится владельцами дорог, дорожными и местными исполнительными органами при участии:</w:t>
      </w:r>
    </w:p>
    <w:bookmarkEnd w:id="132"/>
    <w:bookmarkStart w:name="z32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сотрудников отдела (отделения, группы) административной полиции ДП городов Нур-Султан, Алматы, Шымкент и областей - автомобильных дорог общего пользования международного, республиканского и областного значения, платных автодорог и дорожных сооружений на них;</w:t>
      </w:r>
    </w:p>
    <w:bookmarkEnd w:id="133"/>
    <w:bookmarkStart w:name="z32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сотрудников подразделения административной полиции районов (городов) - автомобильных дорог и дорожных сооружений на них,</w:t>
      </w:r>
      <w:r>
        <w:rPr>
          <w:rFonts w:ascii="Times New Roman"/>
          <w:b w:val="false"/>
          <w:i w:val="false"/>
          <w:color w:val="000000"/>
          <w:sz w:val="28"/>
        </w:rPr>
        <w:t xml:space="preserve"> за исключением дорог, указанных в подпункте 1) настоящего пункта;</w:t>
      </w:r>
    </w:p>
    <w:bookmarkEnd w:id="134"/>
    <w:bookmarkStart w:name="z32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территориальные подразделения уполномоченного органа по указанию вышестоящего уполномоченного органа обследуют дороги международного, республиканского и областного значения, в пределах границ городов, районов и населенных пунктов.".</w:t>
      </w:r>
    </w:p>
    <w:bookmarkEnd w:id="135"/>
    <w:bookmarkStart w:name="z32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19 февраля 2018 года №133 "Об утверждении форм разрешений и (или) приложений к ним, в сферах оборота гражданского и служебного оружия и патронов к нему, гражданских пиротехнических веществ и изделий с их применением, на открытие и функционирование стрелковых тиров (стрельбищ) и стендов, а также о внесении изменений в некоторые приказы Министра внутренних дел Республики Казахстан" (зарегистрированный в Министерстве юстиции Республики Казахстан 10 апреля 2018 года № 16733, опубликованный 16 апреля 2018 года в Эталонном контрольном банке нормативных правовых актов Республики Казахстан в электронном виде, в газете "Казахстанская правда" от 17 мая 2018 года № 90 (28719):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утратило силу приказом Министра внутренних дел РК от 02.02.2023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внутреннего распорядка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приемников-распределителей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внутренних дел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УТВЕРЖДАЮ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"____"______________ 20___г. </w:t>
            </w:r>
          </w:p>
        </w:tc>
      </w:tr>
    </w:tbl>
    <w:bookmarkStart w:name="z369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ПОСТАНОВЛЕНИЕ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о задержании лица, не имеющего определенного места жительства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и(или) документов, удостоверяющих личность</w:t>
      </w:r>
    </w:p>
    <w:bookmarkEnd w:id="137"/>
    <w:p>
      <w:pPr>
        <w:spacing w:after="0"/>
        <w:ind w:left="0"/>
        <w:jc w:val="both"/>
      </w:pPr>
      <w:bookmarkStart w:name="z370" w:id="138"/>
      <w:r>
        <w:rPr>
          <w:rFonts w:ascii="Times New Roman"/>
          <w:b w:val="false"/>
          <w:i w:val="false"/>
          <w:color w:val="000000"/>
          <w:sz w:val="28"/>
        </w:rPr>
        <w:t>
      "____" ___________ 20__г. "____" час. "___" мин. гор. (пос.) __________________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Я, 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(должность, наименование органа внутренних дел, звание, фамилия, имя,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задержания на гр.__________________________________________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(фамилия, имя, отчество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наличии), число, месяц год и место рождения)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УСТАНОВИЛ:Гр.______________________________________________________________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 (со слов)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_____________не имеет документов, удостоверяющих личность, определенного места жительства.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своем объяснении гражданин __________________________сообщил,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что 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задержанного:________________</w:t>
      </w:r>
    </w:p>
    <w:bookmarkStart w:name="z37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 и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ст. 46-1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порядке и условиях содержания лиц в специальных учреждениях, специальных помещениях обеспечивающих временную изоляцию от общества".</w:t>
      </w:r>
    </w:p>
    <w:bookmarkEnd w:id="139"/>
    <w:bookmarkStart w:name="z372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ПОСТАНОВИЛ:</w:t>
      </w:r>
    </w:p>
    <w:bookmarkEnd w:id="140"/>
    <w:p>
      <w:pPr>
        <w:spacing w:after="0"/>
        <w:ind w:left="0"/>
        <w:jc w:val="both"/>
      </w:pPr>
      <w:bookmarkStart w:name="z373" w:id="141"/>
      <w:r>
        <w:rPr>
          <w:rFonts w:ascii="Times New Roman"/>
          <w:b w:val="false"/>
          <w:i w:val="false"/>
          <w:color w:val="000000"/>
          <w:sz w:val="28"/>
        </w:rPr>
        <w:t xml:space="preserve">
      Гр. ___________________________________________ задержать и водворить 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приемник-распределитель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(наименование органа внутренних дел)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_____________________________для проверки и установления личности.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звание и подпись работника, составившего постановление)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мне объявлено: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(подпись задержанного)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внутреннего распорядка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приемников-распределителей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внутренних дел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САНКЦИОНИРУЮ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Судья_______________________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"_____"_____________ 20___г.</w:t>
            </w:r>
          </w:p>
        </w:tc>
      </w:tr>
    </w:tbl>
    <w:bookmarkStart w:name="z378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ПОСТАНОВЛЕНИЕ</w:t>
      </w:r>
      <w:r>
        <w:br/>
      </w:r>
      <w:r>
        <w:rPr>
          <w:rFonts w:ascii="Times New Roman"/>
          <w:b/>
          <w:i w:val="false"/>
          <w:color w:val="000000"/>
        </w:rPr>
        <w:t xml:space="preserve"> о применении превентивного ограничения свободы передвижения в отношении лица,</w:t>
      </w:r>
      <w:r>
        <w:br/>
      </w:r>
      <w:r>
        <w:rPr>
          <w:rFonts w:ascii="Times New Roman"/>
          <w:b/>
          <w:i w:val="false"/>
          <w:color w:val="000000"/>
        </w:rPr>
        <w:t xml:space="preserve"> не имеющего определенного места жительства и (или) документов, удостоверяющих личность</w:t>
      </w:r>
    </w:p>
    <w:bookmarkEnd w:id="142"/>
    <w:bookmarkStart w:name="z37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 20__г. "_____" час. "____" мин. гор. (пос.)_________________________</w:t>
      </w:r>
    </w:p>
    <w:bookmarkEnd w:id="143"/>
    <w:p>
      <w:pPr>
        <w:spacing w:after="0"/>
        <w:ind w:left="0"/>
        <w:jc w:val="both"/>
      </w:pPr>
      <w:bookmarkStart w:name="z380" w:id="144"/>
      <w:r>
        <w:rPr>
          <w:rFonts w:ascii="Times New Roman"/>
          <w:b w:val="false"/>
          <w:i w:val="false"/>
          <w:color w:val="000000"/>
          <w:sz w:val="28"/>
        </w:rPr>
        <w:t>
      Я, ________________________________________________________________________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наименование органа внутренних дел, звание,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материалы на гр._______________________________________________________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наличии), год и место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рождения)</w:t>
      </w:r>
    </w:p>
    <w:bookmarkStart w:name="z381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УСТАНОВИЛ:</w:t>
      </w:r>
    </w:p>
    <w:bookmarkEnd w:id="145"/>
    <w:p>
      <w:pPr>
        <w:spacing w:after="0"/>
        <w:ind w:left="0"/>
        <w:jc w:val="both"/>
      </w:pPr>
      <w:bookmarkStart w:name="z382" w:id="146"/>
      <w:r>
        <w:rPr>
          <w:rFonts w:ascii="Times New Roman"/>
          <w:b w:val="false"/>
          <w:i w:val="false"/>
          <w:color w:val="000000"/>
          <w:sz w:val="28"/>
        </w:rPr>
        <w:t>
      Гр. _______________________________________________________________________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 (со слов))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не имеет документов, удостоверяющих личность,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определенного места жительства)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своем объяснении гражданин _________сообщил, что________________________________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 основании изложенного и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ст. 29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профилактики правонарушений".</w:t>
      </w:r>
    </w:p>
    <w:bookmarkStart w:name="z383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ПОСТАНОВИЛ:</w:t>
      </w:r>
    </w:p>
    <w:bookmarkEnd w:id="147"/>
    <w:p>
      <w:pPr>
        <w:spacing w:after="0"/>
        <w:ind w:left="0"/>
        <w:jc w:val="both"/>
      </w:pPr>
      <w:bookmarkStart w:name="z384" w:id="148"/>
      <w:r>
        <w:rPr>
          <w:rFonts w:ascii="Times New Roman"/>
          <w:b w:val="false"/>
          <w:i w:val="false"/>
          <w:color w:val="000000"/>
          <w:sz w:val="28"/>
        </w:rPr>
        <w:t>
      Применить в отношении гр.___________________превентивное ограничение свободы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передвижения сроком на 30 (тридцать) суток и водворить в приемник-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распределитель__________________________________________________________________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органа внутренних дел)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_____________________________________для проверки и установления личности.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звание и подпись работника, составившего постановление)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мне объявлено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(подпись задержанного)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внутреннего распорядка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приемников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внутренних дел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388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ПРОТОКОЛ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личного досмотра и досмотра вещей, находящихся при лице помещенного в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специальный приемник</w:t>
      </w:r>
    </w:p>
    <w:bookmarkEnd w:id="149"/>
    <w:p>
      <w:pPr>
        <w:spacing w:after="0"/>
        <w:ind w:left="0"/>
        <w:jc w:val="both"/>
      </w:pPr>
      <w:bookmarkStart w:name="z389" w:id="150"/>
      <w:r>
        <w:rPr>
          <w:rFonts w:ascii="Times New Roman"/>
          <w:b w:val="false"/>
          <w:i w:val="false"/>
          <w:color w:val="000000"/>
          <w:sz w:val="28"/>
        </w:rPr>
        <w:t>
      "__" _________ 20__г. _____часов____мин. место составления_________________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Мною,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звание, ф.и.о. (при наличии), лица составившего протокол)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791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об административных правонарушениях составил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настоящий протокол на гражданина(ку)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(ф.и.о. (при наличии), гражданство, год и место рождения, место жительства)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работы, должность_________________________________________________________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Семейное положение_____________________________________________________________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иждивении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Документ, удостоверяющий личность_______________________________________________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(серия, номер, когда кем выдан)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присутствии понятых, которым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755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об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административных правонарушениях, разъяснены их права и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(ф.и.о. (при наличии), адрес проживания)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(ф.и.о. (при наличии), адрес проживания)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Подписи понятых: 1. ____________________ 2.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Произведен личный досмотр и досмотр вещей гражданина (ки)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(ф.и.о. (при наличии), подвергнутого досмотру)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Досматриваемый (ая) одет_________________________________________________________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наружном осмотре обнаружены телесные повреждения: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(не обнаружены, если имеются, указать характер телесных повреждений и оказывалась ли медицинская помощь)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ходе досмотра обнаружены и изъяты:______________________________________________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Заявления, поступившие при досмотре_______________________________________________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ходе досмотра применялись:_____________________________________________________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(фото-киносъемка, видеозапись, иные способы фиксации)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поступлении в специальный приемник на состояние здоровья жалоб и заявлений 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имею (имею)______________________________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(нужное написать)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внутренним распорядком в специальном приемнике ознакомлен: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Подписи:____________ (должностного лица проводившего досмотр)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_____________________(лица подвергнутого личному досмотру)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Понятых: 1. _________________________2. _________________________________</w:t>
      </w:r>
    </w:p>
    <w:p>
      <w:pPr>
        <w:spacing w:after="0"/>
        <w:ind w:left="0"/>
        <w:jc w:val="both"/>
      </w:pPr>
      <w:bookmarkStart w:name="z390" w:id="151"/>
      <w:r>
        <w:rPr>
          <w:rFonts w:ascii="Times New Roman"/>
          <w:b w:val="false"/>
          <w:i w:val="false"/>
          <w:color w:val="000000"/>
          <w:sz w:val="28"/>
        </w:rPr>
        <w:t>
      Копию протокола получил (а)_________________________________________________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(ф.и.о. (при наличии), подпись лица подвергнутого личному досмотру)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декабря 2014 года № 874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94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Образец водительского удостоверения</w:t>
      </w:r>
    </w:p>
    <w:bookmarkEnd w:id="152"/>
    <w:bookmarkStart w:name="z395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Лицевая сторона</w:t>
      </w:r>
    </w:p>
    <w:bookmarkEnd w:id="153"/>
    <w:bookmarkStart w:name="z396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4"/>
    <w:p>
      <w:pPr>
        <w:spacing w:after="0"/>
        <w:ind w:left="0"/>
        <w:jc w:val="both"/>
      </w:pPr>
      <w:r>
        <w:drawing>
          <wp:inline distT="0" distB="0" distL="0" distR="0">
            <wp:extent cx="7810500" cy="490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0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7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Оборотная сторона</w:t>
      </w:r>
    </w:p>
    <w:bookmarkEnd w:id="155"/>
    <w:bookmarkStart w:name="z398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6"/>
    <w:p>
      <w:pPr>
        <w:spacing w:after="0"/>
        <w:ind w:left="0"/>
        <w:jc w:val="both"/>
      </w:pPr>
      <w:r>
        <w:drawing>
          <wp:inline distT="0" distB="0" distL="0" distR="0">
            <wp:extent cx="7810500" cy="491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9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Интегральная микросхема водительского удостоверения содержит следующие сведения:</w:t>
      </w:r>
    </w:p>
    <w:bookmarkEnd w:id="157"/>
    <w:bookmarkStart w:name="z400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водительском удостоверении: серия и номер;</w:t>
      </w:r>
    </w:p>
    <w:bookmarkEnd w:id="158"/>
    <w:bookmarkStart w:name="z401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выдачи;</w:t>
      </w:r>
    </w:p>
    <w:bookmarkEnd w:id="159"/>
    <w:bookmarkStart w:name="z402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органа, выдавшего водительское удостоверение;</w:t>
      </w:r>
    </w:p>
    <w:bookmarkEnd w:id="160"/>
    <w:bookmarkStart w:name="z403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водителе: фамилия, имя, отчество;</w:t>
      </w:r>
    </w:p>
    <w:bookmarkEnd w:id="161"/>
    <w:bookmarkStart w:name="z40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место рождения;</w:t>
      </w:r>
    </w:p>
    <w:bookmarkEnd w:id="162"/>
    <w:bookmarkStart w:name="z40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жительства;</w:t>
      </w:r>
    </w:p>
    <w:bookmarkEnd w:id="163"/>
    <w:bookmarkStart w:name="z40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(ИИН);</w:t>
      </w:r>
    </w:p>
    <w:bookmarkEnd w:id="164"/>
    <w:bookmarkStart w:name="z40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тип, серия, номер и дата выдачи документа, удостоверяющего личность;</w:t>
      </w:r>
    </w:p>
    <w:bookmarkEnd w:id="165"/>
    <w:bookmarkStart w:name="z408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фотография;</w:t>
      </w:r>
    </w:p>
    <w:bookmarkEnd w:id="166"/>
    <w:bookmarkStart w:name="z409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допуске к управлению транспортным средством:</w:t>
      </w:r>
    </w:p>
    <w:bookmarkEnd w:id="167"/>
    <w:bookmarkStart w:name="z410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разрешенные категории;</w:t>
      </w:r>
    </w:p>
    <w:bookmarkEnd w:id="168"/>
    <w:bookmarkStart w:name="z411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окончания действия водительского удостоверения;</w:t>
      </w:r>
    </w:p>
    <w:bookmarkEnd w:id="169"/>
    <w:bookmarkStart w:name="z41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особые отметки.</w:t>
      </w:r>
    </w:p>
    <w:bookmarkEnd w:id="170"/>
    <w:bookmarkStart w:name="z413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За городами Нур-Султан, Алматы, Шымкент и областями Республики Казахстан для обозначения серий бланков водительских удостоверений закрепляются следующие буквенные обозначения в латинской транскрипции.</w:t>
      </w:r>
    </w:p>
    <w:bookmarkEnd w:id="1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региона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Буквенное обозначение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Нур-Султан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G, Q, W</w:t>
            </w:r>
          </w:p>
        </w:tc>
      </w:tr>
    </w:tbl>
    <w:bookmarkStart w:name="z414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Водительские удостоверения в соответствии с настоящим образцом выдаются с 1 января 2020 года.</w:t>
      </w:r>
    </w:p>
    <w:bookmarkEnd w:id="172"/>
    <w:bookmarkStart w:name="z415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Водительские удостоверения, изготовленные и выданные до 1 января 2020 года, являются действительными до истечения срока их действия или замены.</w:t>
      </w:r>
    </w:p>
    <w:bookmarkEnd w:id="1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февраля 2018 года № 133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19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Министерство внутренних дел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(наименование органа внутренних дел)</w:t>
      </w:r>
    </w:p>
    <w:bookmarkEnd w:id="174"/>
    <w:bookmarkStart w:name="z420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Разрешение №_____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на перевозку гражданского оружия и патронов к нему физическим лицам</w:t>
      </w:r>
    </w:p>
    <w:bookmarkEnd w:id="175"/>
    <w:p>
      <w:pPr>
        <w:spacing w:after="0"/>
        <w:ind w:left="0"/>
        <w:jc w:val="both"/>
      </w:pPr>
      <w:bookmarkStart w:name="z421" w:id="176"/>
      <w:r>
        <w:rPr>
          <w:rFonts w:ascii="Times New Roman"/>
          <w:b w:val="false"/>
          <w:i w:val="false"/>
          <w:color w:val="000000"/>
          <w:sz w:val="28"/>
        </w:rPr>
        <w:t>
      Выдано ___________________________________________________________________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наличии), серия, номер уд. личности или паспорта)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проживающему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(адрес)</w:t>
      </w:r>
    </w:p>
    <w:p>
      <w:pPr>
        <w:spacing w:after="0"/>
        <w:ind w:left="0"/>
        <w:jc w:val="both"/>
      </w:pPr>
      <w:bookmarkStart w:name="z422" w:id="177"/>
      <w:r>
        <w:rPr>
          <w:rFonts w:ascii="Times New Roman"/>
          <w:b w:val="false"/>
          <w:i w:val="false"/>
          <w:color w:val="000000"/>
          <w:sz w:val="28"/>
        </w:rPr>
        <w:t>
      на перевозку ______________________________________________________________</w:t>
      </w:r>
    </w:p>
    <w:bookmarkEnd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(вид транспорта)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(пункт отправления)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(пункт прибытия)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следующего груза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груза и количество предметов указывается цифрами и прописью)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доверенности на перевозку оружия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Разрешение на хранение владельца оружия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(номер, дата выдачи, 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отчество (при его наличии) владельца оружия)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Виды, типы и количество гражданского оружия и патронов к нему указаны в приложении к настоящему разрешению.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Действительно по " ___" __________________ 20___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Начальник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М.П.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 ___ " __________________ 20__ г.</w:t>
      </w:r>
    </w:p>
    <w:bookmarkStart w:name="z42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Срок действия разрешения на перевозку устанавливается из расчета реального времени, необходимого для доставки оружия и патронов к месту назначения, с учетом совмещаемых перевозок, но не более одного месяца</w:t>
      </w:r>
    </w:p>
    <w:bookmarkEnd w:id="1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разрешению № 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перевозку гражданского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служебного оружия и патронов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нему юридическим лицам</w:t>
            </w:r>
          </w:p>
        </w:tc>
      </w:tr>
    </w:tbl>
    <w:bookmarkStart w:name="z42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Виды, типы и количество служебного оружия и патронов к нему:</w:t>
      </w:r>
    </w:p>
    <w:bookmarkEnd w:id="1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п\п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оружия (нарезное, гладкоствольное, электрическое, пневматическое, газовое, газовое с возможностью стрельбы патронами травматического действия, бесствольное травматическое, метательное)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оружия (длинноствольное, короткоствольное, луки, арбалеты)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оружия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Патронов к оружию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26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(наименование груза и количество предметов указывается цифрами и прописью)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________________________________</w:t>
      </w:r>
    </w:p>
    <w:bookmarkEnd w:id="1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 и дополнения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февраля 2018 года № 133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430" w:id="181"/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 Республики Казахстан ___________________________</w:t>
      </w:r>
    </w:p>
    <w:bookmarkEnd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органа внутренних дел)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Разрешение № _____ на перевозку гражданского и служебного оружия и патронов к нему юридическим лицам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Выдано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организации, учреждения)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находящемуся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перевозку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(вид  транспорта)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(пункт отправления)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(пункт прибытия)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Виды, типы и количество гражданского и служебного оружия и патронов к нему указаны в приложении к настоящему разрешению </w:t>
      </w:r>
    </w:p>
    <w:p>
      <w:pPr>
        <w:spacing w:after="0"/>
        <w:ind w:left="0"/>
        <w:jc w:val="both"/>
      </w:pPr>
      <w:bookmarkStart w:name="z431" w:id="182"/>
      <w:r>
        <w:rPr>
          <w:rFonts w:ascii="Times New Roman"/>
          <w:b w:val="false"/>
          <w:i w:val="false"/>
          <w:color w:val="000000"/>
          <w:sz w:val="28"/>
        </w:rPr>
        <w:t>
      Ответственным за перевозку является _________________________________________</w:t>
      </w:r>
    </w:p>
    <w:bookmarkEnd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наличии), серия, номер уд. личности или паспорта)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Лица, охраняющие груз в пути следования (указываются фамилия, имя, отчество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его наличии), должность и наименование охранной организации):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Действительно по " ___ " __________________ 20__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Начальник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 ___ " __________________ 20__ г.</w:t>
      </w:r>
    </w:p>
    <w:bookmarkStart w:name="z43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Срок действия разрешения на перевозку устанавливается из расчета реального времени, необходимого для доставки оружия и патронов к месту назначения, с учетом совмещаемых перевозок, но не более одного месяца</w:t>
      </w:r>
    </w:p>
    <w:bookmarkEnd w:id="1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разрешению № 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перевозку гражданского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служебного оружия и патронов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нему юридическим лицам</w:t>
            </w:r>
          </w:p>
        </w:tc>
      </w:tr>
    </w:tbl>
    <w:bookmarkStart w:name="z43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Виды, типы и количество служебного оружия и патронов к нему:</w:t>
      </w:r>
    </w:p>
    <w:bookmarkEnd w:id="1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п\п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оружия (нарезное, гладкоствольное, электрическое, пневматическое, газовое, газовое с возможностью стрельбы патронами травматического действия, бесствольное травматическое, метательное)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оружия (длинноствольное, короткоствольное, луки, арбалеты)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оружия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Патронов к оружию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5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(наименование груза и количество предметов указывается цифрами и прописью)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_____________________________________</w:t>
      </w:r>
    </w:p>
    <w:bookmarkEnd w:id="18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