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9d69f" w14:textId="4a9d6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статистических форм общегосударственных статистических наблюдений по статистике информационно-коммуникационных технологий и связи и инструкций по их заполнению</w:t>
      </w:r>
    </w:p>
    <w:p>
      <w:pPr>
        <w:spacing w:after="0"/>
        <w:ind w:left="0"/>
        <w:jc w:val="both"/>
      </w:pPr>
      <w:r>
        <w:rPr>
          <w:rFonts w:ascii="Times New Roman"/>
          <w:b w:val="false"/>
          <w:i w:val="false"/>
          <w:color w:val="000000"/>
          <w:sz w:val="28"/>
        </w:rPr>
        <w:t>Приказ Председателя Комитета по статистике Министерства национальной экономики Республики Казахстан от 5 февраля 2020 года № 19. Зарегистрирован в Министерстве юстиции Республики Казахстан 10 февраля 2020 года № 20003.</w:t>
      </w:r>
    </w:p>
    <w:p>
      <w:pPr>
        <w:spacing w:after="0"/>
        <w:ind w:left="0"/>
        <w:jc w:val="left"/>
      </w:pP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36)</w:t>
      </w:r>
      <w:r>
        <w:rPr>
          <w:rFonts w:ascii="Times New Roman"/>
          <w:b w:val="false"/>
          <w:i w:val="false"/>
          <w:color w:val="000000"/>
          <w:sz w:val="28"/>
        </w:rPr>
        <w:t xml:space="preserve"> пункта 15 Положения об Агентстве по стратегическому планированию и реформам Республики Казахстан, утвержденного Указом Президента Республики Казахстан от 5 октября 2020 года № 427 и с </w:t>
      </w:r>
      <w:r>
        <w:rPr>
          <w:rFonts w:ascii="Times New Roman"/>
          <w:b w:val="false"/>
          <w:i w:val="false"/>
          <w:color w:val="000000"/>
          <w:sz w:val="28"/>
        </w:rPr>
        <w:t>подпунктом 22)</w:t>
      </w:r>
      <w:r>
        <w:rPr>
          <w:rFonts w:ascii="Times New Roman"/>
          <w:b w:val="false"/>
          <w:i w:val="false"/>
          <w:color w:val="000000"/>
          <w:sz w:val="28"/>
        </w:rPr>
        <w:t xml:space="preserve"> пункта 15 Положения о Бюро национальной статистики Агентства по стратегическому планированию и реформам Республики Казахстан, утвержденного приказом Председателя Агентства по стратегическому планированию и реформам Республики Казахстан от 23 октября 2020 года № 9-нқ, </w:t>
      </w:r>
      <w:r>
        <w:rPr>
          <w:rFonts w:ascii="Times New Roman"/>
          <w:b/>
          <w:i w:val="false"/>
          <w:color w:val="000000"/>
          <w:sz w:val="28"/>
        </w:rPr>
        <w:t>ПРИКАЗЫВАЮ: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Руководителя Бюро национальной статистики Агентства по стратегическому планированию и реформам РК от 23.06.2025 </w:t>
      </w:r>
      <w:r>
        <w:rPr>
          <w:rFonts w:ascii="Times New Roman"/>
          <w:b w:val="false"/>
          <w:i w:val="false"/>
          <w:color w:val="000000"/>
          <w:sz w:val="28"/>
        </w:rPr>
        <w:t>№ 20</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5" w:id="0"/>
    <w:p>
      <w:pPr>
        <w:spacing w:after="0"/>
        <w:ind w:left="0"/>
        <w:jc w:val="both"/>
      </w:pPr>
      <w:r>
        <w:rPr>
          <w:rFonts w:ascii="Times New Roman"/>
          <w:b w:val="false"/>
          <w:i w:val="false"/>
          <w:color w:val="000000"/>
          <w:sz w:val="28"/>
        </w:rPr>
        <w:t>
      1. Утвердить:</w:t>
      </w:r>
    </w:p>
    <w:bookmarkEnd w:id="0"/>
    <w:bookmarkStart w:name="z6" w:id="1"/>
    <w:p>
      <w:pPr>
        <w:spacing w:after="0"/>
        <w:ind w:left="0"/>
        <w:jc w:val="both"/>
      </w:pPr>
      <w:r>
        <w:rPr>
          <w:rFonts w:ascii="Times New Roman"/>
          <w:b w:val="false"/>
          <w:i w:val="false"/>
          <w:color w:val="000000"/>
          <w:sz w:val="28"/>
        </w:rPr>
        <w:t xml:space="preserve">
      1) статистическую форму общегосударственного статистического наблюдения "Отчет об использовании информационно-коммуникационных технологий на предприятиях" (индекс 3-информ, периодичность годовая),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7" w:id="2"/>
    <w:p>
      <w:pPr>
        <w:spacing w:after="0"/>
        <w:ind w:left="0"/>
        <w:jc w:val="both"/>
      </w:pPr>
      <w:r>
        <w:rPr>
          <w:rFonts w:ascii="Times New Roman"/>
          <w:b w:val="false"/>
          <w:i w:val="false"/>
          <w:color w:val="000000"/>
          <w:sz w:val="28"/>
        </w:rPr>
        <w:t xml:space="preserve">
      2) инструкцию по заполнению статистической формы общегосударственного статистического наблюдения "Отчет об использовании информационно-коммуникационных технологий на предприятиях" (индекс 3-информ, периодичность годовая),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xml:space="preserve">
      3) статистическую форму общегосударственного статистического наблюдения "Анкета обследования домашнего хозяйства об использовании информационно-коммуникационных технологий" (индекс Н-020, периодичность годовая),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3"/>
    <w:bookmarkStart w:name="z9" w:id="4"/>
    <w:p>
      <w:pPr>
        <w:spacing w:after="0"/>
        <w:ind w:left="0"/>
        <w:jc w:val="both"/>
      </w:pPr>
      <w:r>
        <w:rPr>
          <w:rFonts w:ascii="Times New Roman"/>
          <w:b w:val="false"/>
          <w:i w:val="false"/>
          <w:color w:val="000000"/>
          <w:sz w:val="28"/>
        </w:rPr>
        <w:t xml:space="preserve">
      4) инструкцию по заполнению статистической формы общегосударственного статистического наблюдения "Анкета обследования домашнего хозяйства об использовании информационно-коммуникационных технологий" (индекс Н-020, периодичность годовая),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4"/>
    <w:bookmarkStart w:name="z10" w:id="5"/>
    <w:p>
      <w:pPr>
        <w:spacing w:after="0"/>
        <w:ind w:left="0"/>
        <w:jc w:val="both"/>
      </w:pPr>
      <w:r>
        <w:rPr>
          <w:rFonts w:ascii="Times New Roman"/>
          <w:b w:val="false"/>
          <w:i w:val="false"/>
          <w:color w:val="000000"/>
          <w:sz w:val="28"/>
        </w:rPr>
        <w:t xml:space="preserve">
      5) статистическую форму общегосударственного статистического наблюдения "Отчет об услугах почтовой и курьерской деятельности" (индекс 1-связь, периодичность годовая),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5"/>
    <w:bookmarkStart w:name="z11" w:id="6"/>
    <w:p>
      <w:pPr>
        <w:spacing w:after="0"/>
        <w:ind w:left="0"/>
        <w:jc w:val="both"/>
      </w:pPr>
      <w:r>
        <w:rPr>
          <w:rFonts w:ascii="Times New Roman"/>
          <w:b w:val="false"/>
          <w:i w:val="false"/>
          <w:color w:val="000000"/>
          <w:sz w:val="28"/>
        </w:rPr>
        <w:t xml:space="preserve">
      6) инструкцию по заполнению статистической формы общегосударственного статистического наблюдения "Отчет об услугах почтовой и курьерской деятельности" (индекс 1-связь, периодичность годовая),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6"/>
    <w:bookmarkStart w:name="z12" w:id="7"/>
    <w:p>
      <w:pPr>
        <w:spacing w:after="0"/>
        <w:ind w:left="0"/>
        <w:jc w:val="both"/>
      </w:pPr>
      <w:r>
        <w:rPr>
          <w:rFonts w:ascii="Times New Roman"/>
          <w:b w:val="false"/>
          <w:i w:val="false"/>
          <w:color w:val="000000"/>
          <w:sz w:val="28"/>
        </w:rPr>
        <w:t xml:space="preserve">
      7) статистическую форму общегосударственного статистического наблюдения "Отчет об услугах связи" (индекс 2-связь, периодичность годовая),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End w:id="7"/>
    <w:bookmarkStart w:name="z13" w:id="8"/>
    <w:p>
      <w:pPr>
        <w:spacing w:after="0"/>
        <w:ind w:left="0"/>
        <w:jc w:val="both"/>
      </w:pPr>
      <w:r>
        <w:rPr>
          <w:rFonts w:ascii="Times New Roman"/>
          <w:b w:val="false"/>
          <w:i w:val="false"/>
          <w:color w:val="000000"/>
          <w:sz w:val="28"/>
        </w:rPr>
        <w:t xml:space="preserve">
      8) инструкцию по заполнению статистической формы общегосударственного статистического наблюдения "Отчет об услугах связи" (индекс 2-связь, периодичность годовая),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bookmarkEnd w:id="8"/>
    <w:bookmarkStart w:name="z14" w:id="9"/>
    <w:p>
      <w:pPr>
        <w:spacing w:after="0"/>
        <w:ind w:left="0"/>
        <w:jc w:val="both"/>
      </w:pPr>
      <w:r>
        <w:rPr>
          <w:rFonts w:ascii="Times New Roman"/>
          <w:b w:val="false"/>
          <w:i w:val="false"/>
          <w:color w:val="000000"/>
          <w:sz w:val="28"/>
        </w:rPr>
        <w:t xml:space="preserve">
      9) статистическую форму общегосударственного статистического наблюдения "Отчет о почтовой и курьерской деятельности и услугах связи" (индекс 3-связь, периодичность месячная),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приказу;</w:t>
      </w:r>
    </w:p>
    <w:bookmarkEnd w:id="9"/>
    <w:bookmarkStart w:name="z15" w:id="10"/>
    <w:p>
      <w:pPr>
        <w:spacing w:after="0"/>
        <w:ind w:left="0"/>
        <w:jc w:val="both"/>
      </w:pPr>
      <w:r>
        <w:rPr>
          <w:rFonts w:ascii="Times New Roman"/>
          <w:b w:val="false"/>
          <w:i w:val="false"/>
          <w:color w:val="000000"/>
          <w:sz w:val="28"/>
        </w:rPr>
        <w:t xml:space="preserve">
      10) инструкцию по заполнению статистической формы общегосударственного статистического наблюдения "Отчет о почтовой и курьерской деятельности и услугах связи" (индекс 3-связь, периодичность месячная),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приказу.</w:t>
      </w:r>
    </w:p>
    <w:bookmarkEnd w:id="10"/>
    <w:bookmarkStart w:name="z16" w:id="11"/>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Председателя Комитета по статистике Министерства национальной экономики Республики Казахстан от 6 ноября 2017 года № 156 "Об утверждении статистических форм общегосударственных статистических наблюдений по статистике информационно-коммуникационных технологий и связи и инструкций по их заполнению" (зарегистрирован в Реестре государственной регистрации нормативных правовых актов за № 16029, опубликован 22 декабря 2017 года в Эталонном контрольном банке нормативных правовых актов Республики Казахстан).</w:t>
      </w:r>
    </w:p>
    <w:bookmarkEnd w:id="11"/>
    <w:bookmarkStart w:name="z17" w:id="12"/>
    <w:p>
      <w:pPr>
        <w:spacing w:after="0"/>
        <w:ind w:left="0"/>
        <w:jc w:val="both"/>
      </w:pPr>
      <w:r>
        <w:rPr>
          <w:rFonts w:ascii="Times New Roman"/>
          <w:b w:val="false"/>
          <w:i w:val="false"/>
          <w:color w:val="000000"/>
          <w:sz w:val="28"/>
        </w:rPr>
        <w:t>
      3. Управлению планирования статистической деятельности совместно с Юридическим управлением Комитета по статистике Министерства национальной экономики Республики Казахстан обеспечить в установленном законодательством порядке:</w:t>
      </w:r>
    </w:p>
    <w:bookmarkEnd w:id="12"/>
    <w:bookmarkStart w:name="z18" w:id="1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3"/>
    <w:bookmarkStart w:name="z19" w:id="14"/>
    <w:p>
      <w:pPr>
        <w:spacing w:after="0"/>
        <w:ind w:left="0"/>
        <w:jc w:val="both"/>
      </w:pPr>
      <w:r>
        <w:rPr>
          <w:rFonts w:ascii="Times New Roman"/>
          <w:b w:val="false"/>
          <w:i w:val="false"/>
          <w:color w:val="000000"/>
          <w:sz w:val="28"/>
        </w:rPr>
        <w:t>
      2) размещение настоящего приказа на интернет-ресурсе Комитета по статистике Министерства национальной экономики Республики Казахстан.</w:t>
      </w:r>
    </w:p>
    <w:bookmarkEnd w:id="14"/>
    <w:bookmarkStart w:name="z20" w:id="15"/>
    <w:p>
      <w:pPr>
        <w:spacing w:after="0"/>
        <w:ind w:left="0"/>
        <w:jc w:val="both"/>
      </w:pPr>
      <w:r>
        <w:rPr>
          <w:rFonts w:ascii="Times New Roman"/>
          <w:b w:val="false"/>
          <w:i w:val="false"/>
          <w:color w:val="000000"/>
          <w:sz w:val="28"/>
        </w:rPr>
        <w:t>
      4. Управлению планирования статистической деятельности Комитета по статистике Министерства национальной экономики Республики Казахстан довести настоящий приказ до структурных подразделений и территориальных органов Комитета по статистике Министерства национальной экономики Республики Казахстан для руководства и использования в работе.</w:t>
      </w:r>
    </w:p>
    <w:bookmarkEnd w:id="15"/>
    <w:bookmarkStart w:name="z21" w:id="16"/>
    <w:p>
      <w:pPr>
        <w:spacing w:after="0"/>
        <w:ind w:left="0"/>
        <w:jc w:val="both"/>
      </w:pPr>
      <w:r>
        <w:rPr>
          <w:rFonts w:ascii="Times New Roman"/>
          <w:b w:val="false"/>
          <w:i w:val="false"/>
          <w:color w:val="000000"/>
          <w:sz w:val="28"/>
        </w:rPr>
        <w:t>
      5. Контроль за исполнением настоящего приказа оставляю за собой.</w:t>
      </w:r>
    </w:p>
    <w:bookmarkEnd w:id="16"/>
    <w:bookmarkStart w:name="z22" w:id="17"/>
    <w:p>
      <w:pPr>
        <w:spacing w:after="0"/>
        <w:ind w:left="0"/>
        <w:jc w:val="both"/>
      </w:pPr>
      <w:r>
        <w:rPr>
          <w:rFonts w:ascii="Times New Roman"/>
          <w:b w:val="false"/>
          <w:i w:val="false"/>
          <w:color w:val="000000"/>
          <w:sz w:val="28"/>
        </w:rPr>
        <w:t>
      6. Настоящий приказ вводится в действие по истечении десяти календарных дней после дня его первого официального опубликования.</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Айдапкелов</w:t>
            </w:r>
            <w:r>
              <w:rPr>
                <w:rFonts w:ascii="Times New Roman"/>
                <w:b w:val="false"/>
                <w:i w:val="false"/>
                <w:color w:val="000000"/>
                <w:sz w:val="20"/>
              </w:rPr>
              <w:t>
</w:t>
            </w:r>
          </w:p>
        </w:tc>
      </w:tr>
    </w:tbl>
    <w:p>
      <w:pPr>
        <w:spacing w:after="0"/>
        <w:ind w:left="0"/>
        <w:jc w:val="both"/>
      </w:pPr>
      <w:bookmarkStart w:name="z24" w:id="18"/>
      <w:r>
        <w:rPr>
          <w:rFonts w:ascii="Times New Roman"/>
          <w:b w:val="false"/>
          <w:i w:val="false"/>
          <w:color w:val="000000"/>
          <w:sz w:val="28"/>
        </w:rPr>
        <w:t>
      "СОГЛАСОВАН"</w:t>
      </w:r>
    </w:p>
    <w:bookmarkEnd w:id="18"/>
    <w:p>
      <w:pPr>
        <w:spacing w:after="0"/>
        <w:ind w:left="0"/>
        <w:jc w:val="both"/>
      </w:pPr>
      <w:r>
        <w:rPr>
          <w:rFonts w:ascii="Times New Roman"/>
          <w:b w:val="false"/>
          <w:i w:val="false"/>
          <w:color w:val="000000"/>
          <w:sz w:val="28"/>
        </w:rPr>
        <w:t>Министерство индустрии и</w:t>
      </w:r>
    </w:p>
    <w:p>
      <w:pPr>
        <w:spacing w:after="0"/>
        <w:ind w:left="0"/>
        <w:jc w:val="both"/>
      </w:pPr>
      <w:r>
        <w:rPr>
          <w:rFonts w:ascii="Times New Roman"/>
          <w:b w:val="false"/>
          <w:i w:val="false"/>
          <w:color w:val="000000"/>
          <w:sz w:val="28"/>
        </w:rPr>
        <w:t>инфраструктурного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8" w:id="19"/>
      <w:r>
        <w:rPr>
          <w:rFonts w:ascii="Times New Roman"/>
          <w:b w:val="false"/>
          <w:i w:val="false"/>
          <w:color w:val="000000"/>
          <w:sz w:val="28"/>
        </w:rPr>
        <w:t>
      "СОГЛАСОВАН"</w:t>
      </w:r>
    </w:p>
    <w:bookmarkEnd w:id="19"/>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 Республики Казахстан</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Председателя</w:t>
            </w:r>
            <w:r>
              <w:br/>
            </w:r>
            <w:r>
              <w:rPr>
                <w:rFonts w:ascii="Times New Roman"/>
                <w:b w:val="false"/>
                <w:i w:val="false"/>
                <w:color w:val="000000"/>
                <w:sz w:val="20"/>
              </w:rPr>
              <w:t>Комитета по статистике</w:t>
            </w:r>
            <w:r>
              <w:br/>
            </w:r>
            <w:r>
              <w:rPr>
                <w:rFonts w:ascii="Times New Roman"/>
                <w:b w:val="false"/>
                <w:i w:val="false"/>
                <w:color w:val="000000"/>
                <w:sz w:val="20"/>
              </w:rPr>
              <w:t>Министерства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5 февраля 2020 года № 19</w:t>
            </w:r>
          </w:p>
        </w:tc>
      </w:tr>
    </w:tbl>
    <w:p>
      <w:pPr>
        <w:spacing w:after="0"/>
        <w:ind w:left="0"/>
        <w:jc w:val="both"/>
      </w:pPr>
      <w:r>
        <w:rPr>
          <w:rFonts w:ascii="Times New Roman"/>
          <w:b w:val="false"/>
          <w:i w:val="false"/>
          <w:color w:val="ff0000"/>
          <w:sz w:val="28"/>
        </w:rPr>
        <w:t xml:space="preserve">
      Сноска. Приложение 1 - в редакции приказа Руководителя Бюро национальной статистики Агентства по стратегическому планированию и реформам РК от 23.06.2025 </w:t>
      </w:r>
      <w:r>
        <w:rPr>
          <w:rFonts w:ascii="Times New Roman"/>
          <w:b w:val="false"/>
          <w:i w:val="false"/>
          <w:color w:val="ff0000"/>
          <w:sz w:val="28"/>
        </w:rPr>
        <w:t>№ 20</w:t>
      </w:r>
      <w:r>
        <w:rPr>
          <w:rFonts w:ascii="Times New Roman"/>
          <w:b w:val="false"/>
          <w:i w:val="false"/>
          <w:color w:val="ff0000"/>
          <w:sz w:val="28"/>
        </w:rPr>
        <w:t xml:space="preserve"> (вводится в действие с 01.01.2026).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895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889500" cy="14224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Статистическая форма общегосударственного статистического наблюдения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Ұлттық экономика министрлігі</w:t>
            </w:r>
          </w:p>
          <w:p>
            <w:pPr>
              <w:spacing w:after="20"/>
              <w:ind w:left="20"/>
              <w:jc w:val="both"/>
            </w:pPr>
            <w:r>
              <w:rPr>
                <w:rFonts w:ascii="Times New Roman"/>
                <w:b w:val="false"/>
                <w:i w:val="false"/>
                <w:color w:val="000000"/>
                <w:sz w:val="20"/>
              </w:rPr>
              <w:t>Статистика комитеті төрағасының</w:t>
            </w:r>
          </w:p>
          <w:p>
            <w:pPr>
              <w:spacing w:after="20"/>
              <w:ind w:left="20"/>
              <w:jc w:val="both"/>
            </w:pPr>
            <w:r>
              <w:rPr>
                <w:rFonts w:ascii="Times New Roman"/>
                <w:b w:val="false"/>
                <w:i w:val="false"/>
                <w:color w:val="000000"/>
                <w:sz w:val="20"/>
              </w:rPr>
              <w:t>2020 жылғы 5 ақпандағы № 19</w:t>
            </w:r>
          </w:p>
          <w:p>
            <w:pPr>
              <w:spacing w:after="20"/>
              <w:ind w:left="20"/>
              <w:jc w:val="both"/>
            </w:pPr>
            <w:r>
              <w:rPr>
                <w:rFonts w:ascii="Times New Roman"/>
                <w:b w:val="false"/>
                <w:i w:val="false"/>
                <w:color w:val="000000"/>
                <w:sz w:val="20"/>
              </w:rPr>
              <w:t>бұйрығына 1-қосымша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Кәсіпорындарда ақпараттық–коммуникациялық технологияларды пайдалану туралы есеп</w:t>
            </w:r>
          </w:p>
          <w:p>
            <w:pPr>
              <w:spacing w:after="20"/>
              <w:ind w:left="20"/>
              <w:jc w:val="both"/>
            </w:pPr>
            <w:r>
              <w:rPr>
                <w:rFonts w:ascii="Times New Roman"/>
                <w:b w:val="false"/>
                <w:i w:val="false"/>
                <w:color w:val="000000"/>
                <w:sz w:val="20"/>
              </w:rPr>
              <w:t>Отчет об использовании информационно–коммуникационных технологий на предприятиях</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Индекс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3-ақпарат</w:t>
                  </w:r>
                </w:p>
                <w:p>
                  <w:pPr>
                    <w:spacing w:after="20"/>
                    <w:ind w:left="20"/>
                    <w:jc w:val="both"/>
                  </w:pPr>
                  <w:r>
                    <w:rPr>
                      <w:rFonts w:ascii="Times New Roman"/>
                      <w:b w:val="false"/>
                      <w:i w:val="false"/>
                      <w:color w:val="000000"/>
                      <w:sz w:val="20"/>
                    </w:rPr>
                    <w:t>3-информ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p>
                  <w:pPr>
                    <w:spacing w:after="20"/>
                    <w:ind w:left="20"/>
                    <w:jc w:val="both"/>
                  </w:pPr>
                  <w:r>
                    <w:rPr>
                      <w:rFonts w:ascii="Times New Roman"/>
                      <w:b w:val="false"/>
                      <w:i w:val="false"/>
                      <w:color w:val="000000"/>
                      <w:sz w:val="20"/>
                    </w:rPr>
                    <w:t>
годовая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33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333500" cy="4572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год</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экономикалық қызмет түрлері Экономикалық қызмет түрлерінің жалпы жіктеуішіне (бұдан әрі - ЭҚЖЖ) сәйкес 01-03, 05-09, 10-33, 35, 36-39, 41-43, 45-47, 49-53, 55-56, 58-63, 64.19, 64.92, 65, 68-74, 77-82, 86, 93, 95.1 кодтарымен заңды тұлғалар және (немесе) олардың құрылымдық және оқшауланған бөлімшелері саны 100 адамнан асатындар – жаппай әдіспен, саны 100 адамға дейінгілер іріктемелі әдіспен ұсынады.</w:t>
            </w:r>
          </w:p>
          <w:p>
            <w:pPr>
              <w:spacing w:after="20"/>
              <w:ind w:left="20"/>
              <w:jc w:val="both"/>
            </w:pPr>
            <w:r>
              <w:rPr>
                <w:rFonts w:ascii="Times New Roman"/>
                <w:b w:val="false"/>
                <w:i w:val="false"/>
                <w:color w:val="000000"/>
                <w:sz w:val="20"/>
              </w:rPr>
              <w:t>Представляют юридические лица и (или) их структурные и обособленные подразделения с основными видами экономической деятельности согласно кодам Общего классификатора видов экономической деятельности (далее – ОКЭД) 01-03, 05-09, 10-33, 35, 36-39, 41-43, 45-47, 49-53, 55-56, 58-63, 64.19, 64.92, 65, 68-74, 77-82, 86, 93, 95.1 с численностью свыше 100 человек - сплошным методом, с численностью до 100 человек – выборочным методом.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–есепті кезеңнен кейінгі 10 ақпанға (қоса алғанда) дейін</w:t>
            </w:r>
          </w:p>
          <w:p>
            <w:pPr>
              <w:spacing w:after="20"/>
              <w:ind w:left="20"/>
              <w:jc w:val="both"/>
            </w:pPr>
            <w:r>
              <w:rPr>
                <w:rFonts w:ascii="Times New Roman"/>
                <w:b w:val="false"/>
                <w:i w:val="false"/>
                <w:color w:val="000000"/>
                <w:sz w:val="20"/>
              </w:rPr>
              <w:t>Срок представления –до 10 февраля (включительно) после отчетного периода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код БИН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514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851400" cy="4318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4146" w:id="20"/>
      <w:r>
        <w:rPr>
          <w:rFonts w:ascii="Times New Roman"/>
          <w:b w:val="false"/>
          <w:i w:val="false"/>
          <w:color w:val="000000"/>
          <w:sz w:val="28"/>
        </w:rPr>
        <w:t>
      "А" МОДУЛІ: ҰЙЫМ ТУРАЛЫ ЖАЛПЫ АҚПАРАТ</w:t>
      </w:r>
    </w:p>
    <w:bookmarkEnd w:id="20"/>
    <w:p>
      <w:pPr>
        <w:spacing w:after="0"/>
        <w:ind w:left="0"/>
        <w:jc w:val="both"/>
      </w:pPr>
      <w:r>
        <w:rPr>
          <w:rFonts w:ascii="Times New Roman"/>
          <w:b w:val="false"/>
          <w:i w:val="false"/>
          <w:color w:val="000000"/>
          <w:sz w:val="28"/>
        </w:rPr>
        <w:t>МОДУЛЬ "A" ОБЩАЯ ИНФОРМАЦИЯ ОБ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Ұйымның нақты орналасқан жерін көрсетіңіз (оның тіркелген жеріне қарамастан) – облыс, қала, аудан, елді мекен</w:t>
            </w:r>
          </w:p>
          <w:p>
            <w:pPr>
              <w:spacing w:after="20"/>
              <w:ind w:left="20"/>
              <w:jc w:val="both"/>
            </w:pPr>
            <w:r>
              <w:rPr>
                <w:rFonts w:ascii="Times New Roman"/>
                <w:b w:val="false"/>
                <w:i w:val="false"/>
                <w:color w:val="000000"/>
                <w:sz w:val="20"/>
              </w:rPr>
              <w:t>Укажите фактическое местонахождение организации (независимо от места еҰ регистрации) – область, город, район, населенный пункт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878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987800" cy="1155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Əкімшілік–аумақтық объектілер жіктеуішіне сəйкес аумақ коды (респонденттер статистикалық нысанды қағаз жеткізгіште ұсынған кезде аумақтық статистика бөлімшесінің тиісті қызметкері толтырады)</w:t>
            </w:r>
          </w:p>
          <w:p>
            <w:pPr>
              <w:spacing w:after="20"/>
              <w:ind w:left="20"/>
              <w:jc w:val="both"/>
            </w:pPr>
            <w:r>
              <w:rPr>
                <w:rFonts w:ascii="Times New Roman"/>
                <w:b w:val="false"/>
                <w:i w:val="false"/>
                <w:color w:val="000000"/>
                <w:sz w:val="20"/>
              </w:rPr>
              <w:t>Код территории согласно Классификатору административно– территориальных объектов (заполняется соответствующим работником территориального подразделения статистики при представлении респондентом статистической формы на бумажном носителе)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60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060700" cy="546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Есепті жылдың соңына қызметкерлердің тізімдік санын көрсетіңіз, адам</w:t>
            </w:r>
          </w:p>
          <w:p>
            <w:pPr>
              <w:spacing w:after="20"/>
              <w:ind w:left="20"/>
              <w:jc w:val="both"/>
            </w:pPr>
            <w:r>
              <w:rPr>
                <w:rFonts w:ascii="Times New Roman"/>
                <w:b w:val="false"/>
                <w:i w:val="false"/>
                <w:color w:val="000000"/>
                <w:sz w:val="20"/>
              </w:rPr>
              <w:t>Укажите списочную численность работников на конец отчетного года, человек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605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4605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Ақпараттық-коммуникациялық технологияларға (бұдан әрі – АКТ) жұмсалған шығындардың жалпы сомасын көрсетіңіз, мың теңге</w:t>
            </w:r>
          </w:p>
          <w:p>
            <w:pPr>
              <w:spacing w:after="20"/>
              <w:ind w:left="20"/>
              <w:jc w:val="both"/>
            </w:pPr>
            <w:r>
              <w:rPr>
                <w:rFonts w:ascii="Times New Roman"/>
                <w:b w:val="false"/>
                <w:i w:val="false"/>
                <w:color w:val="000000"/>
                <w:sz w:val="20"/>
              </w:rPr>
              <w:t>Укажите общую сумму затрат на информационно-коммуникационные технологии (далее – ИКТ), тысяч тенге</w:t>
            </w:r>
          </w:p>
          <w:p>
            <w:pPr>
              <w:spacing w:after="20"/>
              <w:ind w:left="20"/>
              <w:jc w:val="both"/>
            </w:pPr>
            <w:r>
              <w:rPr>
                <w:rFonts w:ascii="Times New Roman"/>
                <w:b w:val="false"/>
                <w:i w:val="false"/>
                <w:color w:val="000000"/>
                <w:sz w:val="20"/>
              </w:rPr>
              <w:t>одан:</w:t>
            </w:r>
          </w:p>
          <w:p>
            <w:pPr>
              <w:spacing w:after="20"/>
              <w:ind w:left="20"/>
              <w:jc w:val="both"/>
            </w:pPr>
            <w:r>
              <w:rPr>
                <w:rFonts w:ascii="Times New Roman"/>
                <w:b w:val="false"/>
                <w:i w:val="false"/>
                <w:color w:val="000000"/>
                <w:sz w:val="20"/>
              </w:rPr>
              <w:t>из них: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351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4351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Лицензиялық келісім негізінде пайдаланылатын бағдарламалық құралдарды сатып алуға жұмсалған шығындар</w:t>
            </w:r>
          </w:p>
          <w:p>
            <w:pPr>
              <w:spacing w:after="20"/>
              <w:ind w:left="20"/>
              <w:jc w:val="both"/>
            </w:pPr>
            <w:r>
              <w:rPr>
                <w:rFonts w:ascii="Times New Roman"/>
                <w:b w:val="false"/>
                <w:i w:val="false"/>
                <w:color w:val="000000"/>
                <w:sz w:val="20"/>
              </w:rPr>
              <w:t>Затраты на приобретение программных средств, используемых на основе лицензионного соглашения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Ұйым ішінде бағдарламалық қамтамасыз етуді өз бетінше әзірлеуге, бейімдеуге, пысықтауға, техникалық қолдауға және жаңартуға жұмсалған шығындар</w:t>
            </w:r>
          </w:p>
          <w:p>
            <w:pPr>
              <w:spacing w:after="20"/>
              <w:ind w:left="20"/>
              <w:jc w:val="both"/>
            </w:pPr>
            <w:r>
              <w:rPr>
                <w:rFonts w:ascii="Times New Roman"/>
                <w:b w:val="false"/>
                <w:i w:val="false"/>
                <w:color w:val="000000"/>
                <w:sz w:val="20"/>
              </w:rPr>
              <w:t>Затраты на самостоятельную разработку, адаптацию, доработку, техническую поддержку и обновление программного обеспечения внутри организации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АКТ-ны дамытумен және оларды пайдаланумен байланысты қызметкерлерді оқытуға жұмсалған шығындар</w:t>
            </w:r>
          </w:p>
          <w:p>
            <w:pPr>
              <w:spacing w:after="20"/>
              <w:ind w:left="20"/>
              <w:jc w:val="both"/>
            </w:pPr>
            <w:r>
              <w:rPr>
                <w:rFonts w:ascii="Times New Roman"/>
                <w:b w:val="false"/>
                <w:i w:val="false"/>
                <w:color w:val="000000"/>
                <w:sz w:val="20"/>
              </w:rPr>
              <w:t>Затраты на обучение сотрудников, связанные с развитием и использованием ИКТ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одан цифрлық дағдыларға оқытуға жұмсалған шығындар</w:t>
            </w:r>
          </w:p>
          <w:p>
            <w:pPr>
              <w:spacing w:after="20"/>
              <w:ind w:left="20"/>
              <w:jc w:val="both"/>
            </w:pPr>
            <w:r>
              <w:rPr>
                <w:rFonts w:ascii="Times New Roman"/>
                <w:b w:val="false"/>
                <w:i w:val="false"/>
                <w:color w:val="000000"/>
                <w:sz w:val="20"/>
              </w:rPr>
              <w:t>из них затраты на обучение цифровым навыкам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Ақпараттық технологиялармен (байланыс қызметтері мен оқытудан басқа) байланысты көрсетілетін қызметтерді ұсынатын бөгде ұйымдар мен мамандар көрсететін қызметтерге төлем жасауға жұмсалатын шығындар</w:t>
            </w:r>
          </w:p>
          <w:p>
            <w:pPr>
              <w:spacing w:after="20"/>
              <w:ind w:left="20"/>
              <w:jc w:val="both"/>
            </w:pPr>
            <w:r>
              <w:rPr>
                <w:rFonts w:ascii="Times New Roman"/>
                <w:b w:val="false"/>
                <w:i w:val="false"/>
                <w:color w:val="000000"/>
                <w:sz w:val="20"/>
              </w:rPr>
              <w:t>Затратына оплату услуг сторонних организаций и специалистов, предоставляющих услуги, связанныес информационными технологиями (кроме услуг связи и обучения)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bl>
    <w:bookmarkStart w:name="z4174" w:id="21"/>
    <w:p>
      <w:pPr>
        <w:spacing w:after="0"/>
        <w:ind w:left="0"/>
        <w:jc w:val="both"/>
      </w:pPr>
      <w:r>
        <w:rPr>
          <w:rFonts w:ascii="Times New Roman"/>
          <w:b w:val="false"/>
          <w:i w:val="false"/>
          <w:color w:val="000000"/>
          <w:sz w:val="28"/>
        </w:rPr>
        <w:t>
      "</w:t>
      </w:r>
    </w:p>
    <w:bookmarkEnd w:id="21"/>
    <w:p>
      <w:pPr>
        <w:spacing w:after="0"/>
        <w:ind w:left="0"/>
        <w:jc w:val="both"/>
      </w:pPr>
      <w:r>
        <w:drawing>
          <wp:inline distT="0" distB="0" distL="0" distR="0">
            <wp:extent cx="2413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41300" cy="279400"/>
                    </a:xfrm>
                    <a:prstGeom prst="rect">
                      <a:avLst/>
                    </a:prstGeom>
                  </pic:spPr>
                </pic:pic>
              </a:graphicData>
            </a:graphic>
          </wp:inline>
        </w:drawing>
      </w:r>
    </w:p>
    <w:p>
      <w:pPr>
        <w:spacing w:after="0"/>
        <w:ind w:left="0"/>
        <w:jc w:val="left"/>
      </w:pPr>
      <w:r>
        <w:rPr>
          <w:rFonts w:ascii="Times New Roman"/>
          <w:b w:val="false"/>
          <w:i w:val="false"/>
          <w:color w:val="000000"/>
          <w:sz w:val="28"/>
        </w:rPr>
        <w:t>" белгісімен жауаптың тиісті нұсқасы белгіленеді</w:t>
      </w:r>
      <w:r>
        <w:br/>
      </w:r>
      <w:r>
        <w:rPr>
          <w:rFonts w:ascii="Times New Roman"/>
          <w:b w:val="false"/>
          <w:i w:val="false"/>
          <w:color w:val="000000"/>
          <w:sz w:val="28"/>
        </w:rPr>
        <w:t>Отмечается знаком "" соответствующий вариант ответа</w:t>
      </w:r>
      <w:r>
        <w:br/>
      </w:r>
      <w:r>
        <w:rPr>
          <w:rFonts w:ascii="Times New Roman"/>
          <w:b w:val="false"/>
          <w:i w:val="false"/>
          <w:color w:val="000000"/>
          <w:sz w:val="28"/>
        </w:rPr>
        <w:t>
</w:t>
      </w:r>
    </w:p>
    <w:p>
      <w:pPr>
        <w:spacing w:after="0"/>
        <w:ind w:left="0"/>
        <w:jc w:val="both"/>
      </w:pPr>
      <w:bookmarkStart w:name="z4175" w:id="22"/>
      <w:r>
        <w:rPr>
          <w:rFonts w:ascii="Times New Roman"/>
          <w:b w:val="false"/>
          <w:i w:val="false"/>
          <w:color w:val="000000"/>
          <w:sz w:val="28"/>
        </w:rPr>
        <w:t>
      "B" МОДУЛІ КОМПЬЮТЕРДІ ЖӘНЕ КОМПЬЮТЕРЛІК ЖЕЛІЛЕРДІ ПАЙДАЛАНУ</w:t>
      </w:r>
    </w:p>
    <w:bookmarkEnd w:id="22"/>
    <w:p>
      <w:pPr>
        <w:spacing w:after="0"/>
        <w:ind w:left="0"/>
        <w:jc w:val="both"/>
      </w:pPr>
      <w:r>
        <w:rPr>
          <w:rFonts w:ascii="Times New Roman"/>
          <w:b w:val="false"/>
          <w:i w:val="false"/>
          <w:color w:val="000000"/>
          <w:sz w:val="28"/>
        </w:rPr>
        <w:t>МОДУЛЬ "B" ИСПОЛЬЗОВАНИЕ КОМПЬЮТЕРА И КОМПЬЮТЕРНЫХ СЕТЕЙ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Сіздің ұйым компьютерлерді (шағын құрылғылар, ноутбуктер, планшеттер) пайдалана ма?</w:t>
            </w:r>
          </w:p>
          <w:p>
            <w:pPr>
              <w:spacing w:after="20"/>
              <w:ind w:left="20"/>
              <w:jc w:val="both"/>
            </w:pPr>
            <w:r>
              <w:rPr>
                <w:rFonts w:ascii="Times New Roman"/>
                <w:b w:val="false"/>
                <w:i w:val="false"/>
                <w:color w:val="000000"/>
                <w:sz w:val="20"/>
              </w:rPr>
              <w:t>
Использует ли Ваша организация компьютеры (портативные устройства, ноутбуки, планшеты)?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Иә</w:t>
            </w:r>
          </w:p>
          <w:p>
            <w:pPr>
              <w:spacing w:after="20"/>
              <w:ind w:left="20"/>
              <w:jc w:val="both"/>
            </w:pPr>
            <w:r>
              <w:rPr>
                <w:rFonts w:ascii="Times New Roman"/>
                <w:b w:val="false"/>
                <w:i w:val="false"/>
                <w:color w:val="000000"/>
                <w:sz w:val="20"/>
              </w:rPr>
              <w:t>
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Жоқ</w:t>
            </w:r>
          </w:p>
          <w:p>
            <w:pPr>
              <w:spacing w:after="20"/>
              <w:ind w:left="20"/>
              <w:jc w:val="both"/>
            </w:pPr>
            <w:r>
              <w:rPr>
                <w:rFonts w:ascii="Times New Roman"/>
                <w:b w:val="false"/>
                <w:i w:val="false"/>
                <w:color w:val="000000"/>
                <w:sz w:val="20"/>
              </w:rPr>
              <w:t>
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модуль В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Барлық қызметкерлер санынан жұмыс уақытында компьютерді кем дегенде аптасына бір рет пайдаланған қызметкерлер санын көрсетіңіз, адам</w:t>
            </w:r>
          </w:p>
          <w:p>
            <w:pPr>
              <w:spacing w:after="20"/>
              <w:ind w:left="20"/>
              <w:jc w:val="both"/>
            </w:pPr>
            <w:r>
              <w:rPr>
                <w:rFonts w:ascii="Times New Roman"/>
                <w:b w:val="false"/>
                <w:i w:val="false"/>
                <w:color w:val="000000"/>
                <w:sz w:val="20"/>
              </w:rPr>
              <w:t>
Укажите количество работников от числа всех работников, которые в рабочее время, по меньшей мере, раз в неделю пользовались компьютером, человек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Сіздің ұйымыңызда пайдаланылатын компьютерлер санын көрсетіңіз, бірлік</w:t>
            </w:r>
          </w:p>
          <w:p>
            <w:pPr>
              <w:spacing w:after="20"/>
              <w:ind w:left="20"/>
              <w:jc w:val="both"/>
            </w:pPr>
            <w:r>
              <w:rPr>
                <w:rFonts w:ascii="Times New Roman"/>
                <w:b w:val="false"/>
                <w:i w:val="false"/>
                <w:color w:val="000000"/>
                <w:sz w:val="20"/>
              </w:rPr>
              <w:t>
Укажите количество компьютеров, используемых в Вашей организации,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Сіздің ұйымыңызда Интернет желісіне қосылған компьютерлер санын көрсетіңіз, бірлік</w:t>
            </w:r>
          </w:p>
          <w:p>
            <w:pPr>
              <w:spacing w:after="20"/>
              <w:ind w:left="20"/>
              <w:jc w:val="both"/>
            </w:pPr>
            <w:r>
              <w:rPr>
                <w:rFonts w:ascii="Times New Roman"/>
                <w:b w:val="false"/>
                <w:i w:val="false"/>
                <w:color w:val="000000"/>
                <w:sz w:val="20"/>
              </w:rPr>
              <w:t>
Укажите количество компьютеров в Вашей организации, подключенных к сети Интернет,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Сіздің ұйымыңыздағы жеке меншік дата-орталықтарының санын көрсетіңіз, бірлік</w:t>
            </w:r>
          </w:p>
          <w:p>
            <w:pPr>
              <w:spacing w:after="20"/>
              <w:ind w:left="20"/>
              <w:jc w:val="both"/>
            </w:pPr>
            <w:r>
              <w:rPr>
                <w:rFonts w:ascii="Times New Roman"/>
                <w:b w:val="false"/>
                <w:i w:val="false"/>
                <w:color w:val="000000"/>
                <w:sz w:val="20"/>
              </w:rPr>
              <w:t>
Укажите количество собственных дата-центров в Вашей организации,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Сіздің ұйымыңыз ауқымды деректерге талдау жүргізе ме?</w:t>
            </w:r>
          </w:p>
          <w:p>
            <w:pPr>
              <w:spacing w:after="20"/>
              <w:ind w:left="20"/>
              <w:jc w:val="both"/>
            </w:pPr>
            <w:r>
              <w:rPr>
                <w:rFonts w:ascii="Times New Roman"/>
                <w:b w:val="false"/>
                <w:i w:val="false"/>
                <w:color w:val="000000"/>
                <w:sz w:val="20"/>
              </w:rPr>
              <w:t>
Ваша организация проводит анализ больших данных?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Иә</w:t>
            </w:r>
          </w:p>
          <w:p>
            <w:pPr>
              <w:spacing w:after="20"/>
              <w:ind w:left="20"/>
              <w:jc w:val="both"/>
            </w:pPr>
            <w:r>
              <w:rPr>
                <w:rFonts w:ascii="Times New Roman"/>
                <w:b w:val="false"/>
                <w:i w:val="false"/>
                <w:color w:val="000000"/>
                <w:sz w:val="20"/>
              </w:rPr>
              <w:t>
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Жоқ</w:t>
            </w:r>
          </w:p>
          <w:p>
            <w:pPr>
              <w:spacing w:after="20"/>
              <w:ind w:left="20"/>
              <w:jc w:val="both"/>
            </w:pPr>
            <w:r>
              <w:rPr>
                <w:rFonts w:ascii="Times New Roman"/>
                <w:b w:val="false"/>
                <w:i w:val="false"/>
                <w:color w:val="000000"/>
                <w:sz w:val="20"/>
              </w:rPr>
              <w:t>
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модуль С 10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Ауқымды деректер – құрылымдалған және құрылымдалмаған деректерді нақты міндеттер мен мақсаттарда пайдалану үшін оларды өңдеудің әртүрлі құралдары, тәсілдері және әдістері.</w:t>
            </w:r>
          </w:p>
          <w:p>
            <w:pPr>
              <w:spacing w:after="20"/>
              <w:ind w:left="20"/>
              <w:jc w:val="both"/>
            </w:pPr>
            <w:r>
              <w:rPr>
                <w:rFonts w:ascii="Times New Roman"/>
                <w:b w:val="false"/>
                <w:i w:val="false"/>
                <w:color w:val="000000"/>
                <w:sz w:val="20"/>
              </w:rPr>
              <w:t>
Ауқымды деректерді талдау Сіздің жеке ұйымыңыздың дереккөздерінен немесе басқа дереккөздерден алынған ауқымды деректерді талдау үшін әдістерді, технологиялар мен бағдарламалық құралдарды пайдалануға жатады.</w:t>
            </w:r>
          </w:p>
          <w:p>
            <w:pPr>
              <w:spacing w:after="20"/>
              <w:ind w:left="20"/>
              <w:jc w:val="both"/>
            </w:pPr>
            <w:r>
              <w:rPr>
                <w:rFonts w:ascii="Times New Roman"/>
                <w:b w:val="false"/>
                <w:i w:val="false"/>
                <w:color w:val="000000"/>
                <w:sz w:val="20"/>
              </w:rPr>
              <w:t>
Большие данные - это различные инструменты, подходы и методы обработки как структурированных, так и неструктурированных данных для того, чтобы их использовать для конкретных задач и целей.</w:t>
            </w:r>
          </w:p>
          <w:p>
            <w:pPr>
              <w:spacing w:after="20"/>
              <w:ind w:left="20"/>
              <w:jc w:val="both"/>
            </w:pPr>
            <w:r>
              <w:rPr>
                <w:rFonts w:ascii="Times New Roman"/>
                <w:b w:val="false"/>
                <w:i w:val="false"/>
                <w:color w:val="000000"/>
                <w:sz w:val="20"/>
              </w:rPr>
              <w:t>
Анализ больших данных относится к использованию методов, технологий и программных средств для анализа больших данных, извлеченных из источников данных Вашей собственной организации или из других источников данных.</w:t>
            </w:r>
          </w:p>
        </w:tc>
      </w:tr>
    </w:tbl>
    <w:p>
      <w:pPr>
        <w:spacing w:after="0"/>
        <w:ind w:left="0"/>
        <w:jc w:val="both"/>
      </w:pPr>
      <w:bookmarkStart w:name="z4219" w:id="23"/>
      <w:r>
        <w:rPr>
          <w:rFonts w:ascii="Times New Roman"/>
          <w:b w:val="false"/>
          <w:i w:val="false"/>
          <w:color w:val="000000"/>
          <w:sz w:val="28"/>
        </w:rPr>
        <w:t>
      "C" МОДУЛІ ИНТЕРНЕТ ЖЕЛІСІН ПАЙДАЛАНУ</w:t>
      </w:r>
    </w:p>
    <w:bookmarkEnd w:id="23"/>
    <w:p>
      <w:pPr>
        <w:spacing w:after="0"/>
        <w:ind w:left="0"/>
        <w:jc w:val="both"/>
      </w:pPr>
      <w:r>
        <w:rPr>
          <w:rFonts w:ascii="Times New Roman"/>
          <w:b w:val="false"/>
          <w:i w:val="false"/>
          <w:color w:val="000000"/>
          <w:sz w:val="28"/>
        </w:rPr>
        <w:t>МОДУЛЬ "C" ИСПОЛЬЗОВАНИЕ СЕТИ ИНТЕРНЕТ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Сіздің ұйымыңызда Интернет желісіне қолжетімділік бар ма?</w:t>
            </w:r>
          </w:p>
          <w:p>
            <w:pPr>
              <w:spacing w:after="20"/>
              <w:ind w:left="20"/>
              <w:jc w:val="both"/>
            </w:pPr>
            <w:r>
              <w:rPr>
                <w:rFonts w:ascii="Times New Roman"/>
                <w:b w:val="false"/>
                <w:i w:val="false"/>
                <w:color w:val="000000"/>
                <w:sz w:val="20"/>
              </w:rPr>
              <w:t>
Есть ли в Вашей организации доступ к сети Интернет?</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Иә</w:t>
            </w:r>
          </w:p>
          <w:p>
            <w:pPr>
              <w:spacing w:after="20"/>
              <w:ind w:left="20"/>
              <w:jc w:val="both"/>
            </w:pPr>
            <w:r>
              <w:rPr>
                <w:rFonts w:ascii="Times New Roman"/>
                <w:b w:val="false"/>
                <w:i w:val="false"/>
                <w:color w:val="000000"/>
                <w:sz w:val="20"/>
              </w:rPr>
              <w:t>
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Жоқ</w:t>
            </w:r>
          </w:p>
          <w:p>
            <w:pPr>
              <w:spacing w:after="20"/>
              <w:ind w:left="20"/>
              <w:jc w:val="both"/>
            </w:pPr>
            <w:r>
              <w:rPr>
                <w:rFonts w:ascii="Times New Roman"/>
                <w:b w:val="false"/>
                <w:i w:val="false"/>
                <w:color w:val="000000"/>
                <w:sz w:val="20"/>
              </w:rPr>
              <w:t>
Нет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модуль Е 15</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Барлық қызметкерлер санынан Интернет желісіне қол жетімділігі бар компьютерді жұмыс үшін пайдаланатын қызметкерлер санын көрсетіңіз, адам</w:t>
            </w:r>
          </w:p>
          <w:p>
            <w:pPr>
              <w:spacing w:after="20"/>
              <w:ind w:left="20"/>
              <w:jc w:val="both"/>
            </w:pPr>
            <w:r>
              <w:rPr>
                <w:rFonts w:ascii="Times New Roman"/>
                <w:b w:val="false"/>
                <w:i w:val="false"/>
                <w:color w:val="000000"/>
                <w:sz w:val="20"/>
              </w:rPr>
              <w:t>
Укажите количество работников от числа всех работников, которые используют компьютер с доступом к сети Интернет для работы, человек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Сіздің ұйымыңызда пайдаланылатын Интернет желісіне қол жетімділік түрлерін көрсетіңіз</w:t>
            </w:r>
          </w:p>
          <w:p>
            <w:pPr>
              <w:spacing w:after="20"/>
              <w:ind w:left="20"/>
              <w:jc w:val="both"/>
            </w:pPr>
            <w:r>
              <w:rPr>
                <w:rFonts w:ascii="Times New Roman"/>
                <w:b w:val="false"/>
                <w:i w:val="false"/>
                <w:color w:val="000000"/>
                <w:sz w:val="20"/>
              </w:rPr>
              <w:t>
Укажите виды доступа к сети Интернет, используемые в Вашей организации</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Тіркелген (сымды) кең жолақты байланыс</w:t>
            </w:r>
          </w:p>
          <w:p>
            <w:pPr>
              <w:spacing w:after="20"/>
              <w:ind w:left="20"/>
              <w:jc w:val="both"/>
            </w:pPr>
            <w:r>
              <w:rPr>
                <w:rFonts w:ascii="Times New Roman"/>
                <w:b w:val="false"/>
                <w:i w:val="false"/>
                <w:color w:val="000000"/>
                <w:sz w:val="20"/>
              </w:rPr>
              <w:t>
Фиксированная (проводная) широкополосная связь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Тіркелген сымсыз кең жолақты байланыс</w:t>
            </w:r>
          </w:p>
          <w:p>
            <w:pPr>
              <w:spacing w:after="20"/>
              <w:ind w:left="20"/>
              <w:jc w:val="both"/>
            </w:pPr>
            <w:r>
              <w:rPr>
                <w:rFonts w:ascii="Times New Roman"/>
                <w:b w:val="false"/>
                <w:i w:val="false"/>
                <w:color w:val="000000"/>
                <w:sz w:val="20"/>
              </w:rPr>
              <w:t>
Фиксированная беспроводная широкополосная связь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Ұтқыр кең жолақты қосылу</w:t>
            </w:r>
          </w:p>
          <w:p>
            <w:pPr>
              <w:spacing w:after="20"/>
              <w:ind w:left="20"/>
              <w:jc w:val="both"/>
            </w:pPr>
            <w:r>
              <w:rPr>
                <w:rFonts w:ascii="Times New Roman"/>
                <w:b w:val="false"/>
                <w:i w:val="false"/>
                <w:color w:val="000000"/>
                <w:sz w:val="20"/>
              </w:rPr>
              <w:t>
Мобильное широкополосное соединение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Сіздің ұйымыңызда Интернет–ресурс бар ма?</w:t>
            </w:r>
          </w:p>
          <w:p>
            <w:pPr>
              <w:spacing w:after="20"/>
              <w:ind w:left="20"/>
              <w:jc w:val="both"/>
            </w:pPr>
            <w:r>
              <w:rPr>
                <w:rFonts w:ascii="Times New Roman"/>
                <w:b w:val="false"/>
                <w:i w:val="false"/>
                <w:color w:val="000000"/>
                <w:sz w:val="20"/>
              </w:rPr>
              <w:t>
Есть ли в Вашей организации Интернет–ресурс?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Иә</w:t>
            </w:r>
          </w:p>
          <w:p>
            <w:pPr>
              <w:spacing w:after="20"/>
              <w:ind w:left="20"/>
              <w:jc w:val="both"/>
            </w:pPr>
            <w:r>
              <w:rPr>
                <w:rFonts w:ascii="Times New Roman"/>
                <w:b w:val="false"/>
                <w:i w:val="false"/>
                <w:color w:val="000000"/>
                <w:sz w:val="20"/>
              </w:rPr>
              <w:t>
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Жоқ</w:t>
            </w:r>
          </w:p>
          <w:p>
            <w:pPr>
              <w:spacing w:after="20"/>
              <w:ind w:left="20"/>
              <w:jc w:val="both"/>
            </w:pPr>
            <w:r>
              <w:rPr>
                <w:rFonts w:ascii="Times New Roman"/>
                <w:b w:val="false"/>
                <w:i w:val="false"/>
                <w:color w:val="000000"/>
                <w:sz w:val="20"/>
              </w:rPr>
              <w:t>
Нет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Сіздің ұйымыңыз мемлекеттік органдармен байланыс үшін Интернетті қолдана ма?</w:t>
            </w:r>
          </w:p>
          <w:p>
            <w:pPr>
              <w:spacing w:after="20"/>
              <w:ind w:left="20"/>
              <w:jc w:val="both"/>
            </w:pPr>
            <w:r>
              <w:rPr>
                <w:rFonts w:ascii="Times New Roman"/>
                <w:b w:val="false"/>
                <w:i w:val="false"/>
                <w:color w:val="000000"/>
                <w:sz w:val="20"/>
              </w:rPr>
              <w:t>
Применяет ли Ваша организация Интернет для связи с государственными органами?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Иә</w:t>
            </w:r>
          </w:p>
          <w:p>
            <w:pPr>
              <w:spacing w:after="20"/>
              <w:ind w:left="20"/>
              <w:jc w:val="both"/>
            </w:pPr>
            <w:r>
              <w:rPr>
                <w:rFonts w:ascii="Times New Roman"/>
                <w:b w:val="false"/>
                <w:i w:val="false"/>
                <w:color w:val="000000"/>
                <w:sz w:val="20"/>
              </w:rPr>
              <w:t>
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Жоқ</w:t>
            </w:r>
          </w:p>
          <w:p>
            <w:pPr>
              <w:spacing w:after="20"/>
              <w:ind w:left="20"/>
              <w:jc w:val="both"/>
            </w:pPr>
            <w:r>
              <w:rPr>
                <w:rFonts w:ascii="Times New Roman"/>
                <w:b w:val="false"/>
                <w:i w:val="false"/>
                <w:color w:val="000000"/>
                <w:sz w:val="20"/>
              </w:rPr>
              <w:t>
Нет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4272" w:id="24"/>
      <w:r>
        <w:rPr>
          <w:rFonts w:ascii="Times New Roman"/>
          <w:b w:val="false"/>
          <w:i w:val="false"/>
          <w:color w:val="000000"/>
          <w:sz w:val="28"/>
        </w:rPr>
        <w:t>
      "D" МОДУЛІ ӨНЕРКӘСІПТІК РОБОТТАРДЫ ПАЙДАЛАНУ</w:t>
      </w:r>
    </w:p>
    <w:bookmarkEnd w:id="24"/>
    <w:p>
      <w:pPr>
        <w:spacing w:after="0"/>
        <w:ind w:left="0"/>
        <w:jc w:val="both"/>
      </w:pPr>
      <w:r>
        <w:rPr>
          <w:rFonts w:ascii="Times New Roman"/>
          <w:b w:val="false"/>
          <w:i w:val="false"/>
          <w:color w:val="000000"/>
          <w:sz w:val="28"/>
        </w:rPr>
        <w:t>МОДУЛЬ "D" ИСПОЛЬЗОВАНИЕ ПРОМЫШЛЕННЫХ РОБОТОВ</w:t>
      </w:r>
    </w:p>
    <w:p>
      <w:pPr>
        <w:spacing w:after="0"/>
        <w:ind w:left="0"/>
        <w:jc w:val="both"/>
      </w:pPr>
      <w:bookmarkStart w:name="z4273" w:id="25"/>
      <w:r>
        <w:rPr>
          <w:rFonts w:ascii="Times New Roman"/>
          <w:b w:val="false"/>
          <w:i w:val="false"/>
          <w:color w:val="000000"/>
          <w:sz w:val="28"/>
        </w:rPr>
        <w:t>
      Өнеркәсіптік робот - автоматты түрде басқарылатын, қайта бағдарламаланатын, үш немесе одан да көп осьтерде бағдарламаланатын көп мақсатты манипулятор, оны орнында бекітуге немесе өнеркәсіптік ортада автоматтандыру үшін мобильді платформаға бекітуге болады.</w:t>
      </w:r>
    </w:p>
    <w:bookmarkEnd w:id="25"/>
    <w:p>
      <w:pPr>
        <w:spacing w:after="0"/>
        <w:ind w:left="0"/>
        <w:jc w:val="both"/>
      </w:pPr>
      <w:r>
        <w:rPr>
          <w:rFonts w:ascii="Times New Roman"/>
          <w:b w:val="false"/>
          <w:i w:val="false"/>
          <w:color w:val="000000"/>
          <w:sz w:val="28"/>
        </w:rPr>
        <w:t>Промышленный робот является автоматически управляемым, перепрограммируемым многоцелевым манипулятором, программируемым в трех или более осях, который может быть либо зафиксирован на месте, либо закреплен на мобильной платформе для автоматизации в промышленной среде.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МОДУЛЬДІ ТЕК ӨНЕРКӘСІПТІК ҰЙЫМДАР (ЭҚЖЖ 05-09 және 10-33) ТОЛТЫРАДЫ</w:t>
            </w:r>
          </w:p>
          <w:p>
            <w:pPr>
              <w:spacing w:after="20"/>
              <w:ind w:left="20"/>
              <w:jc w:val="both"/>
            </w:pPr>
            <w:r>
              <w:rPr>
                <w:rFonts w:ascii="Times New Roman"/>
                <w:b w:val="false"/>
                <w:i w:val="false"/>
                <w:color w:val="000000"/>
                <w:sz w:val="20"/>
              </w:rPr>
              <w:t>ДАННЫЙ МОДУЛЬ ЗАПОЛНЯЮТ ТОЛЬКО ПРОМЫШЛЕННЫЕ ОРГАНИЗАЦИИ (ОКЭД 05-09 и 10-33)</w:t>
            </w:r>
          </w:p>
        </w:tc>
      </w:tr>
    </w:tbl>
    <w:p>
      <w:pPr>
        <w:spacing w:after="0"/>
        <w:ind w:left="0"/>
        <w:jc w:val="both"/>
      </w:pPr>
      <w:bookmarkStart w:name="z4276" w:id="26"/>
      <w:r>
        <w:rPr>
          <w:rFonts w:ascii="Times New Roman"/>
          <w:b w:val="false"/>
          <w:i w:val="false"/>
          <w:color w:val="000000"/>
          <w:sz w:val="28"/>
        </w:rPr>
        <w:t>
      15. Сіздің ұйымыңыз пайдалану мерзімі 12 жылға дейінгі өнеркәсіптік роботтарды пайдалана ма?</w:t>
      </w:r>
    </w:p>
    <w:bookmarkEnd w:id="26"/>
    <w:p>
      <w:pPr>
        <w:spacing w:after="0"/>
        <w:ind w:left="0"/>
        <w:jc w:val="both"/>
      </w:pPr>
      <w:r>
        <w:rPr>
          <w:rFonts w:ascii="Times New Roman"/>
          <w:b w:val="false"/>
          <w:i w:val="false"/>
          <w:color w:val="000000"/>
          <w:sz w:val="28"/>
        </w:rPr>
        <w:t>Использует ли Ваша организация промышленных роботов со сроком эксплуатации до 12 лет?</w:t>
      </w:r>
    </w:p>
    <w:p>
      <w:pPr>
        <w:spacing w:after="0"/>
        <w:ind w:left="0"/>
        <w:jc w:val="both"/>
      </w:pPr>
      <w:bookmarkStart w:name="z4277" w:id="27"/>
      <w:r>
        <w:rPr>
          <w:rFonts w:ascii="Times New Roman"/>
          <w:b w:val="false"/>
          <w:i w:val="false"/>
          <w:color w:val="000000"/>
          <w:sz w:val="28"/>
        </w:rPr>
        <w:t>
      Халықаралық робототехника федерациясының әдіснамасына сәйкес өнеркәсіптік роботтың қызмет ету мерзімі 12 жыл, осыған байланысты 12 жылдан асқан өнеркәсіптік роботтар статистикада есепке алынбайды</w:t>
      </w:r>
    </w:p>
    <w:bookmarkEnd w:id="27"/>
    <w:p>
      <w:pPr>
        <w:spacing w:after="0"/>
        <w:ind w:left="0"/>
        <w:jc w:val="both"/>
      </w:pPr>
      <w:r>
        <w:rPr>
          <w:rFonts w:ascii="Times New Roman"/>
          <w:b w:val="false"/>
          <w:i w:val="false"/>
          <w:color w:val="000000"/>
          <w:sz w:val="28"/>
        </w:rPr>
        <w:t>Согласно методологии международной федерации робототехники, срок службы промышленного робота составляет 12 лет, в этой связи промышленные роботы старше 12 лет не учитываются в статистике.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Иә</w:t>
            </w:r>
          </w:p>
          <w:p>
            <w:pPr>
              <w:spacing w:after="20"/>
              <w:ind w:left="20"/>
              <w:jc w:val="both"/>
            </w:pPr>
            <w:r>
              <w:rPr>
                <w:rFonts w:ascii="Times New Roman"/>
                <w:b w:val="false"/>
                <w:i w:val="false"/>
                <w:color w:val="000000"/>
                <w:sz w:val="20"/>
              </w:rPr>
              <w:t>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Жоқ</w:t>
            </w:r>
          </w:p>
          <w:p>
            <w:pPr>
              <w:spacing w:after="20"/>
              <w:ind w:left="20"/>
              <w:jc w:val="both"/>
            </w:pPr>
            <w:r>
              <w:rPr>
                <w:rFonts w:ascii="Times New Roman"/>
                <w:b w:val="false"/>
                <w:i w:val="false"/>
                <w:color w:val="000000"/>
                <w:sz w:val="20"/>
              </w:rPr>
              <w:t>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F 17</w:t>
            </w:r>
          </w:p>
        </w:tc>
      </w:tr>
    </w:tbl>
    <w:p>
      <w:pPr>
        <w:spacing w:after="0"/>
        <w:ind w:left="0"/>
        <w:jc w:val="both"/>
      </w:pPr>
      <w:bookmarkStart w:name="z4284" w:id="28"/>
      <w:r>
        <w:rPr>
          <w:rFonts w:ascii="Times New Roman"/>
          <w:b w:val="false"/>
          <w:i w:val="false"/>
          <w:color w:val="000000"/>
          <w:sz w:val="28"/>
        </w:rPr>
        <w:t>
      16. Пайдалану мерзімі 12 жылға дейінгі пайдаланылатын өнеркәсіптік роботтардың санын роботтың типіне және оның қолданылу саласына қарай көрсетіңіз, бірлік</w:t>
      </w:r>
    </w:p>
    <w:bookmarkEnd w:id="28"/>
    <w:p>
      <w:pPr>
        <w:spacing w:after="0"/>
        <w:ind w:left="0"/>
        <w:jc w:val="both"/>
      </w:pPr>
      <w:r>
        <w:rPr>
          <w:rFonts w:ascii="Times New Roman"/>
          <w:b w:val="false"/>
          <w:i w:val="false"/>
          <w:color w:val="000000"/>
          <w:sz w:val="28"/>
        </w:rPr>
        <w:t>Укажите количество используемых промышленных роботов со сроком эксплуатации до 12 лет в зависимости от типа робота и его области применения, единиц.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Топсалы робот (роборука)</w:t>
            </w:r>
          </w:p>
          <w:p>
            <w:pPr>
              <w:spacing w:after="20"/>
              <w:ind w:left="20"/>
              <w:jc w:val="both"/>
            </w:pPr>
            <w:r>
              <w:rPr>
                <w:rFonts w:ascii="Times New Roman"/>
                <w:b w:val="false"/>
                <w:i w:val="false"/>
                <w:color w:val="000000"/>
                <w:sz w:val="20"/>
              </w:rPr>
              <w:t>
Шарнирный робот (роборука)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SCARA</w:t>
            </w:r>
            <w:r>
              <w:rPr>
                <w:rFonts w:ascii="Times New Roman"/>
                <w:b w:val="false"/>
                <w:i w:val="false"/>
                <w:color w:val="000000"/>
                <w:vertAlign w:val="superscript"/>
              </w:rPr>
              <w:t>1</w:t>
            </w:r>
            <w:r>
              <w:rPr>
                <w:rFonts w:ascii="Times New Roman"/>
                <w:b w:val="false"/>
                <w:i w:val="false"/>
                <w:color w:val="000000"/>
                <w:sz w:val="20"/>
              </w:rPr>
              <w:t xml:space="preserve"> робот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 /порталдық робот Линейный/портальный робот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Параллель /дельта роботтары Параллельные/дельта роботы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Коботтар/коллаборативті роботтар Коботы/ коллаборативные роботы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Цилиндрлік және басқа топтардың ешқайсысына кірмейді Цилиндрические и другие не входящие ни в одну из групп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 станоктарды (металл және пластмасса құю, штамптау, сомдау және ию) тиеу/түсіру үшін пайдаланылады</w:t>
            </w:r>
          </w:p>
          <w:p>
            <w:pPr>
              <w:spacing w:after="20"/>
              <w:ind w:left="20"/>
              <w:jc w:val="both"/>
            </w:pPr>
            <w:r>
              <w:rPr>
                <w:rFonts w:ascii="Times New Roman"/>
                <w:b w:val="false"/>
                <w:i w:val="false"/>
                <w:color w:val="000000"/>
                <w:sz w:val="20"/>
              </w:rPr>
              <w:t>
Робот используется для загрузки/выгрузки станков (литье металла и пластмасс, штамповка, ковка и гибка)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 паллеттерге төсеу, орау, жинақтау және орналастыру үшін пайдаланылады</w:t>
            </w:r>
          </w:p>
          <w:p>
            <w:pPr>
              <w:spacing w:after="20"/>
              <w:ind w:left="20"/>
              <w:jc w:val="both"/>
            </w:pPr>
            <w:r>
              <w:rPr>
                <w:rFonts w:ascii="Times New Roman"/>
                <w:b w:val="false"/>
                <w:i w:val="false"/>
                <w:color w:val="000000"/>
                <w:sz w:val="20"/>
              </w:rPr>
              <w:t>
Робот используется для укладки на паллеты, упаковки, комплектования и размещение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 сапаны бақылау және өлшеу үшін пайдаланылады</w:t>
            </w:r>
          </w:p>
          <w:p>
            <w:pPr>
              <w:spacing w:after="20"/>
              <w:ind w:left="20"/>
              <w:jc w:val="both"/>
            </w:pPr>
            <w:r>
              <w:rPr>
                <w:rFonts w:ascii="Times New Roman"/>
                <w:b w:val="false"/>
                <w:i w:val="false"/>
                <w:color w:val="000000"/>
                <w:sz w:val="20"/>
              </w:rPr>
              <w:t>
Робот используется для контроля качества и измерения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Робот басқа қосалқы процестерде пайдаланылады </w:t>
            </w:r>
          </w:p>
          <w:p>
            <w:pPr>
              <w:spacing w:after="20"/>
              <w:ind w:left="20"/>
              <w:jc w:val="both"/>
            </w:pPr>
            <w:r>
              <w:rPr>
                <w:rFonts w:ascii="Times New Roman"/>
                <w:b w:val="false"/>
                <w:i w:val="false"/>
                <w:color w:val="000000"/>
                <w:sz w:val="20"/>
              </w:rPr>
              <w:t>
Робот используется в других вспомогательных процессах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Робот пісіру және дәнекерлеу (доғалық пісіру, нүктелік және лазерлік) үшін пайдаланылады </w:t>
            </w:r>
          </w:p>
          <w:p>
            <w:pPr>
              <w:spacing w:after="20"/>
              <w:ind w:left="20"/>
              <w:jc w:val="both"/>
            </w:pPr>
            <w:r>
              <w:rPr>
                <w:rFonts w:ascii="Times New Roman"/>
                <w:b w:val="false"/>
                <w:i w:val="false"/>
                <w:color w:val="000000"/>
                <w:sz w:val="20"/>
              </w:rPr>
              <w:t>
Робот используется для сварки и пайки (дуговая сварка, точечная и лазерная)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Робот бояу материалдарын, желім мен тығыздағышты жағу және бүрку үшін пайдаланылады </w:t>
            </w:r>
          </w:p>
          <w:p>
            <w:pPr>
              <w:spacing w:after="20"/>
              <w:ind w:left="20"/>
              <w:jc w:val="both"/>
            </w:pPr>
            <w:r>
              <w:rPr>
                <w:rFonts w:ascii="Times New Roman"/>
                <w:b w:val="false"/>
                <w:i w:val="false"/>
                <w:color w:val="000000"/>
                <w:sz w:val="20"/>
              </w:rPr>
              <w:t>
Робот используется для нанесения и распыления лакокрасочных материалов, клея и герметика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 бөлшектерді өңдеу (кесу, тегістеу, фрезерлеу және жылтырату) үшін пайдаланылады</w:t>
            </w:r>
          </w:p>
          <w:p>
            <w:pPr>
              <w:spacing w:after="20"/>
              <w:ind w:left="20"/>
              <w:jc w:val="both"/>
            </w:pPr>
            <w:r>
              <w:rPr>
                <w:rFonts w:ascii="Times New Roman"/>
                <w:b w:val="false"/>
                <w:i w:val="false"/>
                <w:color w:val="000000"/>
                <w:sz w:val="20"/>
              </w:rPr>
              <w:t>
Робот используется для обработки деталей (резка, шлифовка, фрезеровка и полировка)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Робот бөлшектерді жинау және бұзу үшін пайдаланылады </w:t>
            </w:r>
          </w:p>
          <w:p>
            <w:pPr>
              <w:spacing w:after="20"/>
              <w:ind w:left="20"/>
              <w:jc w:val="both"/>
            </w:pPr>
            <w:r>
              <w:rPr>
                <w:rFonts w:ascii="Times New Roman"/>
                <w:b w:val="false"/>
                <w:i w:val="false"/>
                <w:color w:val="000000"/>
                <w:sz w:val="20"/>
              </w:rPr>
              <w:t>
Робот используется для сборки и разборки деталей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Робот "таза бөлмелерде" (жалпақ дисплейлер, жартылай өткізгіштер және медицина) пайдаланылады </w:t>
            </w:r>
          </w:p>
          <w:p>
            <w:pPr>
              <w:spacing w:after="20"/>
              <w:ind w:left="20"/>
              <w:jc w:val="both"/>
            </w:pPr>
            <w:r>
              <w:rPr>
                <w:rFonts w:ascii="Times New Roman"/>
                <w:b w:val="false"/>
                <w:i w:val="false"/>
                <w:color w:val="000000"/>
                <w:sz w:val="20"/>
              </w:rPr>
              <w:t>
Робот используется в "чистых комнатах" (плоские дисплеи, полупроводники и медицина)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роботтар жоғарыда аталғандардың ешқайсысына кірмейтін санатта пайдаланылады </w:t>
            </w:r>
          </w:p>
          <w:p>
            <w:pPr>
              <w:spacing w:after="20"/>
              <w:ind w:left="20"/>
              <w:jc w:val="both"/>
            </w:pPr>
            <w:r>
              <w:rPr>
                <w:rFonts w:ascii="Times New Roman"/>
                <w:b w:val="false"/>
                <w:i w:val="false"/>
                <w:color w:val="000000"/>
                <w:sz w:val="20"/>
              </w:rPr>
              <w:t>
Другое, роботы используется в категории, не входящую ни в одну из вышеперечисленных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404" w:id="29"/>
      <w:r>
        <w:rPr>
          <w:rFonts w:ascii="Times New Roman"/>
          <w:b w:val="false"/>
          <w:i w:val="false"/>
          <w:color w:val="000000"/>
          <w:sz w:val="28"/>
        </w:rPr>
        <w:t>
      "F" МОДУЛІ ЭЛЕКТРОНДЫҚ КОММЕРЦИЯ</w:t>
      </w:r>
    </w:p>
    <w:bookmarkEnd w:id="29"/>
    <w:p>
      <w:pPr>
        <w:spacing w:after="0"/>
        <w:ind w:left="0"/>
        <w:jc w:val="both"/>
      </w:pPr>
      <w:r>
        <w:rPr>
          <w:rFonts w:ascii="Times New Roman"/>
          <w:b w:val="false"/>
          <w:i w:val="false"/>
          <w:color w:val="000000"/>
          <w:sz w:val="28"/>
        </w:rPr>
        <w:t>МОДУЛЬ "F" ЭЛЕКТРОННАЯ КОММЕРЦИЯ</w:t>
      </w:r>
    </w:p>
    <w:p>
      <w:pPr>
        <w:spacing w:after="0"/>
        <w:ind w:left="0"/>
        <w:jc w:val="both"/>
      </w:pPr>
      <w:bookmarkStart w:name="z4405" w:id="30"/>
      <w:r>
        <w:rPr>
          <w:rFonts w:ascii="Times New Roman"/>
          <w:b w:val="false"/>
          <w:i w:val="false"/>
          <w:color w:val="000000"/>
          <w:sz w:val="28"/>
        </w:rPr>
        <w:t>
      17. Сіздің ұйымыңыз Интернет желісі арқылы (электрондық пошта арқылы алынған тапсырыстарды есептемегенде) тауарларға және көрсетілетін қызметтерге тапсырыстар алды ма?</w:t>
      </w:r>
    </w:p>
    <w:bookmarkEnd w:id="30"/>
    <w:p>
      <w:pPr>
        <w:spacing w:after="0"/>
        <w:ind w:left="0"/>
        <w:jc w:val="both"/>
      </w:pPr>
      <w:r>
        <w:rPr>
          <w:rFonts w:ascii="Times New Roman"/>
          <w:b w:val="false"/>
          <w:i w:val="false"/>
          <w:color w:val="000000"/>
          <w:sz w:val="28"/>
        </w:rPr>
        <w:t>Получала ли Ваша организация заказы на товары и услуги по сети Интернет (без учета заказов, полученных по электронной почте)?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Иә</w:t>
            </w:r>
          </w:p>
          <w:p>
            <w:pPr>
              <w:spacing w:after="20"/>
              <w:ind w:left="20"/>
              <w:jc w:val="both"/>
            </w:pPr>
            <w:r>
              <w:rPr>
                <w:rFonts w:ascii="Times New Roman"/>
                <w:b w:val="false"/>
                <w:i w:val="false"/>
                <w:color w:val="000000"/>
                <w:sz w:val="20"/>
              </w:rPr>
              <w:t>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Жоқ</w:t>
            </w:r>
          </w:p>
          <w:p>
            <w:pPr>
              <w:spacing w:after="20"/>
              <w:ind w:left="20"/>
              <w:jc w:val="both"/>
            </w:pPr>
            <w:r>
              <w:rPr>
                <w:rFonts w:ascii="Times New Roman"/>
                <w:b w:val="false"/>
                <w:i w:val="false"/>
                <w:color w:val="000000"/>
                <w:sz w:val="20"/>
              </w:rPr>
              <w:t>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4412" w:id="31"/>
      <w:r>
        <w:rPr>
          <w:rFonts w:ascii="Times New Roman"/>
          <w:b w:val="false"/>
          <w:i w:val="false"/>
          <w:color w:val="000000"/>
          <w:sz w:val="28"/>
        </w:rPr>
        <w:t>
      Ескертпе:</w:t>
      </w:r>
    </w:p>
    <w:bookmarkEnd w:id="31"/>
    <w:p>
      <w:pPr>
        <w:spacing w:after="0"/>
        <w:ind w:left="0"/>
        <w:jc w:val="both"/>
      </w:pPr>
      <w:r>
        <w:rPr>
          <w:rFonts w:ascii="Times New Roman"/>
          <w:b w:val="false"/>
          <w:i w:val="false"/>
          <w:color w:val="000000"/>
          <w:sz w:val="28"/>
        </w:rPr>
        <w:t>Примечание:</w:t>
      </w:r>
    </w:p>
    <w:bookmarkStart w:name="z4413" w:id="32"/>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SCARA – Selective Compliance Articulated Robot Arm</w:t>
      </w:r>
    </w:p>
    <w:bookmarkEnd w:id="32"/>
    <w:p>
      <w:pPr>
        <w:spacing w:after="0"/>
        <w:ind w:left="0"/>
        <w:jc w:val="both"/>
      </w:pPr>
      <w:bookmarkStart w:name="z4414" w:id="33"/>
      <w:r>
        <w:rPr>
          <w:rFonts w:ascii="Times New Roman"/>
          <w:b w:val="false"/>
          <w:i w:val="false"/>
          <w:color w:val="000000"/>
          <w:sz w:val="28"/>
        </w:rPr>
        <w:t>
      18. Сіздің ұйымыңыз Интернет желісі арқылы тауарларға және көрсетілетін қызметтерге тапсырыс берді ме (мұнда қолдан жазылған электрондық хаттар арқылы құрастырылған тапсырыстар қосылмаған)?</w:t>
      </w:r>
    </w:p>
    <w:bookmarkEnd w:id="33"/>
    <w:p>
      <w:pPr>
        <w:spacing w:after="0"/>
        <w:ind w:left="0"/>
        <w:jc w:val="both"/>
      </w:pPr>
      <w:r>
        <w:rPr>
          <w:rFonts w:ascii="Times New Roman"/>
          <w:b w:val="false"/>
          <w:i w:val="false"/>
          <w:color w:val="000000"/>
          <w:sz w:val="28"/>
        </w:rPr>
        <w:t>Заказывала ли Ваша организация товары и услуги по сети Интернет (не включены сюда заказы посредством составленных вручную электронных писем)?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Иә</w:t>
            </w:r>
          </w:p>
          <w:p>
            <w:pPr>
              <w:spacing w:after="20"/>
              <w:ind w:left="20"/>
              <w:jc w:val="both"/>
            </w:pPr>
            <w:r>
              <w:rPr>
                <w:rFonts w:ascii="Times New Roman"/>
                <w:b w:val="false"/>
                <w:i w:val="false"/>
                <w:color w:val="000000"/>
                <w:sz w:val="20"/>
              </w:rPr>
              <w:t>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Жоқ</w:t>
            </w:r>
          </w:p>
          <w:p>
            <w:pPr>
              <w:spacing w:after="20"/>
              <w:ind w:left="20"/>
              <w:jc w:val="both"/>
            </w:pPr>
            <w:r>
              <w:rPr>
                <w:rFonts w:ascii="Times New Roman"/>
                <w:b w:val="false"/>
                <w:i w:val="false"/>
                <w:color w:val="000000"/>
                <w:sz w:val="20"/>
              </w:rPr>
              <w:t>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4421" w:id="34"/>
      <w:r>
        <w:rPr>
          <w:rFonts w:ascii="Times New Roman"/>
          <w:b w:val="false"/>
          <w:i w:val="false"/>
          <w:color w:val="000000"/>
          <w:sz w:val="28"/>
        </w:rPr>
        <w:t>
      "G" МОДУЛІ ЭЛЕКТРОНДЫҚ БИЗНЕС</w:t>
      </w:r>
    </w:p>
    <w:bookmarkEnd w:id="34"/>
    <w:p>
      <w:pPr>
        <w:spacing w:after="0"/>
        <w:ind w:left="0"/>
        <w:jc w:val="both"/>
      </w:pPr>
      <w:r>
        <w:rPr>
          <w:rFonts w:ascii="Times New Roman"/>
          <w:b w:val="false"/>
          <w:i w:val="false"/>
          <w:color w:val="000000"/>
          <w:sz w:val="28"/>
        </w:rPr>
        <w:t>МОДУЛЬ "G" ЭЛЕКТРОННЫЙ БИЗНЕС</w:t>
      </w:r>
    </w:p>
    <w:p>
      <w:pPr>
        <w:spacing w:after="0"/>
        <w:ind w:left="0"/>
        <w:jc w:val="both"/>
      </w:pPr>
      <w:bookmarkStart w:name="z4422" w:id="35"/>
      <w:r>
        <w:rPr>
          <w:rFonts w:ascii="Times New Roman"/>
          <w:b w:val="false"/>
          <w:i w:val="false"/>
          <w:color w:val="000000"/>
          <w:sz w:val="28"/>
        </w:rPr>
        <w:t>
      19. Сіздің ұйымыңызда ішкі бизнес–процестер (кәсіпорынның ресурстарын жоспарлау, жеткізілімдер тізбесінің менеджменті, клиенттермен қатынас менеджменті, электрондық құжат айналымы) автоматтандырылған ба?</w:t>
      </w:r>
    </w:p>
    <w:bookmarkEnd w:id="35"/>
    <w:p>
      <w:pPr>
        <w:spacing w:after="0"/>
        <w:ind w:left="0"/>
        <w:jc w:val="both"/>
      </w:pPr>
      <w:r>
        <w:rPr>
          <w:rFonts w:ascii="Times New Roman"/>
          <w:b w:val="false"/>
          <w:i w:val="false"/>
          <w:color w:val="000000"/>
          <w:sz w:val="28"/>
        </w:rPr>
        <w:t>В Вашей организации автоматизирован внутренний бизнес–процесс (планирование ресурсов предприятий, менеджмент цепи поставок, менеджмент отношений с клиентами, электронной документооборот)?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3" w:id="36"/>
          <w:p>
            <w:pPr>
              <w:spacing w:after="20"/>
              <w:ind w:left="20"/>
              <w:jc w:val="both"/>
            </w:pPr>
            <w:r>
              <w:rPr>
                <w:rFonts w:ascii="Times New Roman"/>
                <w:b w:val="false"/>
                <w:i w:val="false"/>
                <w:color w:val="000000"/>
                <w:sz w:val="20"/>
              </w:rPr>
              <w:t>
</w:t>
            </w:r>
            <w:r>
              <w:rPr>
                <w:rFonts w:ascii="Times New Roman"/>
                <w:b w:val="false"/>
                <w:i w:val="false"/>
                <w:color w:val="000000"/>
                <w:sz w:val="20"/>
              </w:rPr>
              <w:t>19.1 Иә</w:t>
            </w:r>
          </w:p>
          <w:bookmarkEnd w:id="36"/>
          <w:p>
            <w:pPr>
              <w:spacing w:after="20"/>
              <w:ind w:left="20"/>
              <w:jc w:val="both"/>
            </w:pPr>
            <w:r>
              <w:rPr>
                <w:rFonts w:ascii="Times New Roman"/>
                <w:b w:val="false"/>
                <w:i w:val="false"/>
                <w:color w:val="000000"/>
                <w:sz w:val="20"/>
              </w:rPr>
              <w:t>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Жоқ</w:t>
            </w:r>
          </w:p>
          <w:p>
            <w:pPr>
              <w:spacing w:after="20"/>
              <w:ind w:left="20"/>
              <w:jc w:val="both"/>
            </w:pPr>
            <w:r>
              <w:rPr>
                <w:rFonts w:ascii="Times New Roman"/>
                <w:b w:val="false"/>
                <w:i w:val="false"/>
                <w:color w:val="000000"/>
                <w:sz w:val="20"/>
              </w:rPr>
              <w:t>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4429" w:id="37"/>
      <w:r>
        <w:rPr>
          <w:rFonts w:ascii="Times New Roman"/>
          <w:b w:val="false"/>
          <w:i w:val="false"/>
          <w:color w:val="000000"/>
          <w:sz w:val="28"/>
        </w:rPr>
        <w:t>
      20. Сіздің ұйымыңыз RFID (радиожиілікті сәйкестендіру технологиясы) технологиясын пайдалана ма?</w:t>
      </w:r>
    </w:p>
    <w:bookmarkEnd w:id="37"/>
    <w:p>
      <w:pPr>
        <w:spacing w:after="0"/>
        <w:ind w:left="0"/>
        <w:jc w:val="both"/>
      </w:pPr>
      <w:r>
        <w:rPr>
          <w:rFonts w:ascii="Times New Roman"/>
          <w:b w:val="false"/>
          <w:i w:val="false"/>
          <w:color w:val="000000"/>
          <w:sz w:val="28"/>
        </w:rPr>
        <w:t>Использует ли Ваша организация технологию RFID (технология радиочастотной идентификации)?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0" w:id="38"/>
          <w:p>
            <w:pPr>
              <w:spacing w:after="20"/>
              <w:ind w:left="20"/>
              <w:jc w:val="both"/>
            </w:pPr>
            <w:r>
              <w:rPr>
                <w:rFonts w:ascii="Times New Roman"/>
                <w:b w:val="false"/>
                <w:i w:val="false"/>
                <w:color w:val="000000"/>
                <w:sz w:val="20"/>
              </w:rPr>
              <w:t>
</w:t>
            </w:r>
            <w:r>
              <w:rPr>
                <w:rFonts w:ascii="Times New Roman"/>
                <w:b w:val="false"/>
                <w:i w:val="false"/>
                <w:color w:val="000000"/>
                <w:sz w:val="20"/>
              </w:rPr>
              <w:t>20.1 Иә</w:t>
            </w:r>
          </w:p>
          <w:bookmarkEnd w:id="38"/>
          <w:p>
            <w:pPr>
              <w:spacing w:after="20"/>
              <w:ind w:left="20"/>
              <w:jc w:val="both"/>
            </w:pPr>
            <w:r>
              <w:rPr>
                <w:rFonts w:ascii="Times New Roman"/>
                <w:b w:val="false"/>
                <w:i w:val="false"/>
                <w:color w:val="000000"/>
                <w:sz w:val="20"/>
              </w:rPr>
              <w:t>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Жоқ</w:t>
            </w:r>
          </w:p>
          <w:p>
            <w:pPr>
              <w:spacing w:after="20"/>
              <w:ind w:left="20"/>
              <w:jc w:val="both"/>
            </w:pPr>
            <w:r>
              <w:rPr>
                <w:rFonts w:ascii="Times New Roman"/>
                <w:b w:val="false"/>
                <w:i w:val="false"/>
                <w:color w:val="000000"/>
                <w:sz w:val="20"/>
              </w:rPr>
              <w:t>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4436" w:id="39"/>
      <w:r>
        <w:rPr>
          <w:rFonts w:ascii="Times New Roman"/>
          <w:b w:val="false"/>
          <w:i w:val="false"/>
          <w:color w:val="000000"/>
          <w:sz w:val="28"/>
        </w:rPr>
        <w:t>
      21. Сіздің ұйымыңыз Бұлтты есептеулер (Cloud Computing) пайдалана ма?</w:t>
      </w:r>
    </w:p>
    <w:bookmarkEnd w:id="39"/>
    <w:p>
      <w:pPr>
        <w:spacing w:after="0"/>
        <w:ind w:left="0"/>
        <w:jc w:val="both"/>
      </w:pPr>
      <w:r>
        <w:rPr>
          <w:rFonts w:ascii="Times New Roman"/>
          <w:b w:val="false"/>
          <w:i w:val="false"/>
          <w:color w:val="000000"/>
          <w:sz w:val="28"/>
        </w:rPr>
        <w:t>Использует ли Ваша организация Облачные вычисления (Cloud Сomputing)?</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7" w:id="40"/>
          <w:p>
            <w:pPr>
              <w:spacing w:after="20"/>
              <w:ind w:left="20"/>
              <w:jc w:val="both"/>
            </w:pPr>
            <w:r>
              <w:rPr>
                <w:rFonts w:ascii="Times New Roman"/>
                <w:b w:val="false"/>
                <w:i w:val="false"/>
                <w:color w:val="000000"/>
                <w:sz w:val="20"/>
              </w:rPr>
              <w:t>
</w:t>
            </w:r>
            <w:r>
              <w:rPr>
                <w:rFonts w:ascii="Times New Roman"/>
                <w:b w:val="false"/>
                <w:i w:val="false"/>
                <w:color w:val="000000"/>
                <w:sz w:val="20"/>
              </w:rPr>
              <w:t>21.1 Иә</w:t>
            </w:r>
          </w:p>
          <w:bookmarkEnd w:id="40"/>
          <w:p>
            <w:pPr>
              <w:spacing w:after="20"/>
              <w:ind w:left="20"/>
              <w:jc w:val="both"/>
            </w:pPr>
            <w:r>
              <w:rPr>
                <w:rFonts w:ascii="Times New Roman"/>
                <w:b w:val="false"/>
                <w:i w:val="false"/>
                <w:color w:val="000000"/>
                <w:sz w:val="20"/>
              </w:rPr>
              <w:t>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Жоқ</w:t>
            </w:r>
          </w:p>
          <w:p>
            <w:pPr>
              <w:spacing w:after="20"/>
              <w:ind w:left="20"/>
              <w:jc w:val="both"/>
            </w:pPr>
            <w:r>
              <w:rPr>
                <w:rFonts w:ascii="Times New Roman"/>
                <w:b w:val="false"/>
                <w:i w:val="false"/>
                <w:color w:val="000000"/>
                <w:sz w:val="20"/>
              </w:rPr>
              <w:t>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4443" w:id="41"/>
      <w:r>
        <w:rPr>
          <w:rFonts w:ascii="Times New Roman"/>
          <w:b w:val="false"/>
          <w:i w:val="false"/>
          <w:color w:val="000000"/>
          <w:sz w:val="28"/>
        </w:rPr>
        <w:t>
      22. Сіздің ұйымыңыз Жасанды интеллект технологиясын (адамның когнитивті функцияларын имитациялауға мүмкіндік береді (соның ішінде өзін-өзі оқыту және алдын-ала белгіленген алгоритмсіз шешімдер іздеу) және нақты тапсырмаларды орындау кезінде, ең болмағанда, адамның интеллектуалды іс-әрекетінің нәтижелерімен салыстыруға болатын нәтижелер алу) пайдалана ма?</w:t>
      </w:r>
    </w:p>
    <w:bookmarkEnd w:id="41"/>
    <w:p>
      <w:pPr>
        <w:spacing w:after="0"/>
        <w:ind w:left="0"/>
        <w:jc w:val="both"/>
      </w:pPr>
      <w:r>
        <w:rPr>
          <w:rFonts w:ascii="Times New Roman"/>
          <w:b w:val="false"/>
          <w:i w:val="false"/>
          <w:color w:val="000000"/>
          <w:sz w:val="28"/>
        </w:rPr>
        <w:t>Использует ли Ваша организация Технологии искусственного интеллекта? (позволяющие имитировать когнитивные функции человека (включая самообучение и поиск решений без заранее заданного алгоритма) и получать при выполнении конкретных задач результаты, сопоставимые, как минимум, с результатами интеллектуальной деятельности человека)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4" w:id="42"/>
          <w:p>
            <w:pPr>
              <w:spacing w:after="20"/>
              <w:ind w:left="20"/>
              <w:jc w:val="both"/>
            </w:pPr>
            <w:r>
              <w:rPr>
                <w:rFonts w:ascii="Times New Roman"/>
                <w:b w:val="false"/>
                <w:i w:val="false"/>
                <w:color w:val="000000"/>
                <w:sz w:val="20"/>
              </w:rPr>
              <w:t>
</w:t>
            </w:r>
            <w:r>
              <w:rPr>
                <w:rFonts w:ascii="Times New Roman"/>
                <w:b w:val="false"/>
                <w:i w:val="false"/>
                <w:color w:val="000000"/>
                <w:sz w:val="20"/>
              </w:rPr>
              <w:t>22.1 Иә</w:t>
            </w:r>
          </w:p>
          <w:bookmarkEnd w:id="42"/>
          <w:p>
            <w:pPr>
              <w:spacing w:after="20"/>
              <w:ind w:left="20"/>
              <w:jc w:val="both"/>
            </w:pPr>
            <w:r>
              <w:rPr>
                <w:rFonts w:ascii="Times New Roman"/>
                <w:b w:val="false"/>
                <w:i w:val="false"/>
                <w:color w:val="000000"/>
                <w:sz w:val="20"/>
              </w:rPr>
              <w:t>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Жоқ</w:t>
            </w:r>
          </w:p>
          <w:p>
            <w:pPr>
              <w:spacing w:after="20"/>
              <w:ind w:left="20"/>
              <w:jc w:val="both"/>
            </w:pPr>
            <w:r>
              <w:rPr>
                <w:rFonts w:ascii="Times New Roman"/>
                <w:b w:val="false"/>
                <w:i w:val="false"/>
                <w:color w:val="000000"/>
                <w:sz w:val="20"/>
              </w:rPr>
              <w:t>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4450" w:id="43"/>
      <w:r>
        <w:rPr>
          <w:rFonts w:ascii="Times New Roman"/>
          <w:b w:val="false"/>
          <w:i w:val="false"/>
          <w:color w:val="000000"/>
          <w:sz w:val="28"/>
        </w:rPr>
        <w:t>
      23. Сіздің ұйымыңыз Заттар интернетін (Интернет желісі арқылы қашықтан басқарылатын өзара байланысты құрылғылар немесе жүйелер) пайдалана ма?</w:t>
      </w:r>
    </w:p>
    <w:bookmarkEnd w:id="43"/>
    <w:p>
      <w:pPr>
        <w:spacing w:after="0"/>
        <w:ind w:left="0"/>
        <w:jc w:val="both"/>
      </w:pPr>
      <w:r>
        <w:rPr>
          <w:rFonts w:ascii="Times New Roman"/>
          <w:b w:val="false"/>
          <w:i w:val="false"/>
          <w:color w:val="000000"/>
          <w:sz w:val="28"/>
        </w:rPr>
        <w:t>Использует ли Ваша организация Интернет вещей? (взаимоувязанные устройства или системы, которые могут удаленно контролироваться через сеть Интернет)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1" w:id="44"/>
          <w:p>
            <w:pPr>
              <w:spacing w:after="20"/>
              <w:ind w:left="20"/>
              <w:jc w:val="both"/>
            </w:pPr>
            <w:r>
              <w:rPr>
                <w:rFonts w:ascii="Times New Roman"/>
                <w:b w:val="false"/>
                <w:i w:val="false"/>
                <w:color w:val="000000"/>
                <w:sz w:val="20"/>
              </w:rPr>
              <w:t>
</w:t>
            </w:r>
            <w:r>
              <w:rPr>
                <w:rFonts w:ascii="Times New Roman"/>
                <w:b w:val="false"/>
                <w:i w:val="false"/>
                <w:color w:val="000000"/>
                <w:sz w:val="20"/>
              </w:rPr>
              <w:t>23.1 Иә</w:t>
            </w:r>
          </w:p>
          <w:bookmarkEnd w:id="44"/>
          <w:p>
            <w:pPr>
              <w:spacing w:after="20"/>
              <w:ind w:left="20"/>
              <w:jc w:val="both"/>
            </w:pPr>
            <w:r>
              <w:rPr>
                <w:rFonts w:ascii="Times New Roman"/>
                <w:b w:val="false"/>
                <w:i w:val="false"/>
                <w:color w:val="000000"/>
                <w:sz w:val="20"/>
              </w:rPr>
              <w:t>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 Жоқ</w:t>
            </w:r>
          </w:p>
          <w:p>
            <w:pPr>
              <w:spacing w:after="20"/>
              <w:ind w:left="20"/>
              <w:jc w:val="both"/>
            </w:pPr>
            <w:r>
              <w:rPr>
                <w:rFonts w:ascii="Times New Roman"/>
                <w:b w:val="false"/>
                <w:i w:val="false"/>
                <w:color w:val="000000"/>
                <w:sz w:val="20"/>
              </w:rPr>
              <w:t>Да 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4457" w:id="45"/>
      <w:r>
        <w:rPr>
          <w:rFonts w:ascii="Times New Roman"/>
          <w:b w:val="false"/>
          <w:i w:val="false"/>
          <w:color w:val="000000"/>
          <w:sz w:val="28"/>
        </w:rPr>
        <w:t>
      24. Сіздің ұйымыңыз сервистік роботтарды пайдалана ма?</w:t>
      </w:r>
    </w:p>
    <w:bookmarkEnd w:id="45"/>
    <w:p>
      <w:pPr>
        <w:spacing w:after="0"/>
        <w:ind w:left="0"/>
        <w:jc w:val="both"/>
      </w:pPr>
      <w:r>
        <w:rPr>
          <w:rFonts w:ascii="Times New Roman"/>
          <w:b w:val="false"/>
          <w:i w:val="false"/>
          <w:color w:val="000000"/>
          <w:sz w:val="28"/>
        </w:rPr>
        <w:t>Использует ли Ваша организация сервисных роботов?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8" w:id="46"/>
          <w:p>
            <w:pPr>
              <w:spacing w:after="20"/>
              <w:ind w:left="20"/>
              <w:jc w:val="both"/>
            </w:pPr>
            <w:r>
              <w:rPr>
                <w:rFonts w:ascii="Times New Roman"/>
                <w:b w:val="false"/>
                <w:i w:val="false"/>
                <w:color w:val="000000"/>
                <w:sz w:val="20"/>
              </w:rPr>
              <w:t>
</w:t>
            </w:r>
            <w:r>
              <w:rPr>
                <w:rFonts w:ascii="Times New Roman"/>
                <w:b w:val="false"/>
                <w:i w:val="false"/>
                <w:color w:val="000000"/>
                <w:sz w:val="20"/>
              </w:rPr>
              <w:t>24.1 Иә</w:t>
            </w:r>
          </w:p>
          <w:bookmarkEnd w:id="46"/>
          <w:p>
            <w:pPr>
              <w:spacing w:after="20"/>
              <w:ind w:left="20"/>
              <w:jc w:val="both"/>
            </w:pPr>
            <w:r>
              <w:rPr>
                <w:rFonts w:ascii="Times New Roman"/>
                <w:b w:val="false"/>
                <w:i w:val="false"/>
                <w:color w:val="000000"/>
                <w:sz w:val="20"/>
              </w:rPr>
              <w:t>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Жоқ</w:t>
            </w:r>
          </w:p>
          <w:p>
            <w:pPr>
              <w:spacing w:after="20"/>
              <w:ind w:left="20"/>
              <w:jc w:val="both"/>
            </w:pPr>
            <w:r>
              <w:rPr>
                <w:rFonts w:ascii="Times New Roman"/>
                <w:b w:val="false"/>
                <w:i w:val="false"/>
                <w:color w:val="000000"/>
                <w:sz w:val="20"/>
              </w:rPr>
              <w:t>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модуль H 26 или К 28</w:t>
            </w:r>
          </w:p>
        </w:tc>
      </w:tr>
    </w:tbl>
    <w:p>
      <w:pPr>
        <w:spacing w:after="0"/>
        <w:ind w:left="0"/>
        <w:jc w:val="both"/>
      </w:pPr>
      <w:bookmarkStart w:name="z4464" w:id="47"/>
      <w:r>
        <w:rPr>
          <w:rFonts w:ascii="Times New Roman"/>
          <w:b w:val="false"/>
          <w:i w:val="false"/>
          <w:color w:val="000000"/>
          <w:sz w:val="28"/>
        </w:rPr>
        <w:t>
      25. Төменде көрсетілген, пайдаланылатын сервистік роботтардың санын қолдану саласына қарай көрсетіңіз, бірлік (бір немесе одан да көп жауапты белгілеуге болады)</w:t>
      </w:r>
    </w:p>
    <w:bookmarkEnd w:id="47"/>
    <w:p>
      <w:pPr>
        <w:spacing w:after="0"/>
        <w:ind w:left="0"/>
        <w:jc w:val="both"/>
      </w:pPr>
      <w:r>
        <w:rPr>
          <w:rFonts w:ascii="Times New Roman"/>
          <w:b w:val="false"/>
          <w:i w:val="false"/>
          <w:color w:val="000000"/>
          <w:sz w:val="28"/>
        </w:rPr>
        <w:t>Укажите количество используемых нижеперечисленных сервисных роботов в зависимости от области применения, единиц (можно отметить один и более ответов)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Көлік және логистика (тауарлар мен жүктерді тасымалдауға арналған роботтар)</w:t>
            </w:r>
          </w:p>
          <w:p>
            <w:pPr>
              <w:spacing w:after="20"/>
              <w:ind w:left="20"/>
              <w:jc w:val="both"/>
            </w:pPr>
            <w:r>
              <w:rPr>
                <w:rFonts w:ascii="Times New Roman"/>
                <w:b w:val="false"/>
                <w:i w:val="false"/>
                <w:color w:val="000000"/>
                <w:sz w:val="20"/>
              </w:rPr>
              <w:t>Транспорт и логистика (роботы для перемещения товаров и грузов)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Қонақжайлылық (мейрамханаларда, қонақүйлерде және мұражайларда клиенттермен өзара іс-қимылға арналған роботтар)</w:t>
            </w:r>
          </w:p>
          <w:p>
            <w:pPr>
              <w:spacing w:after="20"/>
              <w:ind w:left="20"/>
              <w:jc w:val="both"/>
            </w:pPr>
            <w:r>
              <w:rPr>
                <w:rFonts w:ascii="Times New Roman"/>
                <w:b w:val="false"/>
                <w:i w:val="false"/>
                <w:color w:val="000000"/>
                <w:sz w:val="20"/>
              </w:rPr>
              <w:t>Гостеприимство (роботы для взаимодействия с клиентами в ресторанах, отелях и музеях)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Медицина (медицина саласындағы роботтар)</w:t>
            </w:r>
          </w:p>
          <w:p>
            <w:pPr>
              <w:spacing w:after="20"/>
              <w:ind w:left="20"/>
              <w:jc w:val="both"/>
            </w:pPr>
            <w:r>
              <w:rPr>
                <w:rFonts w:ascii="Times New Roman"/>
                <w:b w:val="false"/>
                <w:i w:val="false"/>
                <w:color w:val="000000"/>
                <w:sz w:val="20"/>
              </w:rPr>
              <w:t>Медицина (роботы в области медицины)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 Кәсіби тазалау (үй-жайларды кәсіби тазалауға арналған роботтар)</w:t>
            </w:r>
          </w:p>
          <w:p>
            <w:pPr>
              <w:spacing w:after="20"/>
              <w:ind w:left="20"/>
              <w:jc w:val="both"/>
            </w:pPr>
            <w:r>
              <w:rPr>
                <w:rFonts w:ascii="Times New Roman"/>
                <w:b w:val="false"/>
                <w:i w:val="false"/>
                <w:color w:val="000000"/>
                <w:sz w:val="20"/>
              </w:rPr>
              <w:t>Профессиональная уборка (роботы для профессиональной уборки помещений)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 Ауыл шаруашылығы (сауу, жер жырту және егу роботтары)</w:t>
            </w:r>
          </w:p>
          <w:p>
            <w:pPr>
              <w:spacing w:after="20"/>
              <w:ind w:left="20"/>
              <w:jc w:val="both"/>
            </w:pPr>
            <w:r>
              <w:rPr>
                <w:rFonts w:ascii="Times New Roman"/>
                <w:b w:val="false"/>
                <w:i w:val="false"/>
                <w:color w:val="000000"/>
                <w:sz w:val="20"/>
              </w:rPr>
              <w:t>Сельское хозяйство (роботы для доения, вспашки и посева)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Іздеу-құтқару және қауіпсіздік роботтары (өртпен күрес және тірі қалғандарды іздеу)</w:t>
            </w:r>
          </w:p>
          <w:p>
            <w:pPr>
              <w:spacing w:after="20"/>
              <w:ind w:left="20"/>
              <w:jc w:val="both"/>
            </w:pPr>
            <w:r>
              <w:rPr>
                <w:rFonts w:ascii="Times New Roman"/>
                <w:b w:val="false"/>
                <w:i w:val="false"/>
                <w:color w:val="000000"/>
                <w:sz w:val="20"/>
              </w:rPr>
              <w:t>Роботы для поисково-спасательных работ и безопасности (борьба с пожарами и поиск выживших)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 Инспекция және қызмет көрсету роботтары (құбырлар, резервуарларда және ғимараттардағы ақауларды анықтау)</w:t>
            </w:r>
          </w:p>
          <w:p>
            <w:pPr>
              <w:spacing w:after="20"/>
              <w:ind w:left="20"/>
              <w:jc w:val="both"/>
            </w:pPr>
            <w:r>
              <w:rPr>
                <w:rFonts w:ascii="Times New Roman"/>
                <w:b w:val="false"/>
                <w:i w:val="false"/>
                <w:color w:val="000000"/>
                <w:sz w:val="20"/>
              </w:rPr>
              <w:t>Роботы для инспекции и обслуживания (обнаружение дефектов в зданиях, трубах и резервуарах)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 Басқа (көрсетіңіз)_____________________________________</w:t>
            </w:r>
          </w:p>
          <w:p>
            <w:pPr>
              <w:spacing w:after="20"/>
              <w:ind w:left="20"/>
              <w:jc w:val="both"/>
            </w:pPr>
            <w:r>
              <w:rPr>
                <w:rFonts w:ascii="Times New Roman"/>
                <w:b w:val="false"/>
                <w:i w:val="false"/>
                <w:color w:val="000000"/>
                <w:sz w:val="20"/>
              </w:rPr>
              <w:t>Другое (укажите)_________________________________________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4489" w:id="48"/>
      <w:r>
        <w:rPr>
          <w:rFonts w:ascii="Times New Roman"/>
          <w:b w:val="false"/>
          <w:i w:val="false"/>
          <w:color w:val="000000"/>
          <w:sz w:val="28"/>
        </w:rPr>
        <w:t>
      "H" МОДУЛІ ЦИФРЛЫҚ ТЕХНОЛОГИЯЛАРДЫ ПАЙДАЛАНУ</w:t>
      </w:r>
    </w:p>
    <w:bookmarkEnd w:id="48"/>
    <w:p>
      <w:pPr>
        <w:spacing w:after="0"/>
        <w:ind w:left="0"/>
        <w:jc w:val="both"/>
      </w:pPr>
      <w:r>
        <w:rPr>
          <w:rFonts w:ascii="Times New Roman"/>
          <w:b w:val="false"/>
          <w:i w:val="false"/>
          <w:color w:val="000000"/>
          <w:sz w:val="28"/>
        </w:rPr>
        <w:t>МОДУЛЬ "H" ИСПОЛЬЗОВАНИЕ ЦИФРОВЫХ ТЕХНОЛОГИЙ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0" w:id="49"/>
          <w:p>
            <w:pPr>
              <w:spacing w:after="20"/>
              <w:ind w:left="20"/>
              <w:jc w:val="both"/>
            </w:pPr>
            <w:r>
              <w:rPr>
                <w:rFonts w:ascii="Times New Roman"/>
                <w:b w:val="false"/>
                <w:i w:val="false"/>
                <w:color w:val="000000"/>
                <w:sz w:val="20"/>
              </w:rPr>
              <w:t>
</w:t>
            </w:r>
            <w:r>
              <w:rPr>
                <w:rFonts w:ascii="Times New Roman"/>
                <w:b w:val="false"/>
                <w:i w:val="false"/>
                <w:color w:val="000000"/>
                <w:sz w:val="20"/>
              </w:rPr>
              <w:t>БҰЛ МОДУЛЬДІ ТЕК ІРІ ЖӘНЕ ОРТА ӨНЕРКӘСІПТІК ҰЙЫМДАР (ЭҚЖЖ 10-33, КМЖ</w:t>
            </w:r>
            <w:r>
              <w:rPr>
                <w:rFonts w:ascii="Times New Roman"/>
                <w:b w:val="false"/>
                <w:i w:val="false"/>
                <w:color w:val="000000"/>
                <w:vertAlign w:val="superscript"/>
              </w:rPr>
              <w:t>2</w:t>
            </w:r>
            <w:r>
              <w:rPr>
                <w:rFonts w:ascii="Times New Roman"/>
                <w:b w:val="false"/>
                <w:i w:val="false"/>
                <w:color w:val="000000"/>
                <w:sz w:val="20"/>
              </w:rPr>
              <w:t xml:space="preserve"> 200-300) ТОЛТЫРАДЫ</w:t>
            </w:r>
          </w:p>
          <w:bookmarkEnd w:id="49"/>
          <w:p>
            <w:pPr>
              <w:spacing w:after="20"/>
              <w:ind w:left="20"/>
              <w:jc w:val="both"/>
            </w:pPr>
            <w:r>
              <w:rPr>
                <w:rFonts w:ascii="Times New Roman"/>
                <w:b w:val="false"/>
                <w:i w:val="false"/>
                <w:color w:val="000000"/>
                <w:sz w:val="20"/>
              </w:rPr>
              <w:t>ДАННЫЙ МОДУЛЬ ЗАПОЛНЯЮТ ТОЛЬКО КРУПНЫЕ И СРЕДНИЕ ПРОМЫШЛЕННЫЕ ОРГАНИЗАЦИИ (ОКЭД 10-33, КРП</w:t>
            </w:r>
            <w:r>
              <w:rPr>
                <w:rFonts w:ascii="Times New Roman"/>
                <w:b w:val="false"/>
                <w:i w:val="false"/>
                <w:color w:val="000000"/>
                <w:vertAlign w:val="superscript"/>
              </w:rPr>
              <w:t>2</w:t>
            </w:r>
            <w:r>
              <w:rPr>
                <w:rFonts w:ascii="Times New Roman"/>
                <w:b w:val="false"/>
                <w:i w:val="false"/>
                <w:color w:val="000000"/>
                <w:sz w:val="20"/>
              </w:rPr>
              <w:t xml:space="preserve"> 200-300)</w:t>
            </w:r>
          </w:p>
        </w:tc>
      </w:tr>
    </w:tbl>
    <w:p>
      <w:pPr>
        <w:spacing w:after="0"/>
        <w:ind w:left="0"/>
        <w:jc w:val="both"/>
      </w:pPr>
      <w:bookmarkStart w:name="z4492" w:id="50"/>
      <w:r>
        <w:rPr>
          <w:rFonts w:ascii="Times New Roman"/>
          <w:b w:val="false"/>
          <w:i w:val="false"/>
          <w:color w:val="000000"/>
          <w:sz w:val="28"/>
        </w:rPr>
        <w:t>
      26. Төменде санамаланған пайдаланылатын технологияларды көрсетіңіз (бір және бірнеше жауапты белгілеуге болады)</w:t>
      </w:r>
    </w:p>
    <w:bookmarkEnd w:id="50"/>
    <w:p>
      <w:pPr>
        <w:spacing w:after="0"/>
        <w:ind w:left="0"/>
        <w:jc w:val="both"/>
      </w:pPr>
      <w:r>
        <w:rPr>
          <w:rFonts w:ascii="Times New Roman"/>
          <w:b w:val="false"/>
          <w:i w:val="false"/>
          <w:color w:val="000000"/>
          <w:sz w:val="28"/>
        </w:rPr>
        <w:t>Укажите используемые нижеперечисленные технологии (можно отметить один и более ответов)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AR/VR – виртуалды шындық, толықтырылған шындық</w:t>
            </w:r>
          </w:p>
          <w:p>
            <w:pPr>
              <w:spacing w:after="20"/>
              <w:ind w:left="20"/>
              <w:jc w:val="both"/>
            </w:pPr>
            <w:r>
              <w:rPr>
                <w:rFonts w:ascii="Times New Roman"/>
                <w:b w:val="false"/>
                <w:i w:val="false"/>
                <w:color w:val="000000"/>
                <w:sz w:val="20"/>
              </w:rPr>
              <w:t>AR/VR – виртуальная реальность, дополненная реальность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Заттардың өнеркәсіптік интернеті (сенсорлық технологиялар, RFID радиожиілікті сәйкестендіру, машинааралық өзара іс-қимыл)</w:t>
            </w:r>
          </w:p>
          <w:p>
            <w:pPr>
              <w:spacing w:after="20"/>
              <w:ind w:left="20"/>
              <w:jc w:val="both"/>
            </w:pPr>
            <w:r>
              <w:rPr>
                <w:rFonts w:ascii="Times New Roman"/>
                <w:b w:val="false"/>
                <w:i w:val="false"/>
                <w:color w:val="000000"/>
                <w:sz w:val="20"/>
              </w:rPr>
              <w:t>Промышленный интернет вещей (сенсорные технологии, радиочастотная идентификация RFID, межмашинное взаимодействие)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Big data (Ауқымды деректер)</w:t>
            </w:r>
          </w:p>
          <w:p>
            <w:pPr>
              <w:spacing w:after="20"/>
              <w:ind w:left="20"/>
              <w:jc w:val="both"/>
            </w:pPr>
            <w:r>
              <w:rPr>
                <w:rFonts w:ascii="Times New Roman"/>
                <w:b w:val="false"/>
                <w:i w:val="false"/>
                <w:color w:val="000000"/>
                <w:sz w:val="20"/>
              </w:rPr>
              <w:t>Big data (Большие данные)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Предиктивті талдау</w:t>
            </w:r>
          </w:p>
          <w:p>
            <w:pPr>
              <w:spacing w:after="20"/>
              <w:ind w:left="20"/>
              <w:jc w:val="both"/>
            </w:pPr>
            <w:r>
              <w:rPr>
                <w:rFonts w:ascii="Times New Roman"/>
                <w:b w:val="false"/>
                <w:i w:val="false"/>
                <w:color w:val="000000"/>
                <w:sz w:val="20"/>
              </w:rPr>
              <w:t>Предиктивная аналитика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Өнеркәсіптік роботтар</w:t>
            </w:r>
          </w:p>
          <w:p>
            <w:pPr>
              <w:spacing w:after="20"/>
              <w:ind w:left="20"/>
              <w:jc w:val="both"/>
            </w:pPr>
            <w:r>
              <w:rPr>
                <w:rFonts w:ascii="Times New Roman"/>
                <w:b w:val="false"/>
                <w:i w:val="false"/>
                <w:color w:val="000000"/>
                <w:sz w:val="20"/>
              </w:rPr>
              <w:t>Промышленные роботы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Аддитивті технологиялар немесе 3D басып шығару</w:t>
            </w:r>
          </w:p>
          <w:p>
            <w:pPr>
              <w:spacing w:after="20"/>
              <w:ind w:left="20"/>
              <w:jc w:val="both"/>
            </w:pPr>
            <w:r>
              <w:rPr>
                <w:rFonts w:ascii="Times New Roman"/>
                <w:b w:val="false"/>
                <w:i w:val="false"/>
                <w:color w:val="000000"/>
                <w:sz w:val="20"/>
              </w:rPr>
              <w:t>Аддитивные технологии или 3D печать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Жасанды интеллект (ЖИ), машиналық оқыту</w:t>
            </w:r>
          </w:p>
          <w:p>
            <w:pPr>
              <w:spacing w:after="20"/>
              <w:ind w:left="20"/>
              <w:jc w:val="both"/>
            </w:pPr>
            <w:r>
              <w:rPr>
                <w:rFonts w:ascii="Times New Roman"/>
                <w:b w:val="false"/>
                <w:i w:val="false"/>
                <w:color w:val="000000"/>
                <w:sz w:val="20"/>
              </w:rPr>
              <w:t>Искусственный интеллект (ИИ), машинное обучение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 Фабрикалардың цифрлық "ұқсастары"</w:t>
            </w:r>
          </w:p>
          <w:p>
            <w:pPr>
              <w:spacing w:after="20"/>
              <w:ind w:left="20"/>
              <w:jc w:val="both"/>
            </w:pPr>
            <w:r>
              <w:rPr>
                <w:rFonts w:ascii="Times New Roman"/>
                <w:b w:val="false"/>
                <w:i w:val="false"/>
                <w:color w:val="000000"/>
                <w:sz w:val="20"/>
              </w:rPr>
              <w:t>Цифровые "двойники" фабрик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 Жабдықты пайдалануға виртуалды енгізу</w:t>
            </w:r>
          </w:p>
          <w:p>
            <w:pPr>
              <w:spacing w:after="20"/>
              <w:ind w:left="20"/>
              <w:jc w:val="both"/>
            </w:pPr>
            <w:r>
              <w:rPr>
                <w:rFonts w:ascii="Times New Roman"/>
                <w:b w:val="false"/>
                <w:i w:val="false"/>
                <w:color w:val="000000"/>
                <w:sz w:val="20"/>
              </w:rPr>
              <w:t>Виртуальный ввод оборудования в эксплуатацию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 Бұлтты технологиялар</w:t>
            </w:r>
          </w:p>
          <w:p>
            <w:pPr>
              <w:spacing w:after="20"/>
              <w:ind w:left="20"/>
              <w:jc w:val="both"/>
            </w:pPr>
            <w:r>
              <w:rPr>
                <w:rFonts w:ascii="Times New Roman"/>
                <w:b w:val="false"/>
                <w:i w:val="false"/>
                <w:color w:val="000000"/>
                <w:sz w:val="20"/>
              </w:rPr>
              <w:t>Облачные технологии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 Ақпараттық қауіпсіздікті қорғау құралдары</w:t>
            </w:r>
          </w:p>
          <w:p>
            <w:pPr>
              <w:spacing w:after="20"/>
              <w:ind w:left="20"/>
              <w:jc w:val="both"/>
            </w:pPr>
            <w:r>
              <w:rPr>
                <w:rFonts w:ascii="Times New Roman"/>
                <w:b w:val="false"/>
                <w:i w:val="false"/>
                <w:color w:val="000000"/>
                <w:sz w:val="20"/>
              </w:rPr>
              <w:t>Средства защиты информационной безопасности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 Жоғарыда санамаланғандардың ешқайсысы емес</w:t>
            </w:r>
          </w:p>
          <w:p>
            <w:pPr>
              <w:spacing w:after="20"/>
              <w:ind w:left="20"/>
              <w:jc w:val="both"/>
            </w:pPr>
            <w:r>
              <w:rPr>
                <w:rFonts w:ascii="Times New Roman"/>
                <w:b w:val="false"/>
                <w:i w:val="false"/>
                <w:color w:val="000000"/>
                <w:sz w:val="20"/>
              </w:rPr>
              <w:t>Ничего из вышеперечисленного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4529" w:id="51"/>
      <w:r>
        <w:rPr>
          <w:rFonts w:ascii="Times New Roman"/>
          <w:b w:val="false"/>
          <w:i w:val="false"/>
          <w:color w:val="000000"/>
          <w:sz w:val="28"/>
        </w:rPr>
        <w:t>
      Ескертпе:</w:t>
      </w:r>
    </w:p>
    <w:bookmarkEnd w:id="51"/>
    <w:p>
      <w:pPr>
        <w:spacing w:after="0"/>
        <w:ind w:left="0"/>
        <w:jc w:val="both"/>
      </w:pPr>
      <w:r>
        <w:rPr>
          <w:rFonts w:ascii="Times New Roman"/>
          <w:b w:val="false"/>
          <w:i w:val="false"/>
          <w:color w:val="000000"/>
          <w:sz w:val="28"/>
        </w:rPr>
        <w:t>Примечание:</w:t>
      </w:r>
    </w:p>
    <w:bookmarkStart w:name="z4530" w:id="52"/>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КМЖ – Қызметкерлердің саны бойынша заңды тұлғалардың, филиалдар мен өкілдіктердің, сондай-ақ даракәсіпкерлік субъектілерінің мөлшерлілігі жіктеуіші</w:t>
      </w:r>
    </w:p>
    <w:bookmarkEnd w:id="52"/>
    <w:bookmarkStart w:name="z4531" w:id="53"/>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КРП – Классификатор размерности юридических лиц, филиалов и представительств, а также субъектов индивидуального</w:t>
      </w:r>
    </w:p>
    <w:bookmarkEnd w:id="53"/>
    <w:bookmarkStart w:name="z4532" w:id="54"/>
    <w:p>
      <w:pPr>
        <w:spacing w:after="0"/>
        <w:ind w:left="0"/>
        <w:jc w:val="both"/>
      </w:pPr>
      <w:r>
        <w:rPr>
          <w:rFonts w:ascii="Times New Roman"/>
          <w:b w:val="false"/>
          <w:i w:val="false"/>
          <w:color w:val="000000"/>
          <w:sz w:val="28"/>
        </w:rPr>
        <w:t>
      27. Төменде санамаланған пайдаланылатын жүйелерді көрсетіңіз (бір және бірнеше жауапты белгілеуге болады)</w:t>
      </w:r>
    </w:p>
    <w:bookmarkEnd w:id="54"/>
    <w:bookmarkStart w:name="z4533" w:id="55"/>
    <w:p>
      <w:pPr>
        <w:spacing w:after="0"/>
        <w:ind w:left="0"/>
        <w:jc w:val="both"/>
      </w:pPr>
      <w:r>
        <w:rPr>
          <w:rFonts w:ascii="Times New Roman"/>
          <w:b w:val="false"/>
          <w:i w:val="false"/>
          <w:color w:val="000000"/>
          <w:sz w:val="28"/>
        </w:rPr>
        <w:t>
      Укажите используемые нижеперечисленные системы (можно отметить один и более ответов)</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 3MES – өндірістік процестерді басқару жүйесі</w:t>
            </w:r>
          </w:p>
          <w:p>
            <w:pPr>
              <w:spacing w:after="20"/>
              <w:ind w:left="20"/>
              <w:jc w:val="both"/>
            </w:pPr>
            <w:r>
              <w:rPr>
                <w:rFonts w:ascii="Times New Roman"/>
                <w:b w:val="false"/>
                <w:i w:val="false"/>
                <w:color w:val="000000"/>
                <w:sz w:val="20"/>
              </w:rPr>
              <w:t>3MES – система управления производственными процессами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4ERP – кәсіпорын ресурстарын басқару жүйесі</w:t>
            </w:r>
          </w:p>
          <w:p>
            <w:pPr>
              <w:spacing w:after="20"/>
              <w:ind w:left="20"/>
              <w:jc w:val="both"/>
            </w:pPr>
            <w:r>
              <w:rPr>
                <w:rFonts w:ascii="Times New Roman"/>
                <w:b w:val="false"/>
                <w:i w:val="false"/>
                <w:color w:val="000000"/>
                <w:sz w:val="20"/>
              </w:rPr>
              <w:t>4ERP – система управления ресурсами предприятия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5PLM – өнімнің өмірлік циклін басқару жүйесі</w:t>
            </w:r>
          </w:p>
          <w:p>
            <w:pPr>
              <w:spacing w:after="20"/>
              <w:ind w:left="20"/>
              <w:jc w:val="both"/>
            </w:pPr>
            <w:r>
              <w:rPr>
                <w:rFonts w:ascii="Times New Roman"/>
                <w:b w:val="false"/>
                <w:i w:val="false"/>
                <w:color w:val="000000"/>
                <w:sz w:val="20"/>
              </w:rPr>
              <w:t>5PLM – система управления жизненным циклом продукции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6BPM – бизнес-процестерді басқару жүйесі</w:t>
            </w:r>
          </w:p>
          <w:p>
            <w:pPr>
              <w:spacing w:after="20"/>
              <w:ind w:left="20"/>
              <w:jc w:val="both"/>
            </w:pPr>
            <w:r>
              <w:rPr>
                <w:rFonts w:ascii="Times New Roman"/>
                <w:b w:val="false"/>
                <w:i w:val="false"/>
                <w:color w:val="000000"/>
                <w:sz w:val="20"/>
              </w:rPr>
              <w:t>6BPM – система управления бизнес-процессами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7CAM – өндірісті автоматтандырылған технологиялық дайындау жүйесі</w:t>
            </w:r>
          </w:p>
          <w:p>
            <w:pPr>
              <w:spacing w:after="20"/>
              <w:ind w:left="20"/>
              <w:jc w:val="both"/>
            </w:pPr>
            <w:r>
              <w:rPr>
                <w:rFonts w:ascii="Times New Roman"/>
                <w:b w:val="false"/>
                <w:i w:val="false"/>
                <w:color w:val="000000"/>
                <w:sz w:val="20"/>
              </w:rPr>
              <w:t>7CAM – система автоматизированной технологической подготовки производства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 8CAE – инженерлік талдау жүйесі</w:t>
            </w:r>
          </w:p>
          <w:p>
            <w:pPr>
              <w:spacing w:after="20"/>
              <w:ind w:left="20"/>
              <w:jc w:val="both"/>
            </w:pPr>
            <w:r>
              <w:rPr>
                <w:rFonts w:ascii="Times New Roman"/>
                <w:b w:val="false"/>
                <w:i w:val="false"/>
                <w:color w:val="000000"/>
                <w:sz w:val="20"/>
              </w:rPr>
              <w:t>8CAE – система инженерного анализа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 9CAD – автоматтандырылған жобалау жүйесі</w:t>
            </w:r>
          </w:p>
          <w:p>
            <w:pPr>
              <w:spacing w:after="20"/>
              <w:ind w:left="20"/>
              <w:jc w:val="both"/>
            </w:pPr>
            <w:r>
              <w:rPr>
                <w:rFonts w:ascii="Times New Roman"/>
                <w:b w:val="false"/>
                <w:i w:val="false"/>
                <w:color w:val="000000"/>
                <w:sz w:val="20"/>
              </w:rPr>
              <w:t>9CAD – система автоматизированного проектирования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 10SCM – жеткізу тізбегін басқару жүйесі</w:t>
            </w:r>
          </w:p>
          <w:p>
            <w:pPr>
              <w:spacing w:after="20"/>
              <w:ind w:left="20"/>
              <w:jc w:val="both"/>
            </w:pPr>
            <w:r>
              <w:rPr>
                <w:rFonts w:ascii="Times New Roman"/>
                <w:b w:val="false"/>
                <w:i w:val="false"/>
                <w:color w:val="000000"/>
                <w:sz w:val="20"/>
              </w:rPr>
              <w:t>10SCM – система управления цепочкой поставок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11CRM – клиенттермен өзара қарым-қатынасты басқару жүйесі</w:t>
            </w:r>
          </w:p>
          <w:p>
            <w:pPr>
              <w:spacing w:after="20"/>
              <w:ind w:left="20"/>
              <w:jc w:val="both"/>
            </w:pPr>
            <w:r>
              <w:rPr>
                <w:rFonts w:ascii="Times New Roman"/>
                <w:b w:val="false"/>
                <w:i w:val="false"/>
                <w:color w:val="000000"/>
                <w:sz w:val="20"/>
              </w:rPr>
              <w:t>11CRM – cистема управления взаимоотношениями с клиентами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12LIMS – жұмыстар мен құжаттардың зертханалық ағындарын басқару</w:t>
            </w:r>
          </w:p>
          <w:p>
            <w:pPr>
              <w:spacing w:after="20"/>
              <w:ind w:left="20"/>
              <w:jc w:val="both"/>
            </w:pPr>
            <w:r>
              <w:rPr>
                <w:rFonts w:ascii="Times New Roman"/>
                <w:b w:val="false"/>
                <w:i w:val="false"/>
                <w:color w:val="000000"/>
                <w:sz w:val="20"/>
              </w:rPr>
              <w:t>12LIMS – управление лабораторными потоками работ и документов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 13SCADA – ақпаратты автоматты бақылау және жинау жүйесі</w:t>
            </w:r>
          </w:p>
          <w:p>
            <w:pPr>
              <w:spacing w:after="20"/>
              <w:ind w:left="20"/>
              <w:jc w:val="both"/>
            </w:pPr>
            <w:r>
              <w:rPr>
                <w:rFonts w:ascii="Times New Roman"/>
                <w:b w:val="false"/>
                <w:i w:val="false"/>
                <w:color w:val="000000"/>
                <w:sz w:val="20"/>
              </w:rPr>
              <w:t>13SCADA – система автоматического контроля и сбора информации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 14WMS – қойманы басқару жүйесі</w:t>
            </w:r>
          </w:p>
          <w:p>
            <w:pPr>
              <w:spacing w:after="20"/>
              <w:ind w:left="20"/>
              <w:jc w:val="both"/>
            </w:pPr>
            <w:r>
              <w:rPr>
                <w:rFonts w:ascii="Times New Roman"/>
                <w:b w:val="false"/>
                <w:i w:val="false"/>
                <w:color w:val="000000"/>
                <w:sz w:val="20"/>
              </w:rPr>
              <w:t>14WMS – система управления складом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ЭКЕАЖ – энергия ресурстарын коммерциялық есепке алудың автоматтандырылған жүйесі</w:t>
            </w:r>
          </w:p>
          <w:p>
            <w:pPr>
              <w:spacing w:after="20"/>
              <w:ind w:left="20"/>
              <w:jc w:val="both"/>
            </w:pPr>
            <w:r>
              <w:rPr>
                <w:rFonts w:ascii="Times New Roman"/>
                <w:b w:val="false"/>
                <w:i w:val="false"/>
                <w:color w:val="000000"/>
                <w:sz w:val="20"/>
              </w:rPr>
              <w:t>АСКУЭ – автоматизированная система коммерческого учҰта энергоресурсов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27.14 ТП БАЖ – технологиялық процестерді басқарудың автоматты жүйесі</w:t>
            </w:r>
          </w:p>
          <w:p>
            <w:pPr>
              <w:spacing w:after="20"/>
              <w:ind w:left="20"/>
              <w:jc w:val="both"/>
            </w:pPr>
            <w:r>
              <w:rPr>
                <w:rFonts w:ascii="Times New Roman"/>
                <w:b w:val="false"/>
                <w:i w:val="false"/>
                <w:color w:val="000000"/>
                <w:sz w:val="20"/>
              </w:rPr>
              <w:t>АСУ ТП – автоматическая система управления технологическими процессами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 ТҚжЖ – техникалық қызмет көрсету және жөндеу (жабдық)</w:t>
            </w:r>
          </w:p>
          <w:p>
            <w:pPr>
              <w:spacing w:after="20"/>
              <w:ind w:left="20"/>
              <w:jc w:val="both"/>
            </w:pPr>
            <w:r>
              <w:rPr>
                <w:rFonts w:ascii="Times New Roman"/>
                <w:b w:val="false"/>
                <w:i w:val="false"/>
                <w:color w:val="000000"/>
                <w:sz w:val="20"/>
              </w:rPr>
              <w:t>ТОиР – техническое обслуживание и ремонт (оборудования)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4579" w:id="56"/>
      <w:r>
        <w:rPr>
          <w:rFonts w:ascii="Times New Roman"/>
          <w:b w:val="false"/>
          <w:i w:val="false"/>
          <w:color w:val="000000"/>
          <w:sz w:val="28"/>
        </w:rPr>
        <w:t>
      "K" МОДУЛІ АКТ САЛАСЫНДАҒЫ МАМАНДАР ЖӘНЕ БІЛІМДЕР</w:t>
      </w:r>
    </w:p>
    <w:bookmarkEnd w:id="56"/>
    <w:p>
      <w:pPr>
        <w:spacing w:after="0"/>
        <w:ind w:left="0"/>
        <w:jc w:val="both"/>
      </w:pPr>
      <w:r>
        <w:rPr>
          <w:rFonts w:ascii="Times New Roman"/>
          <w:b w:val="false"/>
          <w:i w:val="false"/>
          <w:color w:val="000000"/>
          <w:sz w:val="28"/>
        </w:rPr>
        <w:t>МОДУЛЬ "К" СПЕЦИАЛИСТЫ И ЗНАНИЯ В ОБЛАСТИ ИКТ</w:t>
      </w:r>
    </w:p>
    <w:p>
      <w:pPr>
        <w:spacing w:after="0"/>
        <w:ind w:left="0"/>
        <w:jc w:val="both"/>
      </w:pPr>
      <w:bookmarkStart w:name="z4580" w:id="57"/>
      <w:r>
        <w:rPr>
          <w:rFonts w:ascii="Times New Roman"/>
          <w:b w:val="false"/>
          <w:i w:val="false"/>
          <w:color w:val="000000"/>
          <w:sz w:val="28"/>
        </w:rPr>
        <w:t>
      28. Сіздің ұйымыңызда АКТ саласындағы (АКТ саласында білімі бар және арнайы дайындықтан өткен) мамандар бар ма?</w:t>
      </w:r>
    </w:p>
    <w:bookmarkEnd w:id="57"/>
    <w:p>
      <w:pPr>
        <w:spacing w:after="0"/>
        <w:ind w:left="0"/>
        <w:jc w:val="both"/>
      </w:pPr>
      <w:r>
        <w:rPr>
          <w:rFonts w:ascii="Times New Roman"/>
          <w:b w:val="false"/>
          <w:i w:val="false"/>
          <w:color w:val="000000"/>
          <w:sz w:val="28"/>
        </w:rPr>
        <w:t>Есть ли в Вашей организации специалисты в области ИКТ (имеющие образование и прошедшие специальную подготовку в области ИКТ)?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1" w:id="58"/>
          <w:p>
            <w:pPr>
              <w:spacing w:after="20"/>
              <w:ind w:left="20"/>
              <w:jc w:val="both"/>
            </w:pPr>
            <w:r>
              <w:rPr>
                <w:rFonts w:ascii="Times New Roman"/>
                <w:b w:val="false"/>
                <w:i w:val="false"/>
                <w:color w:val="000000"/>
                <w:sz w:val="20"/>
              </w:rPr>
              <w:t>
</w:t>
            </w:r>
            <w:r>
              <w:rPr>
                <w:rFonts w:ascii="Times New Roman"/>
                <w:b w:val="false"/>
                <w:i w:val="false"/>
                <w:color w:val="000000"/>
                <w:sz w:val="20"/>
              </w:rPr>
              <w:t>28.1 Иә</w:t>
            </w:r>
          </w:p>
          <w:bookmarkEnd w:id="58"/>
          <w:p>
            <w:pPr>
              <w:spacing w:after="20"/>
              <w:ind w:left="20"/>
              <w:jc w:val="both"/>
            </w:pPr>
            <w:r>
              <w:rPr>
                <w:rFonts w:ascii="Times New Roman"/>
                <w:b w:val="false"/>
                <w:i w:val="false"/>
                <w:color w:val="000000"/>
                <w:sz w:val="20"/>
              </w:rPr>
              <w:t>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Жоқ</w:t>
            </w:r>
          </w:p>
          <w:p>
            <w:pPr>
              <w:spacing w:after="20"/>
              <w:ind w:left="20"/>
              <w:jc w:val="both"/>
            </w:pPr>
            <w:r>
              <w:rPr>
                <w:rFonts w:ascii="Times New Roman"/>
                <w:b w:val="false"/>
                <w:i w:val="false"/>
                <w:color w:val="000000"/>
                <w:sz w:val="20"/>
              </w:rPr>
              <w:t>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модуль К 30</w:t>
            </w:r>
          </w:p>
        </w:tc>
      </w:tr>
    </w:tbl>
    <w:p>
      <w:pPr>
        <w:spacing w:after="0"/>
        <w:ind w:left="0"/>
        <w:jc w:val="both"/>
      </w:pPr>
      <w:bookmarkStart w:name="z4587" w:id="59"/>
      <w:r>
        <w:rPr>
          <w:rFonts w:ascii="Times New Roman"/>
          <w:b w:val="false"/>
          <w:i w:val="false"/>
          <w:color w:val="000000"/>
          <w:sz w:val="28"/>
        </w:rPr>
        <w:t>
      29. АКТ саласындағы (АКТ саласында арнайы дайындықтан өткен және білімі бар) мамандар саны, адам</w:t>
      </w:r>
    </w:p>
    <w:bookmarkEnd w:id="59"/>
    <w:p>
      <w:pPr>
        <w:spacing w:after="0"/>
        <w:ind w:left="0"/>
        <w:jc w:val="both"/>
      </w:pPr>
      <w:r>
        <w:rPr>
          <w:rFonts w:ascii="Times New Roman"/>
          <w:b w:val="false"/>
          <w:i w:val="false"/>
          <w:color w:val="000000"/>
          <w:sz w:val="28"/>
        </w:rPr>
        <w:t>Численность специалистов в области ИКТ (имеющие образование и прошедшие специальную подготовку в области ИКТ), человек</w:t>
      </w:r>
    </w:p>
    <w:p>
      <w:pPr>
        <w:spacing w:after="0"/>
        <w:ind w:left="0"/>
        <w:jc w:val="both"/>
      </w:pPr>
      <w:bookmarkStart w:name="z4588" w:id="60"/>
      <w:r>
        <w:rPr>
          <w:rFonts w:ascii="Times New Roman"/>
          <w:b w:val="false"/>
          <w:i w:val="false"/>
          <w:color w:val="000000"/>
          <w:sz w:val="28"/>
        </w:rPr>
        <w:t>
      Ескертпе:</w:t>
      </w:r>
    </w:p>
    <w:bookmarkEnd w:id="60"/>
    <w:p>
      <w:pPr>
        <w:spacing w:after="0"/>
        <w:ind w:left="0"/>
        <w:jc w:val="both"/>
      </w:pPr>
      <w:r>
        <w:rPr>
          <w:rFonts w:ascii="Times New Roman"/>
          <w:b w:val="false"/>
          <w:i w:val="false"/>
          <w:color w:val="000000"/>
          <w:sz w:val="28"/>
        </w:rPr>
        <w:t>Примечание:</w:t>
      </w:r>
    </w:p>
    <w:bookmarkStart w:name="z4589" w:id="61"/>
    <w:p>
      <w:pPr>
        <w:spacing w:after="0"/>
        <w:ind w:left="0"/>
        <w:jc w:val="both"/>
      </w:pPr>
      <w:r>
        <w:rPr>
          <w:rFonts w:ascii="Times New Roman"/>
          <w:b w:val="false"/>
          <w:i w:val="false"/>
          <w:color w:val="000000"/>
          <w:sz w:val="28"/>
        </w:rPr>
        <w:t>
      3 МЕS – Manufacturing Execution System</w:t>
      </w:r>
    </w:p>
    <w:bookmarkEnd w:id="61"/>
    <w:bookmarkStart w:name="z4590" w:id="62"/>
    <w:p>
      <w:pPr>
        <w:spacing w:after="0"/>
        <w:ind w:left="0"/>
        <w:jc w:val="both"/>
      </w:pPr>
      <w:r>
        <w:rPr>
          <w:rFonts w:ascii="Times New Roman"/>
          <w:b w:val="false"/>
          <w:i w:val="false"/>
          <w:color w:val="000000"/>
          <w:sz w:val="28"/>
        </w:rPr>
        <w:t>
      4 ERP – Enterprise Resource Planning</w:t>
      </w:r>
    </w:p>
    <w:bookmarkEnd w:id="62"/>
    <w:bookmarkStart w:name="z4591" w:id="63"/>
    <w:p>
      <w:pPr>
        <w:spacing w:after="0"/>
        <w:ind w:left="0"/>
        <w:jc w:val="both"/>
      </w:pPr>
      <w:r>
        <w:rPr>
          <w:rFonts w:ascii="Times New Roman"/>
          <w:b w:val="false"/>
          <w:i w:val="false"/>
          <w:color w:val="000000"/>
          <w:sz w:val="28"/>
        </w:rPr>
        <w:t>
      5 PLM – Product Lifecycle Management</w:t>
      </w:r>
    </w:p>
    <w:bookmarkEnd w:id="63"/>
    <w:bookmarkStart w:name="z4592" w:id="64"/>
    <w:p>
      <w:pPr>
        <w:spacing w:after="0"/>
        <w:ind w:left="0"/>
        <w:jc w:val="both"/>
      </w:pPr>
      <w:r>
        <w:rPr>
          <w:rFonts w:ascii="Times New Roman"/>
          <w:b w:val="false"/>
          <w:i w:val="false"/>
          <w:color w:val="000000"/>
          <w:sz w:val="28"/>
        </w:rPr>
        <w:t>
      6 BPM – Business Process Management</w:t>
      </w:r>
    </w:p>
    <w:bookmarkEnd w:id="64"/>
    <w:bookmarkStart w:name="z4593" w:id="65"/>
    <w:p>
      <w:pPr>
        <w:spacing w:after="0"/>
        <w:ind w:left="0"/>
        <w:jc w:val="both"/>
      </w:pPr>
      <w:r>
        <w:rPr>
          <w:rFonts w:ascii="Times New Roman"/>
          <w:b w:val="false"/>
          <w:i w:val="false"/>
          <w:color w:val="000000"/>
          <w:sz w:val="28"/>
        </w:rPr>
        <w:t>
      7 CAM – Computer-AidedManufacturing</w:t>
      </w:r>
    </w:p>
    <w:bookmarkEnd w:id="65"/>
    <w:bookmarkStart w:name="z4594" w:id="66"/>
    <w:p>
      <w:pPr>
        <w:spacing w:after="0"/>
        <w:ind w:left="0"/>
        <w:jc w:val="both"/>
      </w:pPr>
      <w:r>
        <w:rPr>
          <w:rFonts w:ascii="Times New Roman"/>
          <w:b w:val="false"/>
          <w:i w:val="false"/>
          <w:color w:val="000000"/>
          <w:sz w:val="28"/>
        </w:rPr>
        <w:t>
      8 CAE – Computer-Aided Engineering</w:t>
      </w:r>
    </w:p>
    <w:bookmarkEnd w:id="66"/>
    <w:bookmarkStart w:name="z4595" w:id="67"/>
    <w:p>
      <w:pPr>
        <w:spacing w:after="0"/>
        <w:ind w:left="0"/>
        <w:jc w:val="both"/>
      </w:pPr>
      <w:r>
        <w:rPr>
          <w:rFonts w:ascii="Times New Roman"/>
          <w:b w:val="false"/>
          <w:i w:val="false"/>
          <w:color w:val="000000"/>
          <w:sz w:val="28"/>
        </w:rPr>
        <w:t>
      9 CAD – Computer-Aided Design</w:t>
      </w:r>
    </w:p>
    <w:bookmarkEnd w:id="67"/>
    <w:bookmarkStart w:name="z4596" w:id="68"/>
    <w:p>
      <w:pPr>
        <w:spacing w:after="0"/>
        <w:ind w:left="0"/>
        <w:jc w:val="both"/>
      </w:pPr>
      <w:r>
        <w:rPr>
          <w:rFonts w:ascii="Times New Roman"/>
          <w:b w:val="false"/>
          <w:i w:val="false"/>
          <w:color w:val="000000"/>
          <w:sz w:val="28"/>
        </w:rPr>
        <w:t>
      10 SCM –Supply Chain Management</w:t>
      </w:r>
    </w:p>
    <w:bookmarkEnd w:id="68"/>
    <w:bookmarkStart w:name="z4597" w:id="69"/>
    <w:p>
      <w:pPr>
        <w:spacing w:after="0"/>
        <w:ind w:left="0"/>
        <w:jc w:val="both"/>
      </w:pPr>
      <w:r>
        <w:rPr>
          <w:rFonts w:ascii="Times New Roman"/>
          <w:b w:val="false"/>
          <w:i w:val="false"/>
          <w:color w:val="000000"/>
          <w:sz w:val="28"/>
        </w:rPr>
        <w:t>
      11 CRM - Customer Relationship Management</w:t>
      </w:r>
    </w:p>
    <w:bookmarkEnd w:id="69"/>
    <w:bookmarkStart w:name="z4598" w:id="70"/>
    <w:p>
      <w:pPr>
        <w:spacing w:after="0"/>
        <w:ind w:left="0"/>
        <w:jc w:val="both"/>
      </w:pPr>
      <w:r>
        <w:rPr>
          <w:rFonts w:ascii="Times New Roman"/>
          <w:b w:val="false"/>
          <w:i w:val="false"/>
          <w:color w:val="000000"/>
          <w:sz w:val="28"/>
        </w:rPr>
        <w:t>
      12 LIMS - Laboratory Information Management System</w:t>
      </w:r>
    </w:p>
    <w:bookmarkEnd w:id="70"/>
    <w:bookmarkStart w:name="z4599" w:id="71"/>
    <w:p>
      <w:pPr>
        <w:spacing w:after="0"/>
        <w:ind w:left="0"/>
        <w:jc w:val="both"/>
      </w:pPr>
      <w:r>
        <w:rPr>
          <w:rFonts w:ascii="Times New Roman"/>
          <w:b w:val="false"/>
          <w:i w:val="false"/>
          <w:color w:val="000000"/>
          <w:sz w:val="28"/>
        </w:rPr>
        <w:t>
      13 SCADA – Supervisory Control And Data Acquisition</w:t>
      </w:r>
    </w:p>
    <w:bookmarkEnd w:id="71"/>
    <w:bookmarkStart w:name="z4600" w:id="72"/>
    <w:p>
      <w:pPr>
        <w:spacing w:after="0"/>
        <w:ind w:left="0"/>
        <w:jc w:val="both"/>
      </w:pPr>
      <w:r>
        <w:rPr>
          <w:rFonts w:ascii="Times New Roman"/>
          <w:b w:val="false"/>
          <w:i w:val="false"/>
          <w:color w:val="000000"/>
          <w:sz w:val="28"/>
        </w:rPr>
        <w:t>
      14 WMS - Warehouse Management System</w:t>
      </w:r>
    </w:p>
    <w:bookmarkEnd w:id="72"/>
    <w:bookmarkStart w:name="z4601" w:id="73"/>
    <w:p>
      <w:pPr>
        <w:spacing w:after="0"/>
        <w:ind w:left="0"/>
        <w:jc w:val="both"/>
      </w:pPr>
      <w:r>
        <w:rPr>
          <w:rFonts w:ascii="Times New Roman"/>
          <w:b w:val="false"/>
          <w:i w:val="false"/>
          <w:color w:val="000000"/>
          <w:sz w:val="28"/>
        </w:rPr>
        <w:t>
      30. АКТ саласындағы мамандарға қажеттілік, адам</w:t>
      </w:r>
    </w:p>
    <w:bookmarkEnd w:id="73"/>
    <w:bookmarkStart w:name="z4602" w:id="74"/>
    <w:p>
      <w:pPr>
        <w:spacing w:after="0"/>
        <w:ind w:left="0"/>
        <w:jc w:val="both"/>
      </w:pPr>
      <w:r>
        <w:rPr>
          <w:rFonts w:ascii="Times New Roman"/>
          <w:b w:val="false"/>
          <w:i w:val="false"/>
          <w:color w:val="000000"/>
          <w:sz w:val="28"/>
        </w:rPr>
        <w:t>
      Потребность специалистов в области ИКТ, человек</w:t>
      </w:r>
    </w:p>
    <w:bookmarkEnd w:id="74"/>
    <w:p>
      <w:pPr>
        <w:spacing w:after="0"/>
        <w:ind w:left="0"/>
        <w:jc w:val="both"/>
      </w:pPr>
      <w:bookmarkStart w:name="z4603" w:id="75"/>
      <w:r>
        <w:rPr>
          <w:rFonts w:ascii="Times New Roman"/>
          <w:b w:val="false"/>
          <w:i w:val="false"/>
          <w:color w:val="000000"/>
          <w:sz w:val="28"/>
        </w:rPr>
        <w:t>
      31. Статистикалық нысанды толтыруға жұмсалған уақытты көрсетіңіз, сағатпен (қажеттісін қоршаңыз)</w:t>
      </w:r>
    </w:p>
    <w:bookmarkEnd w:id="75"/>
    <w:p>
      <w:pPr>
        <w:spacing w:after="0"/>
        <w:ind w:left="0"/>
        <w:jc w:val="both"/>
      </w:pPr>
      <w:r>
        <w:rPr>
          <w:rFonts w:ascii="Times New Roman"/>
          <w:b w:val="false"/>
          <w:i w:val="false"/>
          <w:color w:val="000000"/>
          <w:sz w:val="28"/>
        </w:rPr>
        <w:t>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4" w:id="76"/>
          <w:p>
            <w:pPr>
              <w:spacing w:after="20"/>
              <w:ind w:left="20"/>
              <w:jc w:val="both"/>
            </w:pPr>
            <w:r>
              <w:rPr>
                <w:rFonts w:ascii="Times New Roman"/>
                <w:b w:val="false"/>
                <w:i w:val="false"/>
                <w:color w:val="000000"/>
                <w:sz w:val="20"/>
              </w:rPr>
              <w:t>
</w:t>
            </w:r>
            <w:r>
              <w:rPr>
                <w:rFonts w:ascii="Times New Roman"/>
                <w:b w:val="false"/>
                <w:i w:val="false"/>
                <w:color w:val="000000"/>
                <w:sz w:val="20"/>
              </w:rPr>
              <w:t>1 сағатқа дейiн</w:t>
            </w:r>
          </w:p>
          <w:bookmarkEnd w:id="76"/>
          <w:p>
            <w:pPr>
              <w:spacing w:after="20"/>
              <w:ind w:left="20"/>
              <w:jc w:val="both"/>
            </w:pPr>
            <w:r>
              <w:rPr>
                <w:rFonts w:ascii="Times New Roman"/>
                <w:b w:val="false"/>
                <w:i w:val="false"/>
                <w:color w:val="000000"/>
                <w:sz w:val="20"/>
              </w:rPr>
              <w:t>до 1 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p>
            <w:pPr>
              <w:spacing w:after="20"/>
              <w:ind w:left="20"/>
              <w:jc w:val="both"/>
            </w:pPr>
            <w:r>
              <w:rPr>
                <w:rFonts w:ascii="Times New Roman"/>
                <w:b w:val="false"/>
                <w:i w:val="false"/>
                <w:color w:val="000000"/>
                <w:sz w:val="20"/>
              </w:rPr>
              <w:t>более 40 часов</w:t>
            </w:r>
          </w:p>
        </w:tc>
      </w:tr>
    </w:tbl>
    <w:p>
      <w:pPr>
        <w:spacing w:after="0"/>
        <w:ind w:left="0"/>
        <w:jc w:val="both"/>
      </w:pPr>
      <w:bookmarkStart w:name="z4611" w:id="77"/>
      <w:r>
        <w:rPr>
          <w:rFonts w:ascii="Times New Roman"/>
          <w:b w:val="false"/>
          <w:i w:val="false"/>
          <w:color w:val="000000"/>
          <w:sz w:val="28"/>
        </w:rPr>
        <w:t>
      Атауы Мекенжайы (респонденттің)</w:t>
      </w:r>
    </w:p>
    <w:bookmarkEnd w:id="77"/>
    <w:p>
      <w:pPr>
        <w:spacing w:after="0"/>
        <w:ind w:left="0"/>
        <w:jc w:val="both"/>
      </w:pPr>
      <w:r>
        <w:rPr>
          <w:rFonts w:ascii="Times New Roman"/>
          <w:b w:val="false"/>
          <w:i w:val="false"/>
          <w:color w:val="000000"/>
          <w:sz w:val="28"/>
        </w:rPr>
        <w:t>Наименование ________________________________________</w:t>
      </w:r>
    </w:p>
    <w:p>
      <w:pPr>
        <w:spacing w:after="0"/>
        <w:ind w:left="0"/>
        <w:jc w:val="both"/>
      </w:pPr>
      <w:r>
        <w:rPr>
          <w:rFonts w:ascii="Times New Roman"/>
          <w:b w:val="false"/>
          <w:i w:val="false"/>
          <w:color w:val="000000"/>
          <w:sz w:val="28"/>
        </w:rPr>
        <w:t>Адрес (респондента) __________________________________</w:t>
      </w:r>
    </w:p>
    <w:p>
      <w:pPr>
        <w:spacing w:after="0"/>
        <w:ind w:left="0"/>
        <w:jc w:val="both"/>
      </w:pPr>
      <w:r>
        <w:rPr>
          <w:rFonts w:ascii="Times New Roman"/>
          <w:b w:val="false"/>
          <w:i w:val="false"/>
          <w:color w:val="000000"/>
          <w:sz w:val="28"/>
        </w:rPr>
        <w:t>Телефоны (респонденттің) _____________________________</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Телефон (респондента) стационарлық ұялы</w:t>
      </w:r>
    </w:p>
    <w:p>
      <w:pPr>
        <w:spacing w:after="0"/>
        <w:ind w:left="0"/>
        <w:jc w:val="both"/>
      </w:pPr>
      <w:r>
        <w:rPr>
          <w:rFonts w:ascii="Times New Roman"/>
          <w:b w:val="false"/>
          <w:i w:val="false"/>
          <w:color w:val="000000"/>
          <w:sz w:val="28"/>
        </w:rPr>
        <w:t>стационарный мобильный</w:t>
      </w:r>
    </w:p>
    <w:p>
      <w:pPr>
        <w:spacing w:after="0"/>
        <w:ind w:left="0"/>
        <w:jc w:val="both"/>
      </w:pPr>
      <w:r>
        <w:rPr>
          <w:rFonts w:ascii="Times New Roman"/>
          <w:b w:val="false"/>
          <w:i w:val="false"/>
          <w:color w:val="000000"/>
          <w:sz w:val="28"/>
        </w:rPr>
        <w:t>Электрондық пошта мекенжайы (респонденттің)</w:t>
      </w:r>
    </w:p>
    <w:p>
      <w:pPr>
        <w:spacing w:after="0"/>
        <w:ind w:left="0"/>
        <w:jc w:val="both"/>
      </w:pPr>
      <w:r>
        <w:rPr>
          <w:rFonts w:ascii="Times New Roman"/>
          <w:b w:val="false"/>
          <w:i w:val="false"/>
          <w:color w:val="000000"/>
          <w:sz w:val="28"/>
        </w:rPr>
        <w:t>Адрес электронной почты (респондента)</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Орындаушы</w:t>
      </w:r>
    </w:p>
    <w:p>
      <w:pPr>
        <w:spacing w:after="0"/>
        <w:ind w:left="0"/>
        <w:jc w:val="both"/>
      </w:pPr>
      <w:r>
        <w:rPr>
          <w:rFonts w:ascii="Times New Roman"/>
          <w:b w:val="false"/>
          <w:i w:val="false"/>
          <w:color w:val="000000"/>
          <w:sz w:val="28"/>
        </w:rPr>
        <w:t>Исполнитель ________________________________________</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тегі, аты және әкесінің аты (ол болған жағдайда) қолы,</w:t>
      </w:r>
    </w:p>
    <w:p>
      <w:pPr>
        <w:spacing w:after="0"/>
        <w:ind w:left="0"/>
        <w:jc w:val="both"/>
      </w:pPr>
      <w:r>
        <w:rPr>
          <w:rFonts w:ascii="Times New Roman"/>
          <w:b w:val="false"/>
          <w:i w:val="false"/>
          <w:color w:val="000000"/>
          <w:sz w:val="28"/>
        </w:rPr>
        <w:t>телефоны (орындаушының)</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телефон (исполнителя)</w:t>
      </w:r>
    </w:p>
    <w:p>
      <w:pPr>
        <w:spacing w:after="0"/>
        <w:ind w:left="0"/>
        <w:jc w:val="both"/>
      </w:pPr>
      <w:r>
        <w:rPr>
          <w:rFonts w:ascii="Times New Roman"/>
          <w:b w:val="false"/>
          <w:i w:val="false"/>
          <w:color w:val="000000"/>
          <w:sz w:val="28"/>
        </w:rPr>
        <w:t>Бас бухгалтер немесе оның міндетін атқарушы тұлға</w:t>
      </w:r>
    </w:p>
    <w:p>
      <w:pPr>
        <w:spacing w:after="0"/>
        <w:ind w:left="0"/>
        <w:jc w:val="both"/>
      </w:pPr>
      <w:r>
        <w:rPr>
          <w:rFonts w:ascii="Times New Roman"/>
          <w:b w:val="false"/>
          <w:i w:val="false"/>
          <w:color w:val="000000"/>
          <w:sz w:val="28"/>
        </w:rPr>
        <w:t>Главный бухгалтер или лицо, исполняющий его обязанности</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тегі, аты және әкесінің аты (ол болған жағдайда) қолы</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Басшы немесе оның міндетін атқарушы тұлға</w:t>
      </w:r>
    </w:p>
    <w:p>
      <w:pPr>
        <w:spacing w:after="0"/>
        <w:ind w:left="0"/>
        <w:jc w:val="both"/>
      </w:pPr>
      <w:r>
        <w:rPr>
          <w:rFonts w:ascii="Times New Roman"/>
          <w:b w:val="false"/>
          <w:i w:val="false"/>
          <w:color w:val="000000"/>
          <w:sz w:val="28"/>
        </w:rPr>
        <w:t>Руководитель или лицо, исполняющий его обязанности</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тегі, аты және әкесінің аты (ол болған жағдайда) қолы</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bookmarkStart w:name="z4612" w:id="78"/>
      <w:r>
        <w:rPr>
          <w:rFonts w:ascii="Times New Roman"/>
          <w:b w:val="false"/>
          <w:i w:val="false"/>
          <w:color w:val="000000"/>
          <w:sz w:val="28"/>
        </w:rPr>
        <w:t>
      Ескертпе:</w:t>
      </w:r>
    </w:p>
    <w:bookmarkEnd w:id="78"/>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pPr>
        <w:spacing w:after="0"/>
        <w:ind w:left="0"/>
        <w:jc w:val="both"/>
      </w:pPr>
      <w:r>
        <w:rPr>
          <w:rFonts w:ascii="Times New Roman"/>
          <w:b w:val="false"/>
          <w:i w:val="false"/>
          <w:color w:val="000000"/>
          <w:sz w:val="28"/>
        </w:rPr>
        <w:t xml:space="preserve">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Председателя</w:t>
            </w:r>
            <w:r>
              <w:br/>
            </w:r>
            <w:r>
              <w:rPr>
                <w:rFonts w:ascii="Times New Roman"/>
                <w:b w:val="false"/>
                <w:i w:val="false"/>
                <w:color w:val="000000"/>
                <w:sz w:val="20"/>
              </w:rPr>
              <w:t>Комитета по статистике</w:t>
            </w:r>
            <w:r>
              <w:br/>
            </w:r>
            <w:r>
              <w:rPr>
                <w:rFonts w:ascii="Times New Roman"/>
                <w:b w:val="false"/>
                <w:i w:val="false"/>
                <w:color w:val="000000"/>
                <w:sz w:val="20"/>
              </w:rPr>
              <w:t>Министерства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5 февраля 2020 года № 19</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w:t>
      </w:r>
      <w:r>
        <w:br/>
      </w:r>
      <w:r>
        <w:rPr>
          <w:rFonts w:ascii="Times New Roman"/>
          <w:b/>
          <w:i w:val="false"/>
          <w:color w:val="000000"/>
        </w:rPr>
        <w:t>"Отчет об использовании информационно-коммуникационных технологий на предприятиях"</w:t>
      </w:r>
      <w:r>
        <w:br/>
      </w:r>
      <w:r>
        <w:rPr>
          <w:rFonts w:ascii="Times New Roman"/>
          <w:b/>
          <w:i w:val="false"/>
          <w:color w:val="000000"/>
        </w:rPr>
        <w:t>(индекс 3-информ, периодичность годовая)</w:t>
      </w:r>
    </w:p>
    <w:p>
      <w:pPr>
        <w:spacing w:after="0"/>
        <w:ind w:left="0"/>
        <w:jc w:val="both"/>
      </w:pPr>
      <w:r>
        <w:rPr>
          <w:rFonts w:ascii="Times New Roman"/>
          <w:b w:val="false"/>
          <w:i w:val="false"/>
          <w:color w:val="ff0000"/>
          <w:sz w:val="28"/>
        </w:rPr>
        <w:t xml:space="preserve">
      Сноска. Приложение 2 - в редакции приказа Руководителя Бюро национальной статистики Агентства по стратегическому планированию и реформам РК от 23.06.2025 </w:t>
      </w:r>
      <w:r>
        <w:rPr>
          <w:rFonts w:ascii="Times New Roman"/>
          <w:b w:val="false"/>
          <w:i w:val="false"/>
          <w:color w:val="ff0000"/>
          <w:sz w:val="28"/>
        </w:rPr>
        <w:t>№ 20</w:t>
      </w:r>
      <w:r>
        <w:rPr>
          <w:rFonts w:ascii="Times New Roman"/>
          <w:b w:val="false"/>
          <w:i w:val="false"/>
          <w:color w:val="ff0000"/>
          <w:sz w:val="28"/>
        </w:rPr>
        <w:t xml:space="preserve"> (вводится в действие с 01.01.2026).</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Настоящая инструкция детализирует заполнение статистической формы общегосударственного статистического наблюдения "Отчет об использовании информационно-коммуникационных технологий на предприятиях" (индекс 3-информ, периодичность годовая) (далее – статистическая форма).</w:t>
      </w:r>
    </w:p>
    <w:bookmarkStart w:name="z4614" w:id="79"/>
    <w:p>
      <w:pPr>
        <w:spacing w:after="0"/>
        <w:ind w:left="0"/>
        <w:jc w:val="both"/>
      </w:pPr>
      <w:r>
        <w:rPr>
          <w:rFonts w:ascii="Times New Roman"/>
          <w:b w:val="false"/>
          <w:i w:val="false"/>
          <w:color w:val="000000"/>
          <w:sz w:val="28"/>
        </w:rPr>
        <w:t>
      2. В настоящей инструкции используются следующие определения:</w:t>
      </w:r>
    </w:p>
    <w:bookmarkEnd w:id="79"/>
    <w:bookmarkStart w:name="z4615" w:id="80"/>
    <w:p>
      <w:pPr>
        <w:spacing w:after="0"/>
        <w:ind w:left="0"/>
        <w:jc w:val="both"/>
      </w:pPr>
      <w:r>
        <w:rPr>
          <w:rFonts w:ascii="Times New Roman"/>
          <w:b w:val="false"/>
          <w:i w:val="false"/>
          <w:color w:val="000000"/>
          <w:sz w:val="28"/>
        </w:rPr>
        <w:t>
      1) информационно-коммуникационные технологии (далее - ИКТ) – совокупность методов работы с электронными информационными ресурсами и методов информационного взаимодействия, осуществляемых с применением аппаратно-программного комплекса и сети телекоммуникаций;</w:t>
      </w:r>
    </w:p>
    <w:bookmarkEnd w:id="80"/>
    <w:bookmarkStart w:name="z4616" w:id="81"/>
    <w:p>
      <w:pPr>
        <w:spacing w:after="0"/>
        <w:ind w:left="0"/>
        <w:jc w:val="both"/>
      </w:pPr>
      <w:r>
        <w:rPr>
          <w:rFonts w:ascii="Times New Roman"/>
          <w:b w:val="false"/>
          <w:i w:val="false"/>
          <w:color w:val="000000"/>
          <w:sz w:val="28"/>
        </w:rPr>
        <w:t>
      2) Интернет-ресурс – информация (в текстовом, графическом, аудиовизуальном или ином виде), размещенная на аппаратно-программном комплексе, имеющем уникальный сетевой адрес и (или) доменное имя и функционирующем в Интернете.</w:t>
      </w:r>
    </w:p>
    <w:bookmarkEnd w:id="81"/>
    <w:bookmarkStart w:name="z4617" w:id="82"/>
    <w:p>
      <w:pPr>
        <w:spacing w:after="0"/>
        <w:ind w:left="0"/>
        <w:jc w:val="both"/>
      </w:pPr>
      <w:r>
        <w:rPr>
          <w:rFonts w:ascii="Times New Roman"/>
          <w:b w:val="false"/>
          <w:i w:val="false"/>
          <w:color w:val="000000"/>
          <w:sz w:val="28"/>
        </w:rPr>
        <w:t>
      3. Если структурному и обособленному подразделению делегированы полномочия по сдаче статистической формы юридическим лицом, то оно представляет данную статистическую форму по месту своего нахождения в органы статистики. Если cтруктурное и обособленное подразделение не имеет полномочий по сдаче статистической формы, то юридическое лицо представляет статистическую форму в органы статистики по месту своего нахождения в разрезе своих структурных и обособленных подразделений с указанием их местонахождения.</w:t>
      </w:r>
    </w:p>
    <w:bookmarkEnd w:id="82"/>
    <w:bookmarkStart w:name="z4618" w:id="83"/>
    <w:p>
      <w:pPr>
        <w:spacing w:after="0"/>
        <w:ind w:left="0"/>
        <w:jc w:val="both"/>
      </w:pPr>
      <w:r>
        <w:rPr>
          <w:rFonts w:ascii="Times New Roman"/>
          <w:b w:val="false"/>
          <w:i w:val="false"/>
          <w:color w:val="000000"/>
          <w:sz w:val="28"/>
        </w:rPr>
        <w:t>
      4. В модуле "А" указывается общая информация об организации.</w:t>
      </w:r>
    </w:p>
    <w:bookmarkEnd w:id="83"/>
    <w:bookmarkStart w:name="z4619" w:id="84"/>
    <w:p>
      <w:pPr>
        <w:spacing w:after="0"/>
        <w:ind w:left="0"/>
        <w:jc w:val="both"/>
      </w:pPr>
      <w:r>
        <w:rPr>
          <w:rFonts w:ascii="Times New Roman"/>
          <w:b w:val="false"/>
          <w:i w:val="false"/>
          <w:color w:val="000000"/>
          <w:sz w:val="28"/>
        </w:rPr>
        <w:t xml:space="preserve">
      В пункте 2 указывается списочная численность всех работников, числящиеся в списках организаций в отчетном периоде, выполняющие работу по определенной специальности, квалификации или должности с исполнением актов работодателя, а также лица, занятые на общественных началах. </w:t>
      </w:r>
    </w:p>
    <w:bookmarkEnd w:id="84"/>
    <w:bookmarkStart w:name="z4620" w:id="85"/>
    <w:p>
      <w:pPr>
        <w:spacing w:after="0"/>
        <w:ind w:left="0"/>
        <w:jc w:val="both"/>
      </w:pPr>
      <w:r>
        <w:rPr>
          <w:rFonts w:ascii="Times New Roman"/>
          <w:b w:val="false"/>
          <w:i w:val="false"/>
          <w:color w:val="000000"/>
          <w:sz w:val="28"/>
        </w:rPr>
        <w:t>
      В пункте 3 к затратам на ИКТ относятся общие затраты, включающие капитальные и текущие затраты на разработку, приобретение, внедрение и использование ИКТ, затраты на оплату услуг связи (абонентские платы и сети Интернет), затраты на аренду оборудования в области ИКТ и прочие затраты на ИКТ, которые представляются за отчетный период.</w:t>
      </w:r>
    </w:p>
    <w:bookmarkEnd w:id="85"/>
    <w:bookmarkStart w:name="z4621" w:id="86"/>
    <w:p>
      <w:pPr>
        <w:spacing w:after="0"/>
        <w:ind w:left="0"/>
        <w:jc w:val="both"/>
      </w:pPr>
      <w:r>
        <w:rPr>
          <w:rFonts w:ascii="Times New Roman"/>
          <w:b w:val="false"/>
          <w:i w:val="false"/>
          <w:color w:val="000000"/>
          <w:sz w:val="28"/>
        </w:rPr>
        <w:t>
      5. В модуле "В" указывается использование компьютера и компьютерных сетей.</w:t>
      </w:r>
    </w:p>
    <w:bookmarkEnd w:id="86"/>
    <w:bookmarkStart w:name="z4622" w:id="87"/>
    <w:p>
      <w:pPr>
        <w:spacing w:after="0"/>
        <w:ind w:left="0"/>
        <w:jc w:val="both"/>
      </w:pPr>
      <w:r>
        <w:rPr>
          <w:rFonts w:ascii="Times New Roman"/>
          <w:b w:val="false"/>
          <w:i w:val="false"/>
          <w:color w:val="000000"/>
          <w:sz w:val="28"/>
        </w:rPr>
        <w:t xml:space="preserve">
      В пункте 8 к дата-центру относится специализированное здание (площадка) для размещения серверного и коммуникационного оборудования и подключения к каналам сети Интернет. </w:t>
      </w:r>
    </w:p>
    <w:bookmarkEnd w:id="87"/>
    <w:bookmarkStart w:name="z4623" w:id="88"/>
    <w:p>
      <w:pPr>
        <w:spacing w:after="0"/>
        <w:ind w:left="0"/>
        <w:jc w:val="both"/>
      </w:pPr>
      <w:r>
        <w:rPr>
          <w:rFonts w:ascii="Times New Roman"/>
          <w:b w:val="false"/>
          <w:i w:val="false"/>
          <w:color w:val="000000"/>
          <w:sz w:val="28"/>
        </w:rPr>
        <w:t xml:space="preserve">
      6. В модуле "С" указывается информация об использовании сети Интернет. </w:t>
      </w:r>
    </w:p>
    <w:bookmarkEnd w:id="88"/>
    <w:bookmarkStart w:name="z4624" w:id="89"/>
    <w:p>
      <w:pPr>
        <w:spacing w:after="0"/>
        <w:ind w:left="0"/>
        <w:jc w:val="both"/>
      </w:pPr>
      <w:r>
        <w:rPr>
          <w:rFonts w:ascii="Times New Roman"/>
          <w:b w:val="false"/>
          <w:i w:val="false"/>
          <w:color w:val="000000"/>
          <w:sz w:val="28"/>
        </w:rPr>
        <w:t>
      В подпункте 12.1 пункта 12 под фиксированной (проводной) широкополосной связи к сети Интернет подразумевается высокоскоростной доступ к сети Интернет общего пользования (TCP/IP подключение) со скоростью 256 килобит в секунду (далее – кбит/с) или выше в одном или обоих направлениях. Этот показатель включает кабельный модем, цифровую абонентскую линию (DSL-Digital Subscriber Line), волоконно-оптическое подключение к квартире (зданию) и использующие другие технологии фиксированного (проводного) широкополосного доступа к сети Интернет со скоростями в нисходящем направлении, равными или превышающими 256 кбит/с.</w:t>
      </w:r>
    </w:p>
    <w:bookmarkEnd w:id="89"/>
    <w:bookmarkStart w:name="z4625" w:id="90"/>
    <w:p>
      <w:pPr>
        <w:spacing w:after="0"/>
        <w:ind w:left="0"/>
        <w:jc w:val="both"/>
      </w:pPr>
      <w:r>
        <w:rPr>
          <w:rFonts w:ascii="Times New Roman"/>
          <w:b w:val="false"/>
          <w:i w:val="false"/>
          <w:color w:val="000000"/>
          <w:sz w:val="28"/>
        </w:rPr>
        <w:t xml:space="preserve">
      В подпункте 12.2 пункта 12 под фиксированной беспроводной широкополосной связью подразумевается высокоскоростной доступ к сети Интернет общего пользования с заявленной скоростью 256 кбит/с или выше. Данный показатель относится к активным беспроводным широкополосным подключениям к Интернету с применением спутниковых и наземных фиксированных беспроводных подключений. </w:t>
      </w:r>
    </w:p>
    <w:bookmarkEnd w:id="90"/>
    <w:bookmarkStart w:name="z4626" w:id="91"/>
    <w:p>
      <w:pPr>
        <w:spacing w:after="0"/>
        <w:ind w:left="0"/>
        <w:jc w:val="both"/>
      </w:pPr>
      <w:r>
        <w:rPr>
          <w:rFonts w:ascii="Times New Roman"/>
          <w:b w:val="false"/>
          <w:i w:val="false"/>
          <w:color w:val="000000"/>
          <w:sz w:val="28"/>
        </w:rPr>
        <w:t>
      В подпункте 12.3 пункта 12 к мобильной широкополосной связи относятся стандартные линии мобильной подвижной связи с заявленной скоростью передачи данных 256 кбит/с или выше, линии для специализированных услуг по передачи данных посредством сетей подвижной связи, которые закупаются отдельно от услуг по передаче речи, или в качестве отдельной услуги (USB (Universal Serial Bus) -модем/аппаратный ключ), или в виде дополнительного пакета к услуге по передаче речи, что требует заключения дополнительного контракта. Сюда включаются линии, использующие технологию подвижной связи WiMax (Worldwide Interoperability for Microwave Access).</w:t>
      </w:r>
    </w:p>
    <w:bookmarkEnd w:id="91"/>
    <w:bookmarkStart w:name="z4627" w:id="92"/>
    <w:p>
      <w:pPr>
        <w:spacing w:after="0"/>
        <w:ind w:left="0"/>
        <w:jc w:val="both"/>
      </w:pPr>
      <w:r>
        <w:rPr>
          <w:rFonts w:ascii="Times New Roman"/>
          <w:b w:val="false"/>
          <w:i w:val="false"/>
          <w:color w:val="000000"/>
          <w:sz w:val="28"/>
        </w:rPr>
        <w:t>
      В пункте 13 под Интернет-ресурсом (веб-сайт) понимается совокупность электронных документов или файлов, объединенных одним IP-адресом или доменом. В данном пункте отражается не только владение Интернет-ресурсом, но и использование Интернет-ресурсов для представления своей деятельности, находящихся как на серверах, принадлежащих самому обследуемому предприятию, так и Интернет-ресурсами группы предприятий, к которому относится обследуемое предприятие.</w:t>
      </w:r>
    </w:p>
    <w:bookmarkEnd w:id="92"/>
    <w:bookmarkStart w:name="z4628" w:id="93"/>
    <w:p>
      <w:pPr>
        <w:spacing w:after="0"/>
        <w:ind w:left="0"/>
        <w:jc w:val="both"/>
      </w:pPr>
      <w:r>
        <w:rPr>
          <w:rFonts w:ascii="Times New Roman"/>
          <w:b w:val="false"/>
          <w:i w:val="false"/>
          <w:color w:val="000000"/>
          <w:sz w:val="28"/>
        </w:rPr>
        <w:t>
      7. В модуле "D" указывается использование промышленных роботов со сроком эксплуатации до 12 лет в зависимости от типа робота и его области применения. Согласно методологии международной федерации робототехники, срок службы промышленного робота составляет 12 лет, в этой связи промышленные роботы старше 12 лет не учитываются в статистике.</w:t>
      </w:r>
    </w:p>
    <w:bookmarkEnd w:id="93"/>
    <w:bookmarkStart w:name="z4629" w:id="94"/>
    <w:p>
      <w:pPr>
        <w:spacing w:after="0"/>
        <w:ind w:left="0"/>
        <w:jc w:val="both"/>
      </w:pPr>
      <w:r>
        <w:rPr>
          <w:rFonts w:ascii="Times New Roman"/>
          <w:b w:val="false"/>
          <w:i w:val="false"/>
          <w:color w:val="000000"/>
          <w:sz w:val="28"/>
        </w:rPr>
        <w:t xml:space="preserve">
      Промышленные роботы подразделяются по механической структуре и кинематическому типу. </w:t>
      </w:r>
    </w:p>
    <w:bookmarkEnd w:id="94"/>
    <w:bookmarkStart w:name="z4630" w:id="95"/>
    <w:p>
      <w:pPr>
        <w:spacing w:after="0"/>
        <w:ind w:left="0"/>
        <w:jc w:val="both"/>
      </w:pPr>
      <w:r>
        <w:rPr>
          <w:rFonts w:ascii="Times New Roman"/>
          <w:b w:val="false"/>
          <w:i w:val="false"/>
          <w:color w:val="000000"/>
          <w:sz w:val="28"/>
        </w:rPr>
        <w:t>
      В графе 1 пункта 16 под шарнирными роботами понимается роборука антропоморфного типа, имеющая как минимум три вращательных сустава, и как правило 4–6 осей. Это самый популярный тип роботов мире, используемый для множества операций, как правило это сварка, перемещение, укладка, обслуживание станков, обработка и нанесение лакокрасочных материалов.</w:t>
      </w:r>
    </w:p>
    <w:bookmarkEnd w:id="95"/>
    <w:bookmarkStart w:name="z4631" w:id="96"/>
    <w:p>
      <w:pPr>
        <w:spacing w:after="0"/>
        <w:ind w:left="0"/>
        <w:jc w:val="both"/>
      </w:pPr>
      <w:r>
        <w:rPr>
          <w:rFonts w:ascii="Times New Roman"/>
          <w:b w:val="false"/>
          <w:i w:val="false"/>
          <w:color w:val="000000"/>
          <w:sz w:val="28"/>
        </w:rPr>
        <w:t>
      В графе 2 пункта 16 под SCARA роботами понимается робот, имеющий два параллельных вращательных сустава, обеспечивающих податливость в одной плоскости. Эти роботы обладают высокой скоростью и точностью и чаще всего используются в электронной промышленности для сборочных операций.</w:t>
      </w:r>
    </w:p>
    <w:bookmarkEnd w:id="96"/>
    <w:bookmarkStart w:name="z4632" w:id="97"/>
    <w:p>
      <w:pPr>
        <w:spacing w:after="0"/>
        <w:ind w:left="0"/>
        <w:jc w:val="both"/>
      </w:pPr>
      <w:r>
        <w:rPr>
          <w:rFonts w:ascii="Times New Roman"/>
          <w:b w:val="false"/>
          <w:i w:val="false"/>
          <w:color w:val="000000"/>
          <w:sz w:val="28"/>
        </w:rPr>
        <w:t>
      В графе 3 пункта 16 под линейным роботами понимается робот, имеющий три призматических сустава, а оси его движения соответствуют декартовой системе координат. Данные роботы чаще всего применяются при литье пластмасс под давлением, упаковке, отборе и размещениях.</w:t>
      </w:r>
    </w:p>
    <w:bookmarkEnd w:id="97"/>
    <w:bookmarkStart w:name="z4633" w:id="98"/>
    <w:p>
      <w:pPr>
        <w:spacing w:after="0"/>
        <w:ind w:left="0"/>
        <w:jc w:val="both"/>
      </w:pPr>
      <w:r>
        <w:rPr>
          <w:rFonts w:ascii="Times New Roman"/>
          <w:b w:val="false"/>
          <w:i w:val="false"/>
          <w:color w:val="000000"/>
          <w:sz w:val="28"/>
        </w:rPr>
        <w:t>
      В графе 4 пункта 16 под параллельными/дельта роботами понимается робот, у которого руки имеют параллельные призматические или вращательные суставы. Данные роботы чаще всего встречаются в пищевой промышленности, и применяются для задач перемещения, отбора и размещений.</w:t>
      </w:r>
    </w:p>
    <w:bookmarkEnd w:id="98"/>
    <w:bookmarkStart w:name="z4634" w:id="99"/>
    <w:p>
      <w:pPr>
        <w:spacing w:after="0"/>
        <w:ind w:left="0"/>
        <w:jc w:val="both"/>
      </w:pPr>
      <w:r>
        <w:rPr>
          <w:rFonts w:ascii="Times New Roman"/>
          <w:b w:val="false"/>
          <w:i w:val="false"/>
          <w:color w:val="000000"/>
          <w:sz w:val="28"/>
        </w:rPr>
        <w:t>
      В графе 5 пункта 16 под коботами/ коллаборативными роботами понимается робот, предназначенный для выполнения задач в одном рабочем пространстве с человеком. Как правило все коботы относятся к шарнирному типу, однако выносятся в отдельную категорию, так как предназначены для работы в одном пространстве с человеком, в отличии от классических промышленных роботов.</w:t>
      </w:r>
    </w:p>
    <w:bookmarkEnd w:id="99"/>
    <w:bookmarkStart w:name="z4635" w:id="100"/>
    <w:p>
      <w:pPr>
        <w:spacing w:after="0"/>
        <w:ind w:left="0"/>
        <w:jc w:val="both"/>
      </w:pPr>
      <w:r>
        <w:rPr>
          <w:rFonts w:ascii="Times New Roman"/>
          <w:b w:val="false"/>
          <w:i w:val="false"/>
          <w:color w:val="000000"/>
          <w:sz w:val="28"/>
        </w:rPr>
        <w:t>
      В графе 6 пункта 16 под другими роботами понимаются цилиндрический робот, оси движения которого образуют цилиндрическую систему координат, а также другие роботы, не относящиеся ни к одной из вышеперечисленных категорий.</w:t>
      </w:r>
    </w:p>
    <w:bookmarkEnd w:id="100"/>
    <w:bookmarkStart w:name="z4636" w:id="101"/>
    <w:p>
      <w:pPr>
        <w:spacing w:after="0"/>
        <w:ind w:left="0"/>
        <w:jc w:val="both"/>
      </w:pPr>
      <w:r>
        <w:rPr>
          <w:rFonts w:ascii="Times New Roman"/>
          <w:b w:val="false"/>
          <w:i w:val="false"/>
          <w:color w:val="000000"/>
          <w:sz w:val="28"/>
        </w:rPr>
        <w:t>
      8. В модуле "F" под электронной коммерцией понимается продажа или покупка товаров или услуг, произведенные через компьютерные сети способами, специально предназначенными для цели получения или размещения заказов. Товары или услуги заказываются с помощью этих методов, однако оплата и доставка товаров или услуг не всегда происходит онлайн. К электронной коммерции не относятся заказы, сделанные по телефону, факсу или набранным вручную сообщением электронной почты, также государственные закупки товаров, работ и услуг.</w:t>
      </w:r>
    </w:p>
    <w:bookmarkEnd w:id="101"/>
    <w:bookmarkStart w:name="z4637" w:id="102"/>
    <w:p>
      <w:pPr>
        <w:spacing w:after="0"/>
        <w:ind w:left="0"/>
        <w:jc w:val="both"/>
      </w:pPr>
      <w:r>
        <w:rPr>
          <w:rFonts w:ascii="Times New Roman"/>
          <w:b w:val="false"/>
          <w:i w:val="false"/>
          <w:color w:val="000000"/>
          <w:sz w:val="28"/>
        </w:rPr>
        <w:t xml:space="preserve">
      9. В пункте 19 модуля "G" под бизнес-процессами понимается совокупность разных действий (шагов, этапов, функций), осуществляющихся в определенном порядке и направленных на достижение конечной цели организации (все процессы происходящие от момента получения заказа, до момента его выполнения), включающая в себя деятельность всеми участниками бизнес процесса и взаимодействие между ними (сотрудники организации, руководство, клиенты). </w:t>
      </w:r>
    </w:p>
    <w:bookmarkEnd w:id="102"/>
    <w:bookmarkStart w:name="z4638" w:id="103"/>
    <w:p>
      <w:pPr>
        <w:spacing w:after="0"/>
        <w:ind w:left="0"/>
        <w:jc w:val="both"/>
      </w:pPr>
      <w:r>
        <w:rPr>
          <w:rFonts w:ascii="Times New Roman"/>
          <w:b w:val="false"/>
          <w:i w:val="false"/>
          <w:color w:val="000000"/>
          <w:sz w:val="28"/>
        </w:rPr>
        <w:t xml:space="preserve">
      В пункте 20 под RFID понимается метод автоматической идентификации объектов, в котором посредством радиосигналов считываются или записываются данные. Технология RFID (радиочастотная идентификация) широко используется в логистике, в розничной торговле, в системах аутентификации персонала. RFID связывает физический объект (например, товар на складе) с цифровыми атрибутами (например, описание товара, его стоимость, дата и порядок отгрузки). </w:t>
      </w:r>
    </w:p>
    <w:bookmarkEnd w:id="103"/>
    <w:bookmarkStart w:name="z4639" w:id="104"/>
    <w:p>
      <w:pPr>
        <w:spacing w:after="0"/>
        <w:ind w:left="0"/>
        <w:jc w:val="both"/>
      </w:pPr>
      <w:r>
        <w:rPr>
          <w:rFonts w:ascii="Times New Roman"/>
          <w:b w:val="false"/>
          <w:i w:val="false"/>
          <w:color w:val="000000"/>
          <w:sz w:val="28"/>
        </w:rPr>
        <w:t>
      В пункте 21 под Облачным вычислениям понимается модель предоставления потребителю вычислительных ресурсов в виде готового сервиса через сеть Интернет (удаленный доступ) с использованием веб–технологий (предоставление дискового пространства пользователю (Google–диск, Mail.ru–облако, My Cloud.kz), программное обеспечение в виде услуги (облачные сервисы Google, Amazon, 1С, Cloud Office).</w:t>
      </w:r>
    </w:p>
    <w:bookmarkEnd w:id="104"/>
    <w:bookmarkStart w:name="z4640" w:id="105"/>
    <w:p>
      <w:pPr>
        <w:spacing w:after="0"/>
        <w:ind w:left="0"/>
        <w:jc w:val="both"/>
      </w:pPr>
      <w:r>
        <w:rPr>
          <w:rFonts w:ascii="Times New Roman"/>
          <w:b w:val="false"/>
          <w:i w:val="false"/>
          <w:color w:val="000000"/>
          <w:sz w:val="28"/>
        </w:rPr>
        <w:t>
      В пункте 24 под сервисными роботами понимается запрограммированный приводной механизм с определенной степенью автономности для выполнения передвижения, манипуляции или позиционирования с целью выполнения полезных задач для людей или оборудования. Ключевое отличие сервисных роботов от промышленных – это среда их применения, сервисные роботы применяются за пределами промышленной среды. Наиболее популярными сферами применения профессиональных сервисных роботов являются: транспорт и логистика, сфера гостеприимства, сельское хозяйство, профессиональная уборка помещений и медицина.</w:t>
      </w:r>
    </w:p>
    <w:bookmarkEnd w:id="105"/>
    <w:bookmarkStart w:name="z4641" w:id="106"/>
    <w:p>
      <w:pPr>
        <w:spacing w:after="0"/>
        <w:ind w:left="0"/>
        <w:jc w:val="both"/>
      </w:pPr>
      <w:r>
        <w:rPr>
          <w:rFonts w:ascii="Times New Roman"/>
          <w:b w:val="false"/>
          <w:i w:val="false"/>
          <w:color w:val="000000"/>
          <w:sz w:val="28"/>
        </w:rPr>
        <w:t>
      В подпункте 25.1 пункта 25 "транспорт и логистика" указываются сервисные роботы, предназначенные для перемещения товаров и грузов.</w:t>
      </w:r>
    </w:p>
    <w:bookmarkEnd w:id="106"/>
    <w:bookmarkStart w:name="z4642" w:id="107"/>
    <w:p>
      <w:pPr>
        <w:spacing w:after="0"/>
        <w:ind w:left="0"/>
        <w:jc w:val="both"/>
      </w:pPr>
      <w:r>
        <w:rPr>
          <w:rFonts w:ascii="Times New Roman"/>
          <w:b w:val="false"/>
          <w:i w:val="false"/>
          <w:color w:val="000000"/>
          <w:sz w:val="28"/>
        </w:rPr>
        <w:t>
      В подпункте 25.2 пункта 25 "гостеприимство" указываются сервисные роботы, предназначенные для взаимодействия с клиентами и посетителями в ресторанах, отелях и музеях.</w:t>
      </w:r>
    </w:p>
    <w:bookmarkEnd w:id="107"/>
    <w:bookmarkStart w:name="z4643" w:id="108"/>
    <w:p>
      <w:pPr>
        <w:spacing w:after="0"/>
        <w:ind w:left="0"/>
        <w:jc w:val="both"/>
      </w:pPr>
      <w:r>
        <w:rPr>
          <w:rFonts w:ascii="Times New Roman"/>
          <w:b w:val="false"/>
          <w:i w:val="false"/>
          <w:color w:val="000000"/>
          <w:sz w:val="28"/>
        </w:rPr>
        <w:t>
      В подпункте 25.3 пункта 25 "медицина" указываются сервисные роботы, используемые в медицинских целях.</w:t>
      </w:r>
    </w:p>
    <w:bookmarkEnd w:id="108"/>
    <w:bookmarkStart w:name="z4644" w:id="109"/>
    <w:p>
      <w:pPr>
        <w:spacing w:after="0"/>
        <w:ind w:left="0"/>
        <w:jc w:val="both"/>
      </w:pPr>
      <w:r>
        <w:rPr>
          <w:rFonts w:ascii="Times New Roman"/>
          <w:b w:val="false"/>
          <w:i w:val="false"/>
          <w:color w:val="000000"/>
          <w:sz w:val="28"/>
        </w:rPr>
        <w:t>
      В подпункте 25.4 пункта 25 "профессиональная уборка" указываются сервисные роботы, предназначенные для профессиональной уборки помещений.</w:t>
      </w:r>
    </w:p>
    <w:bookmarkEnd w:id="109"/>
    <w:bookmarkStart w:name="z4645" w:id="110"/>
    <w:p>
      <w:pPr>
        <w:spacing w:after="0"/>
        <w:ind w:left="0"/>
        <w:jc w:val="both"/>
      </w:pPr>
      <w:r>
        <w:rPr>
          <w:rFonts w:ascii="Times New Roman"/>
          <w:b w:val="false"/>
          <w:i w:val="false"/>
          <w:color w:val="000000"/>
          <w:sz w:val="28"/>
        </w:rPr>
        <w:t>
      В подпункте 25.5 пункта 25 "сельское хозяйство" указываются сервисные роботы, предназначенные для работы в сельском хозяйстве, например, роботы дояры, роботы для вспашки и посева, обработки пестицидами и культивирования.</w:t>
      </w:r>
    </w:p>
    <w:bookmarkEnd w:id="110"/>
    <w:bookmarkStart w:name="z4646" w:id="111"/>
    <w:p>
      <w:pPr>
        <w:spacing w:after="0"/>
        <w:ind w:left="0"/>
        <w:jc w:val="both"/>
      </w:pPr>
      <w:r>
        <w:rPr>
          <w:rFonts w:ascii="Times New Roman"/>
          <w:b w:val="false"/>
          <w:i w:val="false"/>
          <w:color w:val="000000"/>
          <w:sz w:val="28"/>
        </w:rPr>
        <w:t>
      В подпункте 25.6 пункта 25 "поисково-спасательные и безопасность" указываются сервисные роботы, предназначенные для борьбы с пожарами и поиска выживших.</w:t>
      </w:r>
    </w:p>
    <w:bookmarkEnd w:id="111"/>
    <w:bookmarkStart w:name="z4647" w:id="112"/>
    <w:p>
      <w:pPr>
        <w:spacing w:after="0"/>
        <w:ind w:left="0"/>
        <w:jc w:val="both"/>
      </w:pPr>
      <w:r>
        <w:rPr>
          <w:rFonts w:ascii="Times New Roman"/>
          <w:b w:val="false"/>
          <w:i w:val="false"/>
          <w:color w:val="000000"/>
          <w:sz w:val="28"/>
        </w:rPr>
        <w:t>
      В подпункте 25.7 пункта 25 "инспекция и обслуживания" указываются сервисные роботы, предназначенные для наружного обнаружения повреждений зданий, заводов, мостов, туннелей и других гражданских сооружений; внутренних обнаружений утечек в резервуарах и трубах или канализации.</w:t>
      </w:r>
    </w:p>
    <w:bookmarkEnd w:id="112"/>
    <w:bookmarkStart w:name="z4648" w:id="113"/>
    <w:p>
      <w:pPr>
        <w:spacing w:after="0"/>
        <w:ind w:left="0"/>
        <w:jc w:val="both"/>
      </w:pPr>
      <w:r>
        <w:rPr>
          <w:rFonts w:ascii="Times New Roman"/>
          <w:b w:val="false"/>
          <w:i w:val="false"/>
          <w:color w:val="000000"/>
          <w:sz w:val="28"/>
        </w:rPr>
        <w:t>
      В подпункте 25.8 пункта 25 "другое" указываются сервисные роботы, не входящие ни в одну из вышеперечисленных категорий.</w:t>
      </w:r>
    </w:p>
    <w:bookmarkEnd w:id="113"/>
    <w:bookmarkStart w:name="z4649" w:id="114"/>
    <w:p>
      <w:pPr>
        <w:spacing w:after="0"/>
        <w:ind w:left="0"/>
        <w:jc w:val="both"/>
      </w:pPr>
      <w:r>
        <w:rPr>
          <w:rFonts w:ascii="Times New Roman"/>
          <w:b w:val="false"/>
          <w:i w:val="false"/>
          <w:color w:val="000000"/>
          <w:sz w:val="28"/>
        </w:rPr>
        <w:t>
      10. В модуле "H" указывается использование цифровой технологий.</w:t>
      </w:r>
    </w:p>
    <w:bookmarkEnd w:id="114"/>
    <w:bookmarkStart w:name="z4650" w:id="115"/>
    <w:p>
      <w:pPr>
        <w:spacing w:after="0"/>
        <w:ind w:left="0"/>
        <w:jc w:val="both"/>
      </w:pPr>
      <w:r>
        <w:rPr>
          <w:rFonts w:ascii="Times New Roman"/>
          <w:b w:val="false"/>
          <w:i w:val="false"/>
          <w:color w:val="000000"/>
          <w:sz w:val="28"/>
        </w:rPr>
        <w:t>
      Под цифровыми технологиями понимается технологии, которые позволяют автоматизировать, управлять, проводить мониторинг в режиме реального времени производственные и бизнес-процессы.</w:t>
      </w:r>
    </w:p>
    <w:bookmarkEnd w:id="115"/>
    <w:bookmarkStart w:name="z4651" w:id="116"/>
    <w:p>
      <w:pPr>
        <w:spacing w:after="0"/>
        <w:ind w:left="0"/>
        <w:jc w:val="both"/>
      </w:pPr>
      <w:r>
        <w:rPr>
          <w:rFonts w:ascii="Times New Roman"/>
          <w:b w:val="false"/>
          <w:i w:val="false"/>
          <w:color w:val="000000"/>
          <w:sz w:val="28"/>
        </w:rPr>
        <w:t>
      В подпункте 26.1 пункта 26 под "AR/VR – виртуальная реальность, дополненная реальность" понимается технология визуализации и использования данных при помощи интерактивных аудиовизуальных и моторных устройств (шлемы, перчатки, наушники). Виртуальная реальность на производстве используется для процессов обучения персонала. Кроме того, виртуальная реальность может быть использована для облегчения совместной работы, например визуализация и обсуждение дизайна или конструкции здания, либо изделий в едином виртуальном пространстве.</w:t>
      </w:r>
    </w:p>
    <w:bookmarkEnd w:id="116"/>
    <w:bookmarkStart w:name="z4652" w:id="117"/>
    <w:p>
      <w:pPr>
        <w:spacing w:after="0"/>
        <w:ind w:left="0"/>
        <w:jc w:val="both"/>
      </w:pPr>
      <w:r>
        <w:rPr>
          <w:rFonts w:ascii="Times New Roman"/>
          <w:b w:val="false"/>
          <w:i w:val="false"/>
          <w:color w:val="000000"/>
          <w:sz w:val="28"/>
        </w:rPr>
        <w:t>
      В подпункте 26.2 пункта 26 под промышленный Интернет вещей (сенсорные технологии, радиочастотная идентификация RFID, межмашинное взаимодействие) понимается сеть передачи данных между устройствами. Устройства, подключенные к Интернету, используют встроенные датчики для сбора данных и в некоторых случаях, воздействуют на них. Интернет вещей (IoT) объединяет устройства в компьютерную сеть и позволяет им собирать, анализировать, обрабатывать и передавать данные другим объектам через программное обеспечение, приложения или технические устройства.</w:t>
      </w:r>
    </w:p>
    <w:bookmarkEnd w:id="117"/>
    <w:bookmarkStart w:name="z4653" w:id="118"/>
    <w:p>
      <w:pPr>
        <w:spacing w:after="0"/>
        <w:ind w:left="0"/>
        <w:jc w:val="both"/>
      </w:pPr>
      <w:r>
        <w:rPr>
          <w:rFonts w:ascii="Times New Roman"/>
          <w:b w:val="false"/>
          <w:i w:val="false"/>
          <w:color w:val="000000"/>
          <w:sz w:val="28"/>
        </w:rPr>
        <w:t>
      В подпункте 26.3 пункта 26 под Big data (Большие данные) понимается массивы данных большого объҰма и значительного многообразия, анализируемые с помощью специальных ИТ-технологий.</w:t>
      </w:r>
    </w:p>
    <w:bookmarkEnd w:id="118"/>
    <w:bookmarkStart w:name="z4654" w:id="119"/>
    <w:p>
      <w:pPr>
        <w:spacing w:after="0"/>
        <w:ind w:left="0"/>
        <w:jc w:val="both"/>
      </w:pPr>
      <w:r>
        <w:rPr>
          <w:rFonts w:ascii="Times New Roman"/>
          <w:b w:val="false"/>
          <w:i w:val="false"/>
          <w:color w:val="000000"/>
          <w:sz w:val="28"/>
        </w:rPr>
        <w:t>
      В подпункте 26.4 пункта 26 под предиктивной аналитикой понимается анализ данных, концентрирующийся на прогнозировании будущего поведения объектов и/или субъектов с целью принятия оптимальных решений.</w:t>
      </w:r>
    </w:p>
    <w:bookmarkEnd w:id="119"/>
    <w:bookmarkStart w:name="z4655" w:id="120"/>
    <w:p>
      <w:pPr>
        <w:spacing w:after="0"/>
        <w:ind w:left="0"/>
        <w:jc w:val="both"/>
      </w:pPr>
      <w:r>
        <w:rPr>
          <w:rFonts w:ascii="Times New Roman"/>
          <w:b w:val="false"/>
          <w:i w:val="false"/>
          <w:color w:val="000000"/>
          <w:sz w:val="28"/>
        </w:rPr>
        <w:t>
      В подпункте 26.5 пункта 26 под промышленными роботами понимается автоматически управляемый, перепрограммируемый многоцелевой манипулятор, программируемый в трех или более осях, которые могут быть либо фиксированными на месте, либо мобильными для использования в приложениях промышленной автоматизации.</w:t>
      </w:r>
    </w:p>
    <w:bookmarkEnd w:id="120"/>
    <w:bookmarkStart w:name="z4656" w:id="121"/>
    <w:p>
      <w:pPr>
        <w:spacing w:after="0"/>
        <w:ind w:left="0"/>
        <w:jc w:val="both"/>
      </w:pPr>
      <w:r>
        <w:rPr>
          <w:rFonts w:ascii="Times New Roman"/>
          <w:b w:val="false"/>
          <w:i w:val="false"/>
          <w:color w:val="000000"/>
          <w:sz w:val="28"/>
        </w:rPr>
        <w:t>
      В подпункте 26.6 пункта 26 под аддитивными технологиями или 3D печать понимается метод изготовления (построения) физического объекта (детали) методом послойного нанесения материала с использованием компьютерных 3D моделей (в отличие от традиционных методов формирования детали за счет удаления материала из массива заготовки).</w:t>
      </w:r>
    </w:p>
    <w:bookmarkEnd w:id="121"/>
    <w:bookmarkStart w:name="z4657" w:id="122"/>
    <w:p>
      <w:pPr>
        <w:spacing w:after="0"/>
        <w:ind w:left="0"/>
        <w:jc w:val="both"/>
      </w:pPr>
      <w:r>
        <w:rPr>
          <w:rFonts w:ascii="Times New Roman"/>
          <w:b w:val="false"/>
          <w:i w:val="false"/>
          <w:color w:val="000000"/>
          <w:sz w:val="28"/>
        </w:rPr>
        <w:t>
      В подпункте 26.7 пункта 26 под искусственным интеллектом (ИИ), машинным обучением понимается способность компьютерной системы имитировать когнитивные функции человека, такие как обучение и решение проблем. Искусственный интеллект позволяет компьютерной системе применять математику и логику для моделирования рассуждений, используемых людьми для получения новых сведений и принятия решений.</w:t>
      </w:r>
    </w:p>
    <w:bookmarkEnd w:id="122"/>
    <w:bookmarkStart w:name="z4658" w:id="123"/>
    <w:p>
      <w:pPr>
        <w:spacing w:after="0"/>
        <w:ind w:left="0"/>
        <w:jc w:val="both"/>
      </w:pPr>
      <w:r>
        <w:rPr>
          <w:rFonts w:ascii="Times New Roman"/>
          <w:b w:val="false"/>
          <w:i w:val="false"/>
          <w:color w:val="000000"/>
          <w:sz w:val="28"/>
        </w:rPr>
        <w:t>
      В подпункте 26.8 пункта 26 под цифровыми двойниками понимается виртуальная модель производства, обновляющиеся в режиме реального времени данные о состоянии, передвижении оборудования, персонала, материалов и комплектующих.</w:t>
      </w:r>
    </w:p>
    <w:bookmarkEnd w:id="123"/>
    <w:bookmarkStart w:name="z4659" w:id="124"/>
    <w:p>
      <w:pPr>
        <w:spacing w:after="0"/>
        <w:ind w:left="0"/>
        <w:jc w:val="both"/>
      </w:pPr>
      <w:r>
        <w:rPr>
          <w:rFonts w:ascii="Times New Roman"/>
          <w:b w:val="false"/>
          <w:i w:val="false"/>
          <w:color w:val="000000"/>
          <w:sz w:val="28"/>
        </w:rPr>
        <w:t>
      В подпункте 26.9 пункта 26 под виртуальным вводом оборудования в эксплуатацию понимается технология с возможностью параллельного проектирования (устройства, оборудования), начиная от концепции и заканчивая пусконаладочными работами, позволяющая увеличить скорость выхода продукции/услуг на рынок, тестировать функции, обнаруживать неисправности уже на начальном этапе разработки, а также моделировать взаимодействие отдельных компонентов оборудования на линии с последующей оптимизацией без остановки текущей работы.</w:t>
      </w:r>
    </w:p>
    <w:bookmarkEnd w:id="124"/>
    <w:bookmarkStart w:name="z4660" w:id="125"/>
    <w:p>
      <w:pPr>
        <w:spacing w:after="0"/>
        <w:ind w:left="0"/>
        <w:jc w:val="both"/>
      </w:pPr>
      <w:r>
        <w:rPr>
          <w:rFonts w:ascii="Times New Roman"/>
          <w:b w:val="false"/>
          <w:i w:val="false"/>
          <w:color w:val="000000"/>
          <w:sz w:val="28"/>
        </w:rPr>
        <w:t>
      В подпункте 26.10 пункта 26 под облачными технологиями понимается технология распределенной обработки цифровых данных, с помощью которых компьютерные ресурсы предоставляются Интернет-пользователю как онлайн-сервис. Программы запускаются и выдают результаты работы в окне web-браузера на локальном ПК. При этом все необходимые для работы программы и их данные находятся на удаленном Интернет-сервере и временно кэшируются на клиентской стороне.</w:t>
      </w:r>
    </w:p>
    <w:bookmarkEnd w:id="125"/>
    <w:bookmarkStart w:name="z4661" w:id="126"/>
    <w:p>
      <w:pPr>
        <w:spacing w:after="0"/>
        <w:ind w:left="0"/>
        <w:jc w:val="both"/>
      </w:pPr>
      <w:r>
        <w:rPr>
          <w:rFonts w:ascii="Times New Roman"/>
          <w:b w:val="false"/>
          <w:i w:val="false"/>
          <w:color w:val="000000"/>
          <w:sz w:val="28"/>
        </w:rPr>
        <w:t>
      В подпункте 26.11 пункта 26 под средствами защиты информационной безопасности понимается набор технических приспособлений, устройств, приборов различного характера, которые препятствуют утечке информации и выполняют функцию ее защиты, в том числе: антивирусные программы, облачный антивирус (CloudAV), криптографические системы, межсетевые экраны (брандмауэры или файрволы), VPN (Virtual Private Network), Proxy-server (прокси-сервер), системы мониторинга и управления информационной безопасностью и SIEM.</w:t>
      </w:r>
    </w:p>
    <w:bookmarkEnd w:id="126"/>
    <w:bookmarkStart w:name="z4662" w:id="127"/>
    <w:p>
      <w:pPr>
        <w:spacing w:after="0"/>
        <w:ind w:left="0"/>
        <w:jc w:val="both"/>
      </w:pPr>
      <w:r>
        <w:rPr>
          <w:rFonts w:ascii="Times New Roman"/>
          <w:b w:val="false"/>
          <w:i w:val="false"/>
          <w:color w:val="000000"/>
          <w:sz w:val="28"/>
        </w:rPr>
        <w:t>
      В подпункте 27.1 пункта 27 под MES - системой управления производственными процессами подразумевается специализированное прикладное программное обеспечение, предназначенное для решения задач синхронизации, координации, анализа и оптимизации выпуска продукции в рамках какого-либо производства. MES-системы относятся к классу систем управления уровня цеха, но могут использоваться и для интегрированного управления производством на предприятии в целом. Класс автоматизированных систем, предназначенных для контроля и оптимизации производственной деятельности предприятий. В иерархии управления MES занимают промежуточный уровень между ERP-системами и АСУ ТП (автоматизированная система управления технологическим процессом).</w:t>
      </w:r>
    </w:p>
    <w:bookmarkEnd w:id="127"/>
    <w:bookmarkStart w:name="z4663" w:id="128"/>
    <w:p>
      <w:pPr>
        <w:spacing w:after="0"/>
        <w:ind w:left="0"/>
        <w:jc w:val="both"/>
      </w:pPr>
      <w:r>
        <w:rPr>
          <w:rFonts w:ascii="Times New Roman"/>
          <w:b w:val="false"/>
          <w:i w:val="false"/>
          <w:color w:val="000000"/>
          <w:sz w:val="28"/>
        </w:rPr>
        <w:t>
      В подпункте 27.2 пункта 27 под ERP – система управления ресурсами предприятия понимается комплекс программ для планирования и управления ресурсами предприятия на уровне производственных процессов (начиная с поступления заказа и заканчивая поставкой готовой продукции), который автоматически выполняет задачи из области планирования ресурсов, управления персоналом, оптимизации расходов, учета, контроля и анализа.</w:t>
      </w:r>
    </w:p>
    <w:bookmarkEnd w:id="128"/>
    <w:bookmarkStart w:name="z4664" w:id="129"/>
    <w:p>
      <w:pPr>
        <w:spacing w:after="0"/>
        <w:ind w:left="0"/>
        <w:jc w:val="both"/>
      </w:pPr>
      <w:r>
        <w:rPr>
          <w:rFonts w:ascii="Times New Roman"/>
          <w:b w:val="false"/>
          <w:i w:val="false"/>
          <w:color w:val="000000"/>
          <w:sz w:val="28"/>
        </w:rPr>
        <w:t>
      В подпункте 27.3 пункта 27 под PLM – система управления жизненным циклом продукции понимается система, направленная на поддержку полного жизненного цикла изделия, посредством процессов, обеспечивающих разработку изделия на протяжении всего жизненного цикла изделия (на этапах моделирования, проектирования, производства, продаж и до послепродажного обслуживания и утилизации).</w:t>
      </w:r>
    </w:p>
    <w:bookmarkEnd w:id="129"/>
    <w:bookmarkStart w:name="z4665" w:id="130"/>
    <w:p>
      <w:pPr>
        <w:spacing w:after="0"/>
        <w:ind w:left="0"/>
        <w:jc w:val="both"/>
      </w:pPr>
      <w:r>
        <w:rPr>
          <w:rFonts w:ascii="Times New Roman"/>
          <w:b w:val="false"/>
          <w:i w:val="false"/>
          <w:color w:val="000000"/>
          <w:sz w:val="28"/>
        </w:rPr>
        <w:t>
      В подпункте 27.4 пункта 27 под BPM – система управления бизнес-процессами понимается система единого информационного пространства с управлением и контролем бизнес-процессов в режиме "реального" времени", основной задачей которой является выстроить взаимодействие людей и порядок выполнения различных операций для получения оперативного и качественного результата.</w:t>
      </w:r>
    </w:p>
    <w:bookmarkEnd w:id="130"/>
    <w:bookmarkStart w:name="z4666" w:id="131"/>
    <w:p>
      <w:pPr>
        <w:spacing w:after="0"/>
        <w:ind w:left="0"/>
        <w:jc w:val="both"/>
      </w:pPr>
      <w:r>
        <w:rPr>
          <w:rFonts w:ascii="Times New Roman"/>
          <w:b w:val="false"/>
          <w:i w:val="false"/>
          <w:color w:val="000000"/>
          <w:sz w:val="28"/>
        </w:rPr>
        <w:t>
      В подпункте 27.5 пункта 27 под CAM – система автоматизированной технологической подготовки производства понимается автоматизированная система, либо модуль автоматизированной системы, предназначенный для подготовки управляющих программ для станков с числовым программным управлением (ЧПУ), используемые инженерами-технологами.</w:t>
      </w:r>
    </w:p>
    <w:bookmarkEnd w:id="131"/>
    <w:bookmarkStart w:name="z4667" w:id="132"/>
    <w:p>
      <w:pPr>
        <w:spacing w:after="0"/>
        <w:ind w:left="0"/>
        <w:jc w:val="both"/>
      </w:pPr>
      <w:r>
        <w:rPr>
          <w:rFonts w:ascii="Times New Roman"/>
          <w:b w:val="false"/>
          <w:i w:val="false"/>
          <w:color w:val="000000"/>
          <w:sz w:val="28"/>
        </w:rPr>
        <w:t>
      В подпункте 27.6 пункта 27 под CAE – система инженерного анализа понимается программный продукт, позволяющий при помощи расчҰтных методов (метод конечных элементов, метод конечных разностей, метод конечных объҰмов) оценить, как поведҰт себя компьютерная модель изделия в реальных условиях эксплуатации. Помогают убедиться в работоспособности изделия, без привлечения больших затрат времени и средств.</w:t>
      </w:r>
    </w:p>
    <w:bookmarkEnd w:id="132"/>
    <w:bookmarkStart w:name="z4668" w:id="133"/>
    <w:p>
      <w:pPr>
        <w:spacing w:after="0"/>
        <w:ind w:left="0"/>
        <w:jc w:val="both"/>
      </w:pPr>
      <w:r>
        <w:rPr>
          <w:rFonts w:ascii="Times New Roman"/>
          <w:b w:val="false"/>
          <w:i w:val="false"/>
          <w:color w:val="000000"/>
          <w:sz w:val="28"/>
        </w:rPr>
        <w:t>
      В подпункте 27.7 пункта 27 под CAD - система автоматизированного проектирования понимается системные комплексы для проектирования, с помощью которых автоматизируют задачи на разных стадиях изготовления промышленной продукции (проектной, предпроизводственной).</w:t>
      </w:r>
    </w:p>
    <w:bookmarkEnd w:id="133"/>
    <w:bookmarkStart w:name="z4669" w:id="134"/>
    <w:p>
      <w:pPr>
        <w:spacing w:after="0"/>
        <w:ind w:left="0"/>
        <w:jc w:val="both"/>
      </w:pPr>
      <w:r>
        <w:rPr>
          <w:rFonts w:ascii="Times New Roman"/>
          <w:b w:val="false"/>
          <w:i w:val="false"/>
          <w:color w:val="000000"/>
          <w:sz w:val="28"/>
        </w:rPr>
        <w:t>
      В подпункте 27.8 пункта 27 под SCM - система управления цепочкой поставок понимается специальное программное обеспечение для управления логистикой поставок, контроля и организации процессов снабжения предприятия на всех стадиях.</w:t>
      </w:r>
    </w:p>
    <w:bookmarkEnd w:id="134"/>
    <w:bookmarkStart w:name="z4670" w:id="135"/>
    <w:p>
      <w:pPr>
        <w:spacing w:after="0"/>
        <w:ind w:left="0"/>
        <w:jc w:val="both"/>
      </w:pPr>
      <w:r>
        <w:rPr>
          <w:rFonts w:ascii="Times New Roman"/>
          <w:b w:val="false"/>
          <w:i w:val="false"/>
          <w:color w:val="000000"/>
          <w:sz w:val="28"/>
        </w:rPr>
        <w:t>
      В подпункте 27.9 пункта 27 под CRM – cистема управления взаимоотношениями с клиентами прикладное понимается программное обеспечение, предназначенное для автоматизации взаимодействия с заказчиками (клиентами), в частности для повышения уровня продаж, оптимизации маркетинга и улучшения обслуживания клиентов путҰм сохранения информации о клиентах и истории взаимоотношений с ними, установления и улучшения бизнес-процессов и последующего анализа результатов.</w:t>
      </w:r>
    </w:p>
    <w:bookmarkEnd w:id="135"/>
    <w:bookmarkStart w:name="z4671" w:id="136"/>
    <w:p>
      <w:pPr>
        <w:spacing w:after="0"/>
        <w:ind w:left="0"/>
        <w:jc w:val="both"/>
      </w:pPr>
      <w:r>
        <w:rPr>
          <w:rFonts w:ascii="Times New Roman"/>
          <w:b w:val="false"/>
          <w:i w:val="false"/>
          <w:color w:val="000000"/>
          <w:sz w:val="28"/>
        </w:rPr>
        <w:t>
      В подпункте 27.10 пункта 27 под LIMS – управление лабораторными потоками работ и документов понимается программное обеспечение, предназначенное для управления лабораторными потоками информации, работ и документов.</w:t>
      </w:r>
    </w:p>
    <w:bookmarkEnd w:id="136"/>
    <w:bookmarkStart w:name="z4672" w:id="137"/>
    <w:p>
      <w:pPr>
        <w:spacing w:after="0"/>
        <w:ind w:left="0"/>
        <w:jc w:val="both"/>
      </w:pPr>
      <w:r>
        <w:rPr>
          <w:rFonts w:ascii="Times New Roman"/>
          <w:b w:val="false"/>
          <w:i w:val="false"/>
          <w:color w:val="000000"/>
          <w:sz w:val="28"/>
        </w:rPr>
        <w:t>
      В подпункте 27.11 пункта 27 под SCADA – система автоматического контроля и сбора информации понимается программный пакет, предназначенный для разработки или обеспечения работы в реальном времени систем сбора, обработки, отображения и архивирования информации об объекте мониторинга или управления. SCADA может являться частью АСУ ТП, АСКУЭ, системы экологического мониторинга, научного эксперимента, автоматизации здания. SCADA-системы используются во всех отраслях производства, где требуется обеспечение операторского контроля за технологическими процессами в реальном времени.</w:t>
      </w:r>
    </w:p>
    <w:bookmarkEnd w:id="137"/>
    <w:bookmarkStart w:name="z4673" w:id="138"/>
    <w:p>
      <w:pPr>
        <w:spacing w:after="0"/>
        <w:ind w:left="0"/>
        <w:jc w:val="both"/>
      </w:pPr>
      <w:r>
        <w:rPr>
          <w:rFonts w:ascii="Times New Roman"/>
          <w:b w:val="false"/>
          <w:i w:val="false"/>
          <w:color w:val="000000"/>
          <w:sz w:val="28"/>
        </w:rPr>
        <w:t>
      В подпункте 27.12 пункта 27 под WMS – система управления складом понимается информационная система, обеспечивающая автоматизацию управления бизнес-процессами складской работы предприятия.</w:t>
      </w:r>
    </w:p>
    <w:bookmarkEnd w:id="138"/>
    <w:bookmarkStart w:name="z4674" w:id="139"/>
    <w:p>
      <w:pPr>
        <w:spacing w:after="0"/>
        <w:ind w:left="0"/>
        <w:jc w:val="both"/>
      </w:pPr>
      <w:r>
        <w:rPr>
          <w:rFonts w:ascii="Times New Roman"/>
          <w:b w:val="false"/>
          <w:i w:val="false"/>
          <w:color w:val="000000"/>
          <w:sz w:val="28"/>
        </w:rPr>
        <w:t>
      В подпункте 27.13 пункта 27 под АСКУЭ – автоматизированная система коммерческого учҰта энергоресурсов понимается АСКУЭ – комплекс аппаратных и программных средств, обеспечивающих дистанционный сбор, хранение, обработку и анализ информации об энергетических потоках в электросетях.</w:t>
      </w:r>
    </w:p>
    <w:bookmarkEnd w:id="139"/>
    <w:bookmarkStart w:name="z4675" w:id="140"/>
    <w:p>
      <w:pPr>
        <w:spacing w:after="0"/>
        <w:ind w:left="0"/>
        <w:jc w:val="both"/>
      </w:pPr>
      <w:r>
        <w:rPr>
          <w:rFonts w:ascii="Times New Roman"/>
          <w:b w:val="false"/>
          <w:i w:val="false"/>
          <w:color w:val="000000"/>
          <w:sz w:val="28"/>
        </w:rPr>
        <w:t>
      В подпункте 27.14 пункта 27 под АСУ ТП – автоматическая система управления технологическими процессами понимается группа решений технических и программных средств, предназначенных для автоматизации управления технологическим оборудованием на промышленных предприятиях. Может иметь связь с более общей автоматизированной системой управления предприятием (АСУП).</w:t>
      </w:r>
    </w:p>
    <w:bookmarkEnd w:id="140"/>
    <w:bookmarkStart w:name="z4676" w:id="141"/>
    <w:p>
      <w:pPr>
        <w:spacing w:after="0"/>
        <w:ind w:left="0"/>
        <w:jc w:val="both"/>
      </w:pPr>
      <w:r>
        <w:rPr>
          <w:rFonts w:ascii="Times New Roman"/>
          <w:b w:val="false"/>
          <w:i w:val="false"/>
          <w:color w:val="000000"/>
          <w:sz w:val="28"/>
        </w:rPr>
        <w:t>
      В подпункте 27.15 пункта 27 под ТОиР – техническое обслуживание и ремонт (оборудования) понимается комплекс организационных и технологических мероприятий по обслуживанию и ремонту оборудования, который включает планирование, подготовку, реализацию технического обслуживания и ремонта в соответствии с заданными последовательностью и периодичностью. Для этих целей в системе ТОиР приведены нормативы продолжительности межремонтных периодов, ремонтных циклов, простоев и трудоемкости в ремонте (техническом обслуживании) оборудования и технологических агрегатов, содержание ремонтных работ отдельных видов оборудования, указания по организации его ремонта и технического обслуживания. ТОиР контролирует ход выполнения работ в соответствии с графиком, согласно существующей инструкции по ТОиР и регламентам технического обслуживания оборудования.</w:t>
      </w:r>
    </w:p>
    <w:bookmarkEnd w:id="141"/>
    <w:bookmarkStart w:name="z4677" w:id="142"/>
    <w:p>
      <w:pPr>
        <w:spacing w:after="0"/>
        <w:ind w:left="0"/>
        <w:jc w:val="both"/>
      </w:pPr>
      <w:r>
        <w:rPr>
          <w:rFonts w:ascii="Times New Roman"/>
          <w:b w:val="false"/>
          <w:i w:val="false"/>
          <w:color w:val="000000"/>
          <w:sz w:val="28"/>
        </w:rPr>
        <w:t>
      11. В модуле "К" рассматривается измерение сферы действия навыков специалистов в области ИКТ.</w:t>
      </w:r>
    </w:p>
    <w:bookmarkEnd w:id="142"/>
    <w:bookmarkStart w:name="z4678" w:id="143"/>
    <w:p>
      <w:pPr>
        <w:spacing w:after="0"/>
        <w:ind w:left="0"/>
        <w:jc w:val="both"/>
      </w:pPr>
      <w:r>
        <w:rPr>
          <w:rFonts w:ascii="Times New Roman"/>
          <w:b w:val="false"/>
          <w:i w:val="false"/>
          <w:color w:val="000000"/>
          <w:sz w:val="28"/>
        </w:rPr>
        <w:t>
      Специалистами в области ИКТ являются сотрудники, для которых ИКТ являются основной работой. Разработка, эксплуатация или техническое обслуживание систем или приложений в области ИКТ. Специалисты в области ИКТ включают в себя группы (профессии):</w:t>
      </w:r>
    </w:p>
    <w:bookmarkEnd w:id="143"/>
    <w:bookmarkStart w:name="z4679" w:id="144"/>
    <w:p>
      <w:pPr>
        <w:spacing w:after="0"/>
        <w:ind w:left="0"/>
        <w:jc w:val="both"/>
      </w:pPr>
      <w:r>
        <w:rPr>
          <w:rFonts w:ascii="Times New Roman"/>
          <w:b w:val="false"/>
          <w:i w:val="false"/>
          <w:color w:val="000000"/>
          <w:sz w:val="28"/>
        </w:rPr>
        <w:t>
      1) лица, ответственные за обслуживание в области ИКТ;</w:t>
      </w:r>
    </w:p>
    <w:bookmarkEnd w:id="144"/>
    <w:bookmarkStart w:name="z4680" w:id="145"/>
    <w:p>
      <w:pPr>
        <w:spacing w:after="0"/>
        <w:ind w:left="0"/>
        <w:jc w:val="both"/>
      </w:pPr>
      <w:r>
        <w:rPr>
          <w:rFonts w:ascii="Times New Roman"/>
          <w:b w:val="false"/>
          <w:i w:val="false"/>
          <w:color w:val="000000"/>
          <w:sz w:val="28"/>
        </w:rPr>
        <w:t>
      2) профессионалы в области ИКТ;</w:t>
      </w:r>
    </w:p>
    <w:bookmarkEnd w:id="145"/>
    <w:bookmarkStart w:name="z4681" w:id="146"/>
    <w:p>
      <w:pPr>
        <w:spacing w:after="0"/>
        <w:ind w:left="0"/>
        <w:jc w:val="both"/>
      </w:pPr>
      <w:r>
        <w:rPr>
          <w:rFonts w:ascii="Times New Roman"/>
          <w:b w:val="false"/>
          <w:i w:val="false"/>
          <w:color w:val="000000"/>
          <w:sz w:val="28"/>
        </w:rPr>
        <w:t>
      3) разработчики и аналитики программного обеспечения и приложений;</w:t>
      </w:r>
    </w:p>
    <w:bookmarkEnd w:id="146"/>
    <w:bookmarkStart w:name="z4682" w:id="147"/>
    <w:p>
      <w:pPr>
        <w:spacing w:after="0"/>
        <w:ind w:left="0"/>
        <w:jc w:val="both"/>
      </w:pPr>
      <w:r>
        <w:rPr>
          <w:rFonts w:ascii="Times New Roman"/>
          <w:b w:val="false"/>
          <w:i w:val="false"/>
          <w:color w:val="000000"/>
          <w:sz w:val="28"/>
        </w:rPr>
        <w:t>
      4) профессионалы в области баз данных и сети;</w:t>
      </w:r>
    </w:p>
    <w:bookmarkEnd w:id="147"/>
    <w:bookmarkStart w:name="z4683" w:id="148"/>
    <w:p>
      <w:pPr>
        <w:spacing w:after="0"/>
        <w:ind w:left="0"/>
        <w:jc w:val="both"/>
      </w:pPr>
      <w:r>
        <w:rPr>
          <w:rFonts w:ascii="Times New Roman"/>
          <w:b w:val="false"/>
          <w:i w:val="false"/>
          <w:color w:val="000000"/>
          <w:sz w:val="28"/>
        </w:rPr>
        <w:t>
      5) технические специалисты в области ИКТ;</w:t>
      </w:r>
    </w:p>
    <w:bookmarkEnd w:id="148"/>
    <w:bookmarkStart w:name="z4684" w:id="149"/>
    <w:p>
      <w:pPr>
        <w:spacing w:after="0"/>
        <w:ind w:left="0"/>
        <w:jc w:val="both"/>
      </w:pPr>
      <w:r>
        <w:rPr>
          <w:rFonts w:ascii="Times New Roman"/>
          <w:b w:val="false"/>
          <w:i w:val="false"/>
          <w:color w:val="000000"/>
          <w:sz w:val="28"/>
        </w:rPr>
        <w:t>
      6) технические специалисты по операциям и пользовательской поддержки в области ИКТ;</w:t>
      </w:r>
    </w:p>
    <w:bookmarkEnd w:id="149"/>
    <w:bookmarkStart w:name="z4685" w:id="150"/>
    <w:p>
      <w:pPr>
        <w:spacing w:after="0"/>
        <w:ind w:left="0"/>
        <w:jc w:val="both"/>
      </w:pPr>
      <w:r>
        <w:rPr>
          <w:rFonts w:ascii="Times New Roman"/>
          <w:b w:val="false"/>
          <w:i w:val="false"/>
          <w:color w:val="000000"/>
          <w:sz w:val="28"/>
        </w:rPr>
        <w:t>
      7) технические специалисты в области телекоммуникаций и телерадиовещания;</w:t>
      </w:r>
    </w:p>
    <w:bookmarkEnd w:id="150"/>
    <w:bookmarkStart w:name="z4686" w:id="151"/>
    <w:p>
      <w:pPr>
        <w:spacing w:after="0"/>
        <w:ind w:left="0"/>
        <w:jc w:val="both"/>
      </w:pPr>
      <w:r>
        <w:rPr>
          <w:rFonts w:ascii="Times New Roman"/>
          <w:b w:val="false"/>
          <w:i w:val="false"/>
          <w:color w:val="000000"/>
          <w:sz w:val="28"/>
        </w:rPr>
        <w:t>
      8) монтажники и обслуживающий персонал в области ИКТ.</w:t>
      </w:r>
    </w:p>
    <w:bookmarkEnd w:id="151"/>
    <w:bookmarkStart w:name="z4687" w:id="152"/>
    <w:p>
      <w:pPr>
        <w:spacing w:after="0"/>
        <w:ind w:left="0"/>
        <w:jc w:val="both"/>
      </w:pPr>
      <w:r>
        <w:rPr>
          <w:rFonts w:ascii="Times New Roman"/>
          <w:b w:val="false"/>
          <w:i w:val="false"/>
          <w:color w:val="000000"/>
          <w:sz w:val="28"/>
        </w:rPr>
        <w:t>
      12. Представление данной статистической формы осуществляется в электронном виде или на бумажном носителе. Заполнение статистической формы в электронном виде осуществляется через "Кабинет респондента" (https://cabinet.stat.gov.kz/), размещенном на интернет–ресурсе Бюро национальной статистики Агентства по стратегическому планированию и реформам Республики Казахстан, в режиме он-лайн.</w:t>
      </w:r>
    </w:p>
    <w:bookmarkEnd w:id="152"/>
    <w:bookmarkStart w:name="z4688" w:id="153"/>
    <w:p>
      <w:pPr>
        <w:spacing w:after="0"/>
        <w:ind w:left="0"/>
        <w:jc w:val="both"/>
      </w:pPr>
      <w:r>
        <w:rPr>
          <w:rFonts w:ascii="Times New Roman"/>
          <w:b w:val="false"/>
          <w:i w:val="false"/>
          <w:color w:val="000000"/>
          <w:sz w:val="28"/>
        </w:rPr>
        <w:t>
      13. Арифметико-логический контроль:</w:t>
      </w:r>
    </w:p>
    <w:bookmarkEnd w:id="153"/>
    <w:bookmarkStart w:name="z4689" w:id="154"/>
    <w:p>
      <w:pPr>
        <w:spacing w:after="0"/>
        <w:ind w:left="0"/>
        <w:jc w:val="both"/>
      </w:pPr>
      <w:r>
        <w:rPr>
          <w:rFonts w:ascii="Times New Roman"/>
          <w:b w:val="false"/>
          <w:i w:val="false"/>
          <w:color w:val="000000"/>
          <w:sz w:val="28"/>
        </w:rPr>
        <w:t>
      Модуль "А" Общая информация об организации:</w:t>
      </w:r>
    </w:p>
    <w:bookmarkEnd w:id="154"/>
    <w:bookmarkStart w:name="z4690" w:id="155"/>
    <w:p>
      <w:pPr>
        <w:spacing w:after="0"/>
        <w:ind w:left="0"/>
        <w:jc w:val="both"/>
      </w:pPr>
      <w:r>
        <w:rPr>
          <w:rFonts w:ascii="Times New Roman"/>
          <w:b w:val="false"/>
          <w:i w:val="false"/>
          <w:color w:val="000000"/>
          <w:sz w:val="28"/>
        </w:rPr>
        <w:t>
      пункт 3 ≥ ∑ подпунктов 3.1-3.4;</w:t>
      </w:r>
    </w:p>
    <w:bookmarkEnd w:id="155"/>
    <w:bookmarkStart w:name="z4691" w:id="156"/>
    <w:p>
      <w:pPr>
        <w:spacing w:after="0"/>
        <w:ind w:left="0"/>
        <w:jc w:val="both"/>
      </w:pPr>
      <w:r>
        <w:rPr>
          <w:rFonts w:ascii="Times New Roman"/>
          <w:b w:val="false"/>
          <w:i w:val="false"/>
          <w:color w:val="000000"/>
          <w:sz w:val="28"/>
        </w:rPr>
        <w:t>
      подпункт 3.3 ≥ подпункта 3.3.1</w:t>
      </w:r>
    </w:p>
    <w:bookmarkEnd w:id="156"/>
    <w:bookmarkStart w:name="z4692" w:id="157"/>
    <w:p>
      <w:pPr>
        <w:spacing w:after="0"/>
        <w:ind w:left="0"/>
        <w:jc w:val="both"/>
      </w:pPr>
      <w:r>
        <w:rPr>
          <w:rFonts w:ascii="Times New Roman"/>
          <w:b w:val="false"/>
          <w:i w:val="false"/>
          <w:color w:val="000000"/>
          <w:sz w:val="28"/>
        </w:rPr>
        <w:t>
      Модуль "В" Использование компьютера и компьютерных сетей:</w:t>
      </w:r>
    </w:p>
    <w:bookmarkEnd w:id="157"/>
    <w:bookmarkStart w:name="z4693" w:id="158"/>
    <w:p>
      <w:pPr>
        <w:spacing w:after="0"/>
        <w:ind w:left="0"/>
        <w:jc w:val="both"/>
      </w:pPr>
      <w:r>
        <w:rPr>
          <w:rFonts w:ascii="Times New Roman"/>
          <w:b w:val="false"/>
          <w:i w:val="false"/>
          <w:color w:val="000000"/>
          <w:sz w:val="28"/>
        </w:rPr>
        <w:t>
      если пункт 4.1 ≠ 0, то пункт 5 ≠ 0;</w:t>
      </w:r>
    </w:p>
    <w:bookmarkEnd w:id="158"/>
    <w:bookmarkStart w:name="z4694" w:id="159"/>
    <w:p>
      <w:pPr>
        <w:spacing w:after="0"/>
        <w:ind w:left="0"/>
        <w:jc w:val="both"/>
      </w:pPr>
      <w:r>
        <w:rPr>
          <w:rFonts w:ascii="Times New Roman"/>
          <w:b w:val="false"/>
          <w:i w:val="false"/>
          <w:color w:val="000000"/>
          <w:sz w:val="28"/>
        </w:rPr>
        <w:t>
      пункт 6 ≥ пункта 7;</w:t>
      </w:r>
    </w:p>
    <w:bookmarkEnd w:id="159"/>
    <w:bookmarkStart w:name="z4695" w:id="160"/>
    <w:p>
      <w:pPr>
        <w:spacing w:after="0"/>
        <w:ind w:left="0"/>
        <w:jc w:val="both"/>
      </w:pPr>
      <w:r>
        <w:rPr>
          <w:rFonts w:ascii="Times New Roman"/>
          <w:b w:val="false"/>
          <w:i w:val="false"/>
          <w:color w:val="000000"/>
          <w:sz w:val="28"/>
        </w:rPr>
        <w:t>
      Модуль "С" Использование сети Интернет:</w:t>
      </w:r>
    </w:p>
    <w:bookmarkEnd w:id="160"/>
    <w:bookmarkStart w:name="z4696" w:id="161"/>
    <w:p>
      <w:pPr>
        <w:spacing w:after="0"/>
        <w:ind w:left="0"/>
        <w:jc w:val="both"/>
      </w:pPr>
      <w:r>
        <w:rPr>
          <w:rFonts w:ascii="Times New Roman"/>
          <w:b w:val="false"/>
          <w:i w:val="false"/>
          <w:color w:val="000000"/>
          <w:sz w:val="28"/>
        </w:rPr>
        <w:t>
      если пункт 10.1 ≠ 0, то пункт 11 ≠ 0;</w:t>
      </w:r>
    </w:p>
    <w:bookmarkEnd w:id="161"/>
    <w:bookmarkStart w:name="z4697" w:id="162"/>
    <w:p>
      <w:pPr>
        <w:spacing w:after="0"/>
        <w:ind w:left="0"/>
        <w:jc w:val="both"/>
      </w:pPr>
      <w:r>
        <w:rPr>
          <w:rFonts w:ascii="Times New Roman"/>
          <w:b w:val="false"/>
          <w:i w:val="false"/>
          <w:color w:val="000000"/>
          <w:sz w:val="28"/>
        </w:rPr>
        <w:t>
      Модуль "К" Специалисты и знания в области ИКТ:</w:t>
      </w:r>
    </w:p>
    <w:bookmarkEnd w:id="162"/>
    <w:bookmarkStart w:name="z4698" w:id="163"/>
    <w:p>
      <w:pPr>
        <w:spacing w:after="0"/>
        <w:ind w:left="0"/>
        <w:jc w:val="both"/>
      </w:pPr>
      <w:r>
        <w:rPr>
          <w:rFonts w:ascii="Times New Roman"/>
          <w:b w:val="false"/>
          <w:i w:val="false"/>
          <w:color w:val="000000"/>
          <w:sz w:val="28"/>
        </w:rPr>
        <w:t xml:space="preserve">
      если пункт 28 ответ "Да", то пункт 29≠ 0; </w:t>
      </w:r>
    </w:p>
    <w:bookmarkEnd w:id="163"/>
    <w:bookmarkStart w:name="z4699" w:id="164"/>
    <w:p>
      <w:pPr>
        <w:spacing w:after="0"/>
        <w:ind w:left="0"/>
        <w:jc w:val="both"/>
      </w:pPr>
      <w:r>
        <w:rPr>
          <w:rFonts w:ascii="Times New Roman"/>
          <w:b w:val="false"/>
          <w:i w:val="false"/>
          <w:color w:val="000000"/>
          <w:sz w:val="28"/>
        </w:rPr>
        <w:t>
      Контроль между модулями:</w:t>
      </w:r>
    </w:p>
    <w:bookmarkEnd w:id="164"/>
    <w:bookmarkStart w:name="z4700" w:id="165"/>
    <w:p>
      <w:pPr>
        <w:spacing w:after="0"/>
        <w:ind w:left="0"/>
        <w:jc w:val="both"/>
      </w:pPr>
      <w:r>
        <w:rPr>
          <w:rFonts w:ascii="Times New Roman"/>
          <w:b w:val="false"/>
          <w:i w:val="false"/>
          <w:color w:val="000000"/>
          <w:sz w:val="28"/>
        </w:rPr>
        <w:t>
      пункт 2 ≥ пункта 5;</w:t>
      </w:r>
    </w:p>
    <w:bookmarkEnd w:id="165"/>
    <w:bookmarkStart w:name="z4701" w:id="166"/>
    <w:p>
      <w:pPr>
        <w:spacing w:after="0"/>
        <w:ind w:left="0"/>
        <w:jc w:val="both"/>
      </w:pPr>
      <w:r>
        <w:rPr>
          <w:rFonts w:ascii="Times New Roman"/>
          <w:b w:val="false"/>
          <w:i w:val="false"/>
          <w:color w:val="000000"/>
          <w:sz w:val="28"/>
        </w:rPr>
        <w:t>
      пункт 2 ≥ пункта 11;</w:t>
      </w:r>
    </w:p>
    <w:bookmarkEnd w:id="166"/>
    <w:bookmarkStart w:name="z4702" w:id="167"/>
    <w:p>
      <w:pPr>
        <w:spacing w:after="0"/>
        <w:ind w:left="0"/>
        <w:jc w:val="both"/>
      </w:pPr>
      <w:r>
        <w:rPr>
          <w:rFonts w:ascii="Times New Roman"/>
          <w:b w:val="false"/>
          <w:i w:val="false"/>
          <w:color w:val="000000"/>
          <w:sz w:val="28"/>
        </w:rPr>
        <w:t>
      пункт 2 ≥ пункта 29;</w:t>
      </w:r>
    </w:p>
    <w:bookmarkEnd w:id="167"/>
    <w:bookmarkStart w:name="z4703" w:id="168"/>
    <w:p>
      <w:pPr>
        <w:spacing w:after="0"/>
        <w:ind w:left="0"/>
        <w:jc w:val="both"/>
      </w:pPr>
      <w:r>
        <w:rPr>
          <w:rFonts w:ascii="Times New Roman"/>
          <w:b w:val="false"/>
          <w:i w:val="false"/>
          <w:color w:val="000000"/>
          <w:sz w:val="28"/>
        </w:rPr>
        <w:t>
      пункт 5 ≥ пункта 11.</w:t>
      </w:r>
    </w:p>
    <w:bookmarkEnd w:id="168"/>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приказу Председателя</w:t>
            </w:r>
            <w:r>
              <w:br/>
            </w:r>
            <w:r>
              <w:rPr>
                <w:rFonts w:ascii="Times New Roman"/>
                <w:b w:val="false"/>
                <w:i w:val="false"/>
                <w:color w:val="000000"/>
                <w:sz w:val="20"/>
              </w:rPr>
              <w:t>Комитета по статистике</w:t>
            </w:r>
            <w:r>
              <w:br/>
            </w:r>
            <w:r>
              <w:rPr>
                <w:rFonts w:ascii="Times New Roman"/>
                <w:b w:val="false"/>
                <w:i w:val="false"/>
                <w:color w:val="000000"/>
                <w:sz w:val="20"/>
              </w:rPr>
              <w:t>Министерства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5 февраля 2020 года № 19</w:t>
            </w:r>
          </w:p>
        </w:tc>
      </w:tr>
    </w:tbl>
    <w:p>
      <w:pPr>
        <w:spacing w:after="0"/>
        <w:ind w:left="0"/>
        <w:jc w:val="both"/>
      </w:pPr>
      <w:r>
        <w:rPr>
          <w:rFonts w:ascii="Times New Roman"/>
          <w:b w:val="false"/>
          <w:i w:val="false"/>
          <w:color w:val="ff0000"/>
          <w:sz w:val="28"/>
        </w:rPr>
        <w:t xml:space="preserve">
      Сноска. Приложение 3 - в редакции приказа Руководителя Бюро национальной статистики Агентства по стратегическому планированию и реформам РК от 23.06.2025 </w:t>
      </w:r>
      <w:r>
        <w:rPr>
          <w:rFonts w:ascii="Times New Roman"/>
          <w:b w:val="false"/>
          <w:i w:val="false"/>
          <w:color w:val="ff0000"/>
          <w:sz w:val="28"/>
        </w:rPr>
        <w:t>№ 20</w:t>
      </w:r>
      <w:r>
        <w:rPr>
          <w:rFonts w:ascii="Times New Roman"/>
          <w:b w:val="false"/>
          <w:i w:val="false"/>
          <w:color w:val="ff0000"/>
          <w:sz w:val="28"/>
        </w:rPr>
        <w:t xml:space="preserve"> (вводится в действие с 01.01.2026).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895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4889500" cy="14224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Конфиденциальность гарантируется органами государственной статистики</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Ұлттық экономика министрлігі</w:t>
            </w:r>
          </w:p>
          <w:p>
            <w:pPr>
              <w:spacing w:after="20"/>
              <w:ind w:left="20"/>
              <w:jc w:val="both"/>
            </w:pPr>
            <w:r>
              <w:rPr>
                <w:rFonts w:ascii="Times New Roman"/>
                <w:b w:val="false"/>
                <w:i w:val="false"/>
                <w:color w:val="000000"/>
                <w:sz w:val="20"/>
              </w:rPr>
              <w:t>Статистика комитеті төрағасының</w:t>
            </w:r>
          </w:p>
          <w:p>
            <w:pPr>
              <w:spacing w:after="20"/>
              <w:ind w:left="20"/>
              <w:jc w:val="both"/>
            </w:pPr>
            <w:r>
              <w:rPr>
                <w:rFonts w:ascii="Times New Roman"/>
                <w:b w:val="false"/>
                <w:i w:val="false"/>
                <w:color w:val="000000"/>
                <w:sz w:val="20"/>
              </w:rPr>
              <w:t>2020 жылғы "5" ақпандағы № 19</w:t>
            </w:r>
          </w:p>
          <w:p>
            <w:pPr>
              <w:spacing w:after="20"/>
              <w:ind w:left="20"/>
              <w:jc w:val="both"/>
            </w:pPr>
            <w:r>
              <w:rPr>
                <w:rFonts w:ascii="Times New Roman"/>
                <w:b w:val="false"/>
                <w:i w:val="false"/>
                <w:color w:val="000000"/>
                <w:sz w:val="20"/>
              </w:rPr>
              <w:t>бұйрығына 3-қосымша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Статистическая форма общегосударственного статистического наблюдения</w:t>
            </w:r>
          </w:p>
        </w:tc>
        <w:tc>
          <w:tcPr>
            <w:tcW w:w="0" w:type="auto"/>
            <w:gridSpan w:val="10"/>
            <w:vMerge/>
            <w:tcBorders>
              <w:top w:val="nil"/>
              <w:left w:val="single" w:color="cfcfcf" w:sz="5"/>
              <w:bottom w:val="single" w:color="cfcfcf" w:sz="5"/>
              <w:right w:val="single" w:color="cfcfcf" w:sz="5"/>
            </w:tcBorders>
          </w:tc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шаруашылығының ақпараттық-коммуникациялық технологияларды пайдалануы жөніндегі зерттеу сауалнамасы</w:t>
            </w:r>
          </w:p>
          <w:p>
            <w:pPr>
              <w:spacing w:after="20"/>
              <w:ind w:left="20"/>
              <w:jc w:val="both"/>
            </w:pPr>
            <w:r>
              <w:rPr>
                <w:rFonts w:ascii="Times New Roman"/>
                <w:b w:val="false"/>
                <w:i w:val="false"/>
                <w:color w:val="000000"/>
                <w:sz w:val="20"/>
              </w:rPr>
              <w:t>Анкета обследования домашнего хозяйства об использовании информационно-коммуникационных технологий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p>
            <w:pPr>
              <w:spacing w:after="20"/>
              <w:ind w:left="20"/>
              <w:jc w:val="both"/>
            </w:pPr>
            <w:r>
              <w:rPr>
                <w:rFonts w:ascii="Times New Roman"/>
                <w:b w:val="false"/>
                <w:i w:val="false"/>
                <w:color w:val="000000"/>
                <w:sz w:val="20"/>
              </w:rPr>
              <w:t>годовая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отчетный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33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1333500" cy="4572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год</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Байқауға іріктемеге түскен үй шаруашылықтары қатысады</w:t>
            </w:r>
          </w:p>
          <w:p>
            <w:pPr>
              <w:spacing w:after="20"/>
              <w:ind w:left="20"/>
              <w:jc w:val="both"/>
            </w:pPr>
            <w:r>
              <w:rPr>
                <w:rFonts w:ascii="Times New Roman"/>
                <w:b w:val="false"/>
                <w:i w:val="false"/>
                <w:color w:val="000000"/>
                <w:sz w:val="20"/>
              </w:rPr>
              <w:t xml:space="preserve">
В наблюдении принимают участие домашние хозяйства, попавшие в выборку </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Интервьюерлер тапсыратын мерзім – 30 қаңтарға (қоса алғанда) дейін</w:t>
            </w:r>
          </w:p>
          <w:p>
            <w:pPr>
              <w:spacing w:after="20"/>
              <w:ind w:left="20"/>
              <w:jc w:val="both"/>
            </w:pPr>
            <w:r>
              <w:rPr>
                <w:rFonts w:ascii="Times New Roman"/>
                <w:b w:val="false"/>
                <w:i w:val="false"/>
                <w:color w:val="000000"/>
                <w:sz w:val="20"/>
              </w:rPr>
              <w:t>
Срок представления интервьюерами - до 30 января (включительно)</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Аумақтың (елді мекеннің) атауы </w:t>
            </w:r>
          </w:p>
          <w:p>
            <w:pPr>
              <w:spacing w:after="20"/>
              <w:ind w:left="20"/>
              <w:jc w:val="both"/>
            </w:pPr>
            <w:r>
              <w:rPr>
                <w:rFonts w:ascii="Times New Roman"/>
                <w:b w:val="false"/>
                <w:i w:val="false"/>
                <w:color w:val="000000"/>
                <w:sz w:val="20"/>
              </w:rPr>
              <w:t>
Наименование территории (населенного пункта)_________________________________________</w:t>
            </w:r>
          </w:p>
          <w:p>
            <w:pPr>
              <w:spacing w:after="20"/>
              <w:ind w:left="20"/>
              <w:jc w:val="both"/>
            </w:pPr>
            <w:r>
              <w:rPr>
                <w:rFonts w:ascii="Times New Roman"/>
                <w:b w:val="false"/>
                <w:i w:val="false"/>
                <w:color w:val="000000"/>
                <w:sz w:val="20"/>
              </w:rPr>
              <w:t>
2. ӘАОЖ</w:t>
            </w:r>
            <w:r>
              <w:rPr>
                <w:rFonts w:ascii="Times New Roman"/>
                <w:b w:val="false"/>
                <w:i w:val="false"/>
                <w:color w:val="000000"/>
                <w:vertAlign w:val="superscript"/>
              </w:rPr>
              <w:t>1</w:t>
            </w:r>
            <w:r>
              <w:rPr>
                <w:rFonts w:ascii="Times New Roman"/>
                <w:b w:val="false"/>
                <w:i w:val="false"/>
                <w:color w:val="000000"/>
                <w:sz w:val="20"/>
              </w:rPr>
              <w:t xml:space="preserve"> бойынша елді мекеннің коды</w:t>
            </w:r>
          </w:p>
          <w:p>
            <w:pPr>
              <w:spacing w:after="20"/>
              <w:ind w:left="20"/>
              <w:jc w:val="both"/>
            </w:pPr>
            <w:r>
              <w:rPr>
                <w:rFonts w:ascii="Times New Roman"/>
                <w:b w:val="false"/>
                <w:i w:val="false"/>
                <w:color w:val="000000"/>
                <w:sz w:val="20"/>
              </w:rPr>
              <w:t>
Код населенного пункта по КАТО</w:t>
            </w:r>
            <w:r>
              <w:rPr>
                <w:rFonts w:ascii="Times New Roman"/>
                <w:b w:val="false"/>
                <w:i w:val="false"/>
                <w:color w:val="000000"/>
                <w:vertAlign w:val="superscript"/>
              </w:rPr>
              <w:t>1</w:t>
            </w:r>
            <w:r>
              <w:rPr>
                <w:rFonts w:ascii="Times New Roman"/>
                <w:b w:val="false"/>
                <w:i w:val="false"/>
                <w:color w:val="000000"/>
                <w:sz w:val="20"/>
              </w:rPr>
              <w:t xml:space="preserve">……………………………….……… </w:t>
            </w:r>
          </w:p>
          <w:p>
            <w:pPr>
              <w:spacing w:after="20"/>
              <w:ind w:left="20"/>
              <w:jc w:val="both"/>
            </w:pPr>
            <w:r>
              <w:drawing>
                <wp:inline distT="0" distB="0" distL="0" distR="0">
                  <wp:extent cx="22860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22860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 Елді мекеннің түрі (1 - қала, 2 - ауыл)</w:t>
            </w:r>
          </w:p>
          <w:p>
            <w:pPr>
              <w:spacing w:after="20"/>
              <w:ind w:left="20"/>
              <w:jc w:val="both"/>
            </w:pPr>
            <w:r>
              <w:rPr>
                <w:rFonts w:ascii="Times New Roman"/>
                <w:b w:val="false"/>
                <w:i w:val="false"/>
                <w:color w:val="000000"/>
                <w:sz w:val="20"/>
              </w:rPr>
              <w:t xml:space="preserve">
Тип населенного пункта (1 - город, 2 -село)……………………………………………………… </w:t>
            </w: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4. Даңғыл, көше, алаң, тұйық көше </w:t>
            </w:r>
          </w:p>
          <w:p>
            <w:pPr>
              <w:spacing w:after="20"/>
              <w:ind w:left="20"/>
              <w:jc w:val="both"/>
            </w:pPr>
            <w:r>
              <w:rPr>
                <w:rFonts w:ascii="Times New Roman"/>
                <w:b w:val="false"/>
                <w:i w:val="false"/>
                <w:color w:val="000000"/>
                <w:sz w:val="20"/>
              </w:rPr>
              <w:t>
Проспект, улица, площадь, переулок _________________________________________________</w:t>
            </w:r>
          </w:p>
          <w:p>
            <w:pPr>
              <w:spacing w:after="20"/>
              <w:ind w:left="20"/>
              <w:jc w:val="both"/>
            </w:pPr>
            <w:r>
              <w:rPr>
                <w:rFonts w:ascii="Times New Roman"/>
                <w:b w:val="false"/>
                <w:i w:val="false"/>
                <w:color w:val="000000"/>
                <w:sz w:val="20"/>
              </w:rPr>
              <w:t>
5. Үйдің ID (АЙДИ) коды</w:t>
            </w:r>
          </w:p>
          <w:p>
            <w:pPr>
              <w:spacing w:after="20"/>
              <w:ind w:left="20"/>
              <w:jc w:val="both"/>
            </w:pPr>
            <w:r>
              <w:rPr>
                <w:rFonts w:ascii="Times New Roman"/>
                <w:b w:val="false"/>
                <w:i w:val="false"/>
                <w:color w:val="000000"/>
                <w:sz w:val="20"/>
              </w:rPr>
              <w:t xml:space="preserve">
ID (АЙДИ) код дома.................................................................................................. </w:t>
            </w:r>
          </w:p>
          <w:p>
            <w:pPr>
              <w:spacing w:after="20"/>
              <w:ind w:left="20"/>
              <w:jc w:val="both"/>
            </w:pPr>
            <w:r>
              <w:drawing>
                <wp:inline distT="0" distB="0" distL="0" distR="0">
                  <wp:extent cx="22860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22860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 Пәтердің ID (АЙДИ) коды</w:t>
            </w:r>
          </w:p>
          <w:p>
            <w:pPr>
              <w:spacing w:after="20"/>
              <w:ind w:left="20"/>
              <w:jc w:val="both"/>
            </w:pPr>
            <w:r>
              <w:rPr>
                <w:rFonts w:ascii="Times New Roman"/>
                <w:b w:val="false"/>
                <w:i w:val="false"/>
                <w:color w:val="000000"/>
                <w:sz w:val="20"/>
              </w:rPr>
              <w:t xml:space="preserve">
ID (АЙДИ) код квартиры……………………………………………….................. </w:t>
            </w:r>
          </w:p>
          <w:p>
            <w:pPr>
              <w:spacing w:after="20"/>
              <w:ind w:left="20"/>
              <w:jc w:val="both"/>
            </w:pPr>
            <w:r>
              <w:drawing>
                <wp:inline distT="0" distB="0" distL="0" distR="0">
                  <wp:extent cx="22860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22860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 Бланкінің реттік нөмірі</w:t>
            </w:r>
          </w:p>
          <w:p>
            <w:pPr>
              <w:spacing w:after="20"/>
              <w:ind w:left="20"/>
              <w:jc w:val="both"/>
            </w:pPr>
            <w:r>
              <w:rPr>
                <w:rFonts w:ascii="Times New Roman"/>
                <w:b w:val="false"/>
                <w:i w:val="false"/>
                <w:color w:val="000000"/>
                <w:sz w:val="20"/>
              </w:rPr>
              <w:t xml:space="preserve">
Порядковый номер бланка................................................................................................................... </w:t>
            </w: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8. Интервьюердің коды</w:t>
            </w:r>
          </w:p>
          <w:p>
            <w:pPr>
              <w:spacing w:after="20"/>
              <w:ind w:left="20"/>
              <w:jc w:val="both"/>
            </w:pPr>
            <w:r>
              <w:rPr>
                <w:rFonts w:ascii="Times New Roman"/>
                <w:b w:val="false"/>
                <w:i w:val="false"/>
                <w:color w:val="000000"/>
                <w:sz w:val="20"/>
              </w:rPr>
              <w:t xml:space="preserve">
Код интервьюера................................................................................................... </w:t>
            </w:r>
          </w:p>
          <w:p>
            <w:pPr>
              <w:spacing w:after="20"/>
              <w:ind w:left="20"/>
              <w:jc w:val="both"/>
            </w:pPr>
            <w:r>
              <w:drawing>
                <wp:inline distT="0" distB="0" distL="0" distR="0">
                  <wp:extent cx="18161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18161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Сұхбат жүргізу</w:t>
            </w:r>
          </w:p>
          <w:p>
            <w:pPr>
              <w:spacing w:after="20"/>
              <w:ind w:left="20"/>
              <w:jc w:val="both"/>
            </w:pPr>
            <w:r>
              <w:rPr>
                <w:rFonts w:ascii="Times New Roman"/>
                <w:b w:val="false"/>
                <w:i w:val="false"/>
                <w:color w:val="000000"/>
                <w:sz w:val="20"/>
              </w:rPr>
              <w:t>
Дата проведения интервью</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9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609600" cy="2921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число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9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609600" cy="2921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p>
            <w:pPr>
              <w:spacing w:after="20"/>
              <w:ind w:left="20"/>
              <w:jc w:val="both"/>
            </w:pPr>
            <w:r>
              <w:rPr>
                <w:rFonts w:ascii="Times New Roman"/>
                <w:b w:val="false"/>
                <w:i w:val="false"/>
                <w:color w:val="000000"/>
                <w:sz w:val="20"/>
              </w:rPr>
              <w:t>
месяц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54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1054100" cy="330200"/>
                          </a:xfrm>
                          <a:prstGeom prst="rect">
                            <a:avLst/>
                          </a:prstGeom>
                        </pic:spPr>
                      </pic:pic>
                    </a:graphicData>
                  </a:graphic>
                </wp:inline>
              </w:drawing>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p>
            <w:pPr>
              <w:spacing w:after="20"/>
              <w:ind w:left="20"/>
              <w:jc w:val="both"/>
            </w:pPr>
            <w:r>
              <w:rPr>
                <w:rFonts w:ascii="Times New Roman"/>
                <w:b w:val="false"/>
                <w:i w:val="false"/>
                <w:color w:val="000000"/>
                <w:sz w:val="20"/>
              </w:rPr>
              <w:t>
год</w:t>
            </w:r>
          </w:p>
        </w:tc>
      </w:tr>
    </w:tbl>
    <w:p>
      <w:pPr>
        <w:spacing w:after="0"/>
        <w:ind w:left="0"/>
        <w:jc w:val="both"/>
      </w:pPr>
      <w:bookmarkStart w:name="z4756" w:id="169"/>
      <w:r>
        <w:rPr>
          <w:rFonts w:ascii="Times New Roman"/>
          <w:b w:val="false"/>
          <w:i w:val="false"/>
          <w:color w:val="000000"/>
          <w:sz w:val="28"/>
        </w:rPr>
        <w:t>
      Ескертпе:</w:t>
      </w:r>
    </w:p>
    <w:bookmarkEnd w:id="169"/>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vertAlign w:val="superscript"/>
        </w:rPr>
        <w:t>1</w:t>
      </w:r>
      <w:r>
        <w:rPr>
          <w:rFonts w:ascii="Times New Roman"/>
          <w:b w:val="false"/>
          <w:i w:val="false"/>
          <w:color w:val="000000"/>
          <w:sz w:val="28"/>
        </w:rPr>
        <w:t>ӘАОЖ - Әкімшілік-аумақтық объектілер жіктеуіші</w:t>
      </w:r>
    </w:p>
    <w:p>
      <w:pPr>
        <w:spacing w:after="0"/>
        <w:ind w:left="0"/>
        <w:jc w:val="both"/>
      </w:pPr>
      <w:r>
        <w:rPr>
          <w:rFonts w:ascii="Times New Roman"/>
          <w:b w:val="false"/>
          <w:i w:val="false"/>
          <w:color w:val="000000"/>
          <w:vertAlign w:val="superscript"/>
        </w:rPr>
        <w:t>1</w:t>
      </w:r>
      <w:r>
        <w:rPr>
          <w:rFonts w:ascii="Times New Roman"/>
          <w:b w:val="false"/>
          <w:i w:val="false"/>
          <w:color w:val="000000"/>
          <w:sz w:val="28"/>
        </w:rPr>
        <w:t>КАТО - Классификатор административно-территориальных объектов</w:t>
      </w:r>
    </w:p>
    <w:p>
      <w:pPr>
        <w:spacing w:after="0"/>
        <w:ind w:left="0"/>
        <w:jc w:val="both"/>
      </w:pPr>
      <w:bookmarkStart w:name="z4757" w:id="170"/>
      <w:r>
        <w:rPr>
          <w:rFonts w:ascii="Times New Roman"/>
          <w:b w:val="false"/>
          <w:i w:val="false"/>
          <w:color w:val="000000"/>
          <w:sz w:val="28"/>
        </w:rPr>
        <w:t>
      "А" МОДУЛІ: ҮЙ ШАРУАШЫЛЫҒЫ БОЙЫНША ӘЛЕУМЕТТІК–ДЕМОГРАФИЯЛЫҚ АҚПАРАТ</w:t>
      </w:r>
    </w:p>
    <w:bookmarkEnd w:id="170"/>
    <w:p>
      <w:pPr>
        <w:spacing w:after="0"/>
        <w:ind w:left="0"/>
        <w:jc w:val="both"/>
      </w:pPr>
      <w:r>
        <w:rPr>
          <w:rFonts w:ascii="Times New Roman"/>
          <w:b w:val="false"/>
          <w:i w:val="false"/>
          <w:color w:val="000000"/>
          <w:sz w:val="28"/>
        </w:rPr>
        <w:t>МОДУЛЬ "А": СОЦИАЛЬНО-ДЕМОГРАФИЧЕСКАЯ ИНФОРМАЦИЯ ПО ДОМАШНЕМУ ХОЗЯЙСТВУ</w:t>
      </w:r>
    </w:p>
    <w:p>
      <w:pPr>
        <w:spacing w:after="0"/>
        <w:ind w:left="0"/>
        <w:jc w:val="both"/>
      </w:pPr>
      <w:bookmarkStart w:name="z4758" w:id="171"/>
      <w:r>
        <w:rPr>
          <w:rFonts w:ascii="Times New Roman"/>
          <w:b w:val="false"/>
          <w:i w:val="false"/>
          <w:color w:val="000000"/>
          <w:sz w:val="28"/>
        </w:rPr>
        <w:t>
      Сауалнаманың сұрақтарына үй шаруашылығының 18 жастан асқан кез келген отбасы мүшесі жауап береді</w:t>
      </w:r>
    </w:p>
    <w:bookmarkEnd w:id="171"/>
    <w:p>
      <w:pPr>
        <w:spacing w:after="0"/>
        <w:ind w:left="0"/>
        <w:jc w:val="both"/>
      </w:pPr>
      <w:r>
        <w:rPr>
          <w:rFonts w:ascii="Times New Roman"/>
          <w:b w:val="false"/>
          <w:i w:val="false"/>
          <w:color w:val="000000"/>
          <w:sz w:val="28"/>
        </w:rPr>
        <w:t>На вопросы анкеты отвечает любой член семьи домашнего хозяйства с 18 лет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Сіздің үй шаруашылығыңызда қанша адам тұрады?</w:t>
            </w:r>
          </w:p>
          <w:p>
            <w:pPr>
              <w:spacing w:after="20"/>
              <w:ind w:left="20"/>
              <w:jc w:val="both"/>
            </w:pPr>
            <w:r>
              <w:rPr>
                <w:rFonts w:ascii="Times New Roman"/>
                <w:b w:val="false"/>
                <w:i w:val="false"/>
                <w:color w:val="000000"/>
                <w:sz w:val="20"/>
              </w:rPr>
              <w:t>
Сколько человек проживает в Вашем домашнем хозяйстве?</w:t>
            </w:r>
          </w:p>
          <w:p>
            <w:pPr>
              <w:spacing w:after="20"/>
              <w:ind w:left="20"/>
              <w:jc w:val="both"/>
            </w:pPr>
            <w:r>
              <w:rPr>
                <w:rFonts w:ascii="Times New Roman"/>
                <w:b w:val="false"/>
                <w:i w:val="false"/>
                <w:color w:val="000000"/>
                <w:sz w:val="20"/>
              </w:rPr>
              <w:t>
1.1 Барлығы адам, оның ішінде 1.2 ерлер 1.3 әйелдер</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_________ человек, в том числе мужчины _______ женщины _________</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 в возрасте:</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0-5 жастағы адам</w:t>
            </w:r>
          </w:p>
          <w:p>
            <w:pPr>
              <w:spacing w:after="20"/>
              <w:ind w:left="20"/>
              <w:jc w:val="both"/>
            </w:pPr>
            <w:r>
              <w:rPr>
                <w:rFonts w:ascii="Times New Roman"/>
                <w:b w:val="false"/>
                <w:i w:val="false"/>
                <w:color w:val="000000"/>
                <w:sz w:val="20"/>
              </w:rPr>
              <w:t>
0-5 лет ______ человек</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6-14 жастағы адам</w:t>
            </w:r>
          </w:p>
          <w:p>
            <w:pPr>
              <w:spacing w:after="20"/>
              <w:ind w:left="20"/>
              <w:jc w:val="both"/>
            </w:pPr>
            <w:r>
              <w:rPr>
                <w:rFonts w:ascii="Times New Roman"/>
                <w:b w:val="false"/>
                <w:i w:val="false"/>
                <w:color w:val="000000"/>
                <w:sz w:val="20"/>
              </w:rPr>
              <w:t>
6-14 лет ______ человек</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15 жастағы адам</w:t>
            </w:r>
          </w:p>
          <w:p>
            <w:pPr>
              <w:spacing w:after="20"/>
              <w:ind w:left="20"/>
              <w:jc w:val="both"/>
            </w:pPr>
            <w:r>
              <w:rPr>
                <w:rFonts w:ascii="Times New Roman"/>
                <w:b w:val="false"/>
                <w:i w:val="false"/>
                <w:color w:val="000000"/>
                <w:sz w:val="20"/>
              </w:rPr>
              <w:t>
15 лет ______ человек</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16-74 жастағы адам</w:t>
            </w:r>
          </w:p>
          <w:p>
            <w:pPr>
              <w:spacing w:after="20"/>
              <w:ind w:left="20"/>
              <w:jc w:val="both"/>
            </w:pPr>
            <w:r>
              <w:rPr>
                <w:rFonts w:ascii="Times New Roman"/>
                <w:b w:val="false"/>
                <w:i w:val="false"/>
                <w:color w:val="000000"/>
                <w:sz w:val="20"/>
              </w:rPr>
              <w:t>
16-74 лет ______ человек</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75 жастағы және одан асқан адам</w:t>
            </w:r>
          </w:p>
          <w:p>
            <w:pPr>
              <w:spacing w:after="20"/>
              <w:ind w:left="20"/>
              <w:jc w:val="both"/>
            </w:pPr>
            <w:r>
              <w:rPr>
                <w:rFonts w:ascii="Times New Roman"/>
                <w:b w:val="false"/>
                <w:i w:val="false"/>
                <w:color w:val="000000"/>
                <w:sz w:val="20"/>
              </w:rPr>
              <w:t>
75 лет и старше ______ человек</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6 жастағы және одан үлкен мүшелерінен жауап алынады</w:t>
            </w:r>
          </w:p>
          <w:p>
            <w:pPr>
              <w:spacing w:after="20"/>
              <w:ind w:left="20"/>
              <w:jc w:val="both"/>
            </w:pPr>
            <w:r>
              <w:rPr>
                <w:rFonts w:ascii="Times New Roman"/>
                <w:b w:val="false"/>
                <w:i w:val="false"/>
                <w:color w:val="000000"/>
                <w:sz w:val="20"/>
              </w:rPr>
              <w:t>
Опрашиваются члены домашних хозяйств в возрасте 6 лет и старше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шаруашылығы мүшесінің сәйкестендіру нөмірі</w:t>
            </w:r>
          </w:p>
          <w:p>
            <w:pPr>
              <w:spacing w:after="20"/>
              <w:ind w:left="20"/>
              <w:jc w:val="both"/>
            </w:pPr>
            <w:r>
              <w:rPr>
                <w:rFonts w:ascii="Times New Roman"/>
                <w:b w:val="false"/>
                <w:i w:val="false"/>
                <w:color w:val="000000"/>
                <w:sz w:val="20"/>
              </w:rPr>
              <w:t xml:space="preserve">
Идентификационный номер члена домашнего хозяйства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304800" cy="330200"/>
                          </a:xfrm>
                          <a:prstGeom prst="rect">
                            <a:avLst/>
                          </a:prstGeom>
                        </pic:spPr>
                      </pic:pic>
                    </a:graphicData>
                  </a:graphic>
                </wp:inline>
              </w:drawing>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шаруашылығы мүшесінің аты</w:t>
            </w:r>
          </w:p>
          <w:p>
            <w:pPr>
              <w:spacing w:after="20"/>
              <w:ind w:left="20"/>
              <w:jc w:val="both"/>
            </w:pPr>
            <w:r>
              <w:rPr>
                <w:rFonts w:ascii="Times New Roman"/>
                <w:b w:val="false"/>
                <w:i w:val="false"/>
                <w:color w:val="000000"/>
                <w:sz w:val="20"/>
              </w:rPr>
              <w:t>
Имя члена домашнего хозяйства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Сұраққа көшу</w:t>
            </w:r>
          </w:p>
          <w:p>
            <w:pPr>
              <w:spacing w:after="20"/>
              <w:ind w:left="20"/>
              <w:jc w:val="both"/>
            </w:pPr>
            <w:r>
              <w:rPr>
                <w:rFonts w:ascii="Times New Roman"/>
                <w:b w:val="false"/>
                <w:i w:val="false"/>
                <w:color w:val="000000"/>
                <w:sz w:val="20"/>
              </w:rPr>
              <w:t>
Переход к вопросу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Респонденттің жынысы</w:t>
            </w:r>
          </w:p>
          <w:p>
            <w:pPr>
              <w:spacing w:after="20"/>
              <w:ind w:left="20"/>
              <w:jc w:val="both"/>
            </w:pPr>
            <w:r>
              <w:rPr>
                <w:rFonts w:ascii="Times New Roman"/>
                <w:b w:val="false"/>
                <w:i w:val="false"/>
                <w:color w:val="000000"/>
                <w:sz w:val="20"/>
              </w:rPr>
              <w:t>
Пол респондента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Ер</w:t>
            </w:r>
          </w:p>
          <w:p>
            <w:pPr>
              <w:spacing w:after="20"/>
              <w:ind w:left="20"/>
              <w:jc w:val="both"/>
            </w:pPr>
            <w:r>
              <w:rPr>
                <w:rFonts w:ascii="Times New Roman"/>
                <w:b w:val="false"/>
                <w:i w:val="false"/>
                <w:color w:val="000000"/>
                <w:sz w:val="20"/>
              </w:rPr>
              <w:t>
Мужской</w:t>
            </w:r>
          </w:p>
          <w:p>
            <w:pPr>
              <w:spacing w:after="20"/>
              <w:ind w:left="20"/>
              <w:jc w:val="both"/>
            </w:pPr>
            <w:r>
              <w:rPr>
                <w:rFonts w:ascii="Times New Roman"/>
                <w:b w:val="false"/>
                <w:i w:val="false"/>
                <w:color w:val="000000"/>
                <w:sz w:val="20"/>
              </w:rPr>
              <w:t>
2.2 Әйел</w:t>
            </w:r>
          </w:p>
          <w:p>
            <w:pPr>
              <w:spacing w:after="20"/>
              <w:ind w:left="20"/>
              <w:jc w:val="both"/>
            </w:pPr>
            <w:r>
              <w:rPr>
                <w:rFonts w:ascii="Times New Roman"/>
                <w:b w:val="false"/>
                <w:i w:val="false"/>
                <w:color w:val="000000"/>
                <w:sz w:val="20"/>
              </w:rPr>
              <w:t>
Женский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p>
            <w:pPr>
              <w:spacing w:after="20"/>
              <w:ind w:left="20"/>
              <w:jc w:val="both"/>
            </w:pPr>
            <w:r>
              <w:rPr>
                <w:rFonts w:ascii="Times New Roman"/>
                <w:b w:val="false"/>
                <w:i w:val="false"/>
                <w:color w:val="000000"/>
                <w:sz w:val="20"/>
              </w:rPr>
              <w:t>
→ 3</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Үй шаруашылығы иесіне Сіздің туыстық қатысыңыз (туыстық байланыс)</w:t>
            </w:r>
          </w:p>
          <w:p>
            <w:pPr>
              <w:spacing w:after="20"/>
              <w:ind w:left="20"/>
              <w:jc w:val="both"/>
            </w:pPr>
            <w:r>
              <w:rPr>
                <w:rFonts w:ascii="Times New Roman"/>
                <w:b w:val="false"/>
                <w:i w:val="false"/>
                <w:color w:val="000000"/>
                <w:sz w:val="20"/>
              </w:rPr>
              <w:t>
Ваше родственное отношение к главе домашнего хозяйства (родственные связи)</w:t>
            </w:r>
          </w:p>
          <w:p>
            <w:pPr>
              <w:spacing w:after="20"/>
              <w:ind w:left="20"/>
              <w:jc w:val="both"/>
            </w:pPr>
            <w:r>
              <w:rPr>
                <w:rFonts w:ascii="Times New Roman"/>
                <w:b w:val="false"/>
                <w:i w:val="false"/>
                <w:color w:val="000000"/>
                <w:sz w:val="20"/>
              </w:rPr>
              <w:t xml:space="preserve">
3.1 Үй шаруашылығының иесі </w:t>
            </w:r>
          </w:p>
          <w:p>
            <w:pPr>
              <w:spacing w:after="20"/>
              <w:ind w:left="20"/>
              <w:jc w:val="both"/>
            </w:pPr>
            <w:r>
              <w:rPr>
                <w:rFonts w:ascii="Times New Roman"/>
                <w:b w:val="false"/>
                <w:i w:val="false"/>
                <w:color w:val="000000"/>
                <w:sz w:val="20"/>
              </w:rPr>
              <w:t>
Глава домашнего хозяйства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Күйеуі, әйелі</w:t>
            </w:r>
          </w:p>
          <w:p>
            <w:pPr>
              <w:spacing w:after="20"/>
              <w:ind w:left="20"/>
              <w:jc w:val="both"/>
            </w:pPr>
            <w:r>
              <w:rPr>
                <w:rFonts w:ascii="Times New Roman"/>
                <w:b w:val="false"/>
                <w:i w:val="false"/>
                <w:color w:val="000000"/>
                <w:sz w:val="20"/>
              </w:rPr>
              <w:t xml:space="preserve">
Муж, жена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Ұлы, қызы</w:t>
            </w:r>
          </w:p>
          <w:p>
            <w:pPr>
              <w:spacing w:after="20"/>
              <w:ind w:left="20"/>
              <w:jc w:val="both"/>
            </w:pPr>
            <w:r>
              <w:rPr>
                <w:rFonts w:ascii="Times New Roman"/>
                <w:b w:val="false"/>
                <w:i w:val="false"/>
                <w:color w:val="000000"/>
                <w:sz w:val="20"/>
              </w:rPr>
              <w:t>
Сын, дочь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Әкесі, анасы</w:t>
            </w:r>
          </w:p>
          <w:p>
            <w:pPr>
              <w:spacing w:after="20"/>
              <w:ind w:left="20"/>
              <w:jc w:val="both"/>
            </w:pPr>
            <w:r>
              <w:rPr>
                <w:rFonts w:ascii="Times New Roman"/>
                <w:b w:val="false"/>
                <w:i w:val="false"/>
                <w:color w:val="000000"/>
                <w:sz w:val="20"/>
              </w:rPr>
              <w:t>
Отец, мать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Ағасы/інісі, әпкесі/сіңлісі</w:t>
            </w:r>
          </w:p>
          <w:p>
            <w:pPr>
              <w:spacing w:after="20"/>
              <w:ind w:left="20"/>
              <w:jc w:val="both"/>
            </w:pPr>
            <w:r>
              <w:rPr>
                <w:rFonts w:ascii="Times New Roman"/>
                <w:b w:val="false"/>
                <w:i w:val="false"/>
                <w:color w:val="000000"/>
                <w:sz w:val="20"/>
              </w:rPr>
              <w:t>
Брат, сестра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Атасы, әжесі</w:t>
            </w:r>
          </w:p>
          <w:p>
            <w:pPr>
              <w:spacing w:after="20"/>
              <w:ind w:left="20"/>
              <w:jc w:val="both"/>
            </w:pPr>
            <w:r>
              <w:rPr>
                <w:rFonts w:ascii="Times New Roman"/>
                <w:b w:val="false"/>
                <w:i w:val="false"/>
                <w:color w:val="000000"/>
                <w:sz w:val="20"/>
              </w:rPr>
              <w:t>
Дедушка, бабушка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Немересі</w:t>
            </w:r>
          </w:p>
          <w:p>
            <w:pPr>
              <w:spacing w:after="20"/>
              <w:ind w:left="20"/>
              <w:jc w:val="both"/>
            </w:pPr>
            <w:r>
              <w:rPr>
                <w:rFonts w:ascii="Times New Roman"/>
                <w:b w:val="false"/>
                <w:i w:val="false"/>
                <w:color w:val="000000"/>
                <w:sz w:val="20"/>
              </w:rPr>
              <w:t>
Внук, внучка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Туыстықтың басқа дәрежесі</w:t>
            </w:r>
          </w:p>
          <w:p>
            <w:pPr>
              <w:spacing w:after="20"/>
              <w:ind w:left="20"/>
              <w:jc w:val="both"/>
            </w:pPr>
            <w:r>
              <w:rPr>
                <w:rFonts w:ascii="Times New Roman"/>
                <w:b w:val="false"/>
                <w:i w:val="false"/>
                <w:color w:val="000000"/>
                <w:sz w:val="20"/>
              </w:rPr>
              <w:t>
Другая степень родства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Туыс емес (туыстық жоқ)</w:t>
            </w:r>
          </w:p>
          <w:p>
            <w:pPr>
              <w:spacing w:after="20"/>
              <w:ind w:left="20"/>
              <w:jc w:val="both"/>
            </w:pPr>
            <w:r>
              <w:rPr>
                <w:rFonts w:ascii="Times New Roman"/>
                <w:b w:val="false"/>
                <w:i w:val="false"/>
                <w:color w:val="000000"/>
                <w:sz w:val="20"/>
              </w:rPr>
              <w:t>
Не родственник (нет родства)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Жасы</w:t>
            </w:r>
          </w:p>
          <w:p>
            <w:pPr>
              <w:spacing w:after="20"/>
              <w:ind w:left="20"/>
              <w:jc w:val="both"/>
            </w:pPr>
            <w:r>
              <w:rPr>
                <w:rFonts w:ascii="Times New Roman"/>
                <w:b w:val="false"/>
                <w:i w:val="false"/>
                <w:color w:val="000000"/>
                <w:sz w:val="20"/>
              </w:rPr>
              <w:t>
Возраст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9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609600" cy="2921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9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609600" cy="2921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9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609600" cy="2921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9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609600" cy="292100"/>
                          </a:xfrm>
                          <a:prstGeom prst="rect">
                            <a:avLst/>
                          </a:prstGeom>
                        </pic:spPr>
                      </pic:pic>
                    </a:graphicData>
                  </a:graphic>
                </wp:inline>
              </w:drawing>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9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609600" cy="292100"/>
                          </a:xfrm>
                          <a:prstGeom prst="rect">
                            <a:avLst/>
                          </a:prstGeom>
                        </pic:spPr>
                      </pic:pic>
                    </a:graphicData>
                  </a:graphic>
                </wp:inline>
              </w:drawing>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Сіздің қандай біліміңіз бар?</w:t>
            </w:r>
          </w:p>
          <w:p>
            <w:pPr>
              <w:spacing w:after="20"/>
              <w:ind w:left="20"/>
              <w:jc w:val="both"/>
            </w:pPr>
            <w:r>
              <w:rPr>
                <w:rFonts w:ascii="Times New Roman"/>
                <w:b w:val="false"/>
                <w:i w:val="false"/>
                <w:color w:val="000000"/>
                <w:sz w:val="20"/>
              </w:rPr>
              <w:t>
Какое образование Вы имеете?</w:t>
            </w:r>
          </w:p>
          <w:p>
            <w:pPr>
              <w:spacing w:after="20"/>
              <w:ind w:left="20"/>
              <w:jc w:val="both"/>
            </w:pPr>
            <w:r>
              <w:rPr>
                <w:rFonts w:ascii="Times New Roman"/>
                <w:b w:val="false"/>
                <w:i w:val="false"/>
                <w:color w:val="000000"/>
                <w:sz w:val="20"/>
              </w:rPr>
              <w:t>
5.1 Мектепке дейінгі тәрбие мен оқыту</w:t>
            </w:r>
          </w:p>
          <w:p>
            <w:pPr>
              <w:spacing w:after="20"/>
              <w:ind w:left="20"/>
              <w:jc w:val="both"/>
            </w:pPr>
            <w:r>
              <w:rPr>
                <w:rFonts w:ascii="Times New Roman"/>
                <w:b w:val="false"/>
                <w:i w:val="false"/>
                <w:color w:val="000000"/>
                <w:sz w:val="20"/>
              </w:rPr>
              <w:t>
Дошкольное воспитание и обучение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Бастауыш білімі жоқ</w:t>
            </w:r>
          </w:p>
          <w:p>
            <w:pPr>
              <w:spacing w:after="20"/>
              <w:ind w:left="20"/>
              <w:jc w:val="both"/>
            </w:pPr>
            <w:r>
              <w:rPr>
                <w:rFonts w:ascii="Times New Roman"/>
                <w:b w:val="false"/>
                <w:i w:val="false"/>
                <w:color w:val="000000"/>
                <w:sz w:val="20"/>
              </w:rPr>
              <w:t>
Нет начального образования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Бастауыш білім</w:t>
            </w:r>
          </w:p>
          <w:p>
            <w:pPr>
              <w:spacing w:after="20"/>
              <w:ind w:left="20"/>
              <w:jc w:val="both"/>
            </w:pPr>
            <w:r>
              <w:rPr>
                <w:rFonts w:ascii="Times New Roman"/>
                <w:b w:val="false"/>
                <w:i w:val="false"/>
                <w:color w:val="000000"/>
                <w:sz w:val="20"/>
              </w:rPr>
              <w:t>
Начальное образование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Негізгі орта білім</w:t>
            </w:r>
          </w:p>
          <w:p>
            <w:pPr>
              <w:spacing w:after="20"/>
              <w:ind w:left="20"/>
              <w:jc w:val="both"/>
            </w:pPr>
            <w:r>
              <w:rPr>
                <w:rFonts w:ascii="Times New Roman"/>
                <w:b w:val="false"/>
                <w:i w:val="false"/>
                <w:color w:val="000000"/>
                <w:sz w:val="20"/>
              </w:rPr>
              <w:t xml:space="preserve">
Основное среднее образование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Орта білім</w:t>
            </w:r>
          </w:p>
          <w:p>
            <w:pPr>
              <w:spacing w:after="20"/>
              <w:ind w:left="20"/>
              <w:jc w:val="both"/>
            </w:pPr>
            <w:r>
              <w:rPr>
                <w:rFonts w:ascii="Times New Roman"/>
                <w:b w:val="false"/>
                <w:i w:val="false"/>
                <w:color w:val="000000"/>
                <w:sz w:val="20"/>
              </w:rPr>
              <w:t>
Среднее образование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Орта білімнен кейінгі білім</w:t>
            </w:r>
          </w:p>
          <w:p>
            <w:pPr>
              <w:spacing w:after="20"/>
              <w:ind w:left="20"/>
              <w:jc w:val="both"/>
            </w:pPr>
            <w:r>
              <w:rPr>
                <w:rFonts w:ascii="Times New Roman"/>
                <w:b w:val="false"/>
                <w:i w:val="false"/>
                <w:color w:val="000000"/>
                <w:sz w:val="20"/>
              </w:rPr>
              <w:t>
Послесреднее образование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Жоғары білім</w:t>
            </w:r>
          </w:p>
          <w:p>
            <w:pPr>
              <w:spacing w:after="20"/>
              <w:ind w:left="20"/>
              <w:jc w:val="both"/>
            </w:pPr>
            <w:r>
              <w:rPr>
                <w:rFonts w:ascii="Times New Roman"/>
                <w:b w:val="false"/>
                <w:i w:val="false"/>
                <w:color w:val="000000"/>
                <w:sz w:val="20"/>
              </w:rPr>
              <w:t>
Высшее образование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5.8 Жоғары оқу орнынан кейiнгi бiлiм </w:t>
            </w:r>
          </w:p>
          <w:p>
            <w:pPr>
              <w:spacing w:after="20"/>
              <w:ind w:left="20"/>
              <w:jc w:val="both"/>
            </w:pPr>
            <w:r>
              <w:rPr>
                <w:rFonts w:ascii="Times New Roman"/>
                <w:b w:val="false"/>
                <w:i w:val="false"/>
                <w:color w:val="000000"/>
                <w:sz w:val="20"/>
              </w:rPr>
              <w:t>
Послевузовское образование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Жұмыспен қамтылу мәртебесі</w:t>
            </w:r>
          </w:p>
          <w:p>
            <w:pPr>
              <w:spacing w:after="20"/>
              <w:ind w:left="20"/>
              <w:jc w:val="both"/>
            </w:pPr>
            <w:r>
              <w:rPr>
                <w:rFonts w:ascii="Times New Roman"/>
                <w:b w:val="false"/>
                <w:i w:val="false"/>
                <w:color w:val="000000"/>
                <w:sz w:val="20"/>
              </w:rPr>
              <w:t>
Статус занятости</w:t>
            </w:r>
          </w:p>
          <w:p>
            <w:pPr>
              <w:spacing w:after="20"/>
              <w:ind w:left="20"/>
              <w:jc w:val="both"/>
            </w:pPr>
            <w:r>
              <w:rPr>
                <w:rFonts w:ascii="Times New Roman"/>
                <w:b w:val="false"/>
                <w:i w:val="false"/>
                <w:color w:val="000000"/>
                <w:sz w:val="20"/>
              </w:rPr>
              <w:t>
6.1 Жалдамалы (ақы төленетін) қызметкер</w:t>
            </w:r>
          </w:p>
          <w:p>
            <w:pPr>
              <w:spacing w:after="20"/>
              <w:ind w:left="20"/>
              <w:jc w:val="both"/>
            </w:pPr>
            <w:r>
              <w:rPr>
                <w:rFonts w:ascii="Times New Roman"/>
                <w:b w:val="false"/>
                <w:i w:val="false"/>
                <w:color w:val="000000"/>
                <w:sz w:val="20"/>
              </w:rPr>
              <w:t>
Наемный (оплачиваемый) работник</w:t>
            </w:r>
          </w:p>
          <w:p>
            <w:pPr>
              <w:spacing w:after="20"/>
              <w:ind w:left="20"/>
              <w:jc w:val="both"/>
            </w:pPr>
            <w:r>
              <w:rPr>
                <w:rFonts w:ascii="Times New Roman"/>
                <w:b w:val="false"/>
                <w:i w:val="false"/>
                <w:color w:val="000000"/>
                <w:sz w:val="20"/>
              </w:rPr>
              <w:t>
6.2 Өз бетінше жұмыспен қамтылған қызметкер</w:t>
            </w:r>
          </w:p>
          <w:p>
            <w:pPr>
              <w:spacing w:after="20"/>
              <w:ind w:left="20"/>
              <w:jc w:val="both"/>
            </w:pPr>
            <w:r>
              <w:rPr>
                <w:rFonts w:ascii="Times New Roman"/>
                <w:b w:val="false"/>
                <w:i w:val="false"/>
                <w:color w:val="000000"/>
                <w:sz w:val="20"/>
              </w:rPr>
              <w:t>
Самозанятый работник</w:t>
            </w:r>
          </w:p>
          <w:p>
            <w:pPr>
              <w:spacing w:after="20"/>
              <w:ind w:left="20"/>
              <w:jc w:val="both"/>
            </w:pPr>
            <w:r>
              <w:rPr>
                <w:rFonts w:ascii="Times New Roman"/>
                <w:b w:val="false"/>
                <w:i w:val="false"/>
                <w:color w:val="000000"/>
                <w:sz w:val="20"/>
              </w:rPr>
              <w:t>
6.3 Жұмыссыз</w:t>
            </w:r>
          </w:p>
          <w:p>
            <w:pPr>
              <w:spacing w:after="20"/>
              <w:ind w:left="20"/>
              <w:jc w:val="both"/>
            </w:pPr>
            <w:r>
              <w:rPr>
                <w:rFonts w:ascii="Times New Roman"/>
                <w:b w:val="false"/>
                <w:i w:val="false"/>
                <w:color w:val="000000"/>
                <w:sz w:val="20"/>
              </w:rPr>
              <w:t>
Безработный</w:t>
            </w:r>
          </w:p>
          <w:p>
            <w:pPr>
              <w:spacing w:after="20"/>
              <w:ind w:left="20"/>
              <w:jc w:val="both"/>
            </w:pPr>
            <w:r>
              <w:rPr>
                <w:rFonts w:ascii="Times New Roman"/>
                <w:b w:val="false"/>
                <w:i w:val="false"/>
                <w:color w:val="000000"/>
                <w:sz w:val="20"/>
              </w:rPr>
              <w:t>
6.4 Студент</w:t>
            </w:r>
          </w:p>
          <w:p>
            <w:pPr>
              <w:spacing w:after="20"/>
              <w:ind w:left="20"/>
              <w:jc w:val="both"/>
            </w:pPr>
            <w:r>
              <w:rPr>
                <w:rFonts w:ascii="Times New Roman"/>
                <w:b w:val="false"/>
                <w:i w:val="false"/>
                <w:color w:val="000000"/>
                <w:sz w:val="20"/>
              </w:rPr>
              <w:t>
Студент</w:t>
            </w:r>
          </w:p>
          <w:p>
            <w:pPr>
              <w:spacing w:after="20"/>
              <w:ind w:left="20"/>
              <w:jc w:val="both"/>
            </w:pPr>
            <w:r>
              <w:rPr>
                <w:rFonts w:ascii="Times New Roman"/>
                <w:b w:val="false"/>
                <w:i w:val="false"/>
                <w:color w:val="000000"/>
                <w:sz w:val="20"/>
              </w:rPr>
              <w:t>
6.5 Зейнеткер</w:t>
            </w:r>
          </w:p>
          <w:p>
            <w:pPr>
              <w:spacing w:after="20"/>
              <w:ind w:left="20"/>
              <w:jc w:val="both"/>
            </w:pPr>
            <w:r>
              <w:rPr>
                <w:rFonts w:ascii="Times New Roman"/>
                <w:b w:val="false"/>
                <w:i w:val="false"/>
                <w:color w:val="000000"/>
                <w:sz w:val="20"/>
              </w:rPr>
              <w:t>
Пенсионер</w:t>
            </w:r>
          </w:p>
          <w:p>
            <w:pPr>
              <w:spacing w:after="20"/>
              <w:ind w:left="20"/>
              <w:jc w:val="both"/>
            </w:pPr>
            <w:r>
              <w:rPr>
                <w:rFonts w:ascii="Times New Roman"/>
                <w:b w:val="false"/>
                <w:i w:val="false"/>
                <w:color w:val="000000"/>
                <w:sz w:val="20"/>
              </w:rPr>
              <w:t xml:space="preserve">
6.6 Біреудің асырауындағы </w:t>
            </w:r>
          </w:p>
          <w:p>
            <w:pPr>
              <w:spacing w:after="20"/>
              <w:ind w:left="20"/>
              <w:jc w:val="both"/>
            </w:pPr>
            <w:r>
              <w:rPr>
                <w:rFonts w:ascii="Times New Roman"/>
                <w:b w:val="false"/>
                <w:i w:val="false"/>
                <w:color w:val="000000"/>
                <w:sz w:val="20"/>
              </w:rPr>
              <w:t>
Иждивенец</w:t>
            </w:r>
          </w:p>
          <w:p>
            <w:pPr>
              <w:spacing w:after="20"/>
              <w:ind w:left="20"/>
              <w:jc w:val="both"/>
            </w:pPr>
            <w:r>
              <w:rPr>
                <w:rFonts w:ascii="Times New Roman"/>
                <w:b w:val="false"/>
                <w:i w:val="false"/>
                <w:color w:val="000000"/>
                <w:sz w:val="20"/>
              </w:rPr>
              <w:t>
6.7 Өзге де</w:t>
            </w:r>
          </w:p>
          <w:p>
            <w:pPr>
              <w:spacing w:after="20"/>
              <w:ind w:left="20"/>
              <w:jc w:val="both"/>
            </w:pPr>
            <w:r>
              <w:rPr>
                <w:rFonts w:ascii="Times New Roman"/>
                <w:b w:val="false"/>
                <w:i w:val="false"/>
                <w:color w:val="000000"/>
                <w:sz w:val="20"/>
              </w:rPr>
              <w:t>
Прочие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 немесе С модулі</w:t>
            </w:r>
          </w:p>
          <w:p>
            <w:pPr>
              <w:spacing w:after="20"/>
              <w:ind w:left="20"/>
              <w:jc w:val="both"/>
            </w:pPr>
            <w:r>
              <w:rPr>
                <w:rFonts w:ascii="Times New Roman"/>
                <w:b w:val="false"/>
                <w:i w:val="false"/>
                <w:color w:val="000000"/>
                <w:sz w:val="20"/>
              </w:rPr>
              <w:t>
модуль В или C</w:t>
            </w:r>
          </w:p>
          <w:p>
            <w:pPr>
              <w:spacing w:after="20"/>
              <w:ind w:left="20"/>
              <w:jc w:val="both"/>
            </w:pPr>
            <w:r>
              <w:rPr>
                <w:rFonts w:ascii="Times New Roman"/>
                <w:b w:val="false"/>
                <w:i w:val="false"/>
                <w:color w:val="000000"/>
                <w:sz w:val="20"/>
              </w:rPr>
              <w:t>
→ В немесе С модулі</w:t>
            </w:r>
          </w:p>
          <w:p>
            <w:pPr>
              <w:spacing w:after="20"/>
              <w:ind w:left="20"/>
              <w:jc w:val="both"/>
            </w:pPr>
            <w:r>
              <w:rPr>
                <w:rFonts w:ascii="Times New Roman"/>
                <w:b w:val="false"/>
                <w:i w:val="false"/>
                <w:color w:val="000000"/>
                <w:sz w:val="20"/>
              </w:rPr>
              <w:t>
модуль В или C</w:t>
            </w:r>
          </w:p>
          <w:p>
            <w:pPr>
              <w:spacing w:after="20"/>
              <w:ind w:left="20"/>
              <w:jc w:val="both"/>
            </w:pPr>
            <w:r>
              <w:rPr>
                <w:rFonts w:ascii="Times New Roman"/>
                <w:b w:val="false"/>
                <w:i w:val="false"/>
                <w:color w:val="000000"/>
                <w:sz w:val="20"/>
              </w:rPr>
              <w:t>
→ В немесе С модулі</w:t>
            </w:r>
          </w:p>
          <w:p>
            <w:pPr>
              <w:spacing w:after="20"/>
              <w:ind w:left="20"/>
              <w:jc w:val="both"/>
            </w:pPr>
            <w:r>
              <w:rPr>
                <w:rFonts w:ascii="Times New Roman"/>
                <w:b w:val="false"/>
                <w:i w:val="false"/>
                <w:color w:val="000000"/>
                <w:sz w:val="20"/>
              </w:rPr>
              <w:t>
модуль В или C</w:t>
            </w:r>
          </w:p>
          <w:p>
            <w:pPr>
              <w:spacing w:after="20"/>
              <w:ind w:left="20"/>
              <w:jc w:val="both"/>
            </w:pPr>
            <w:r>
              <w:rPr>
                <w:rFonts w:ascii="Times New Roman"/>
                <w:b w:val="false"/>
                <w:i w:val="false"/>
                <w:color w:val="000000"/>
                <w:sz w:val="20"/>
              </w:rPr>
              <w:t>
→ В немесе C модулі</w:t>
            </w:r>
          </w:p>
          <w:p>
            <w:pPr>
              <w:spacing w:after="20"/>
              <w:ind w:left="20"/>
              <w:jc w:val="both"/>
            </w:pPr>
            <w:r>
              <w:rPr>
                <w:rFonts w:ascii="Times New Roman"/>
                <w:b w:val="false"/>
                <w:i w:val="false"/>
                <w:color w:val="000000"/>
                <w:sz w:val="20"/>
              </w:rPr>
              <w:t>
модуль В или С</w:t>
            </w:r>
          </w:p>
          <w:p>
            <w:pPr>
              <w:spacing w:after="20"/>
              <w:ind w:left="20"/>
              <w:jc w:val="both"/>
            </w:pPr>
            <w:r>
              <w:rPr>
                <w:rFonts w:ascii="Times New Roman"/>
                <w:b w:val="false"/>
                <w:i w:val="false"/>
                <w:color w:val="000000"/>
                <w:sz w:val="20"/>
              </w:rPr>
              <w:t>
→ В немесе C модулі</w:t>
            </w:r>
          </w:p>
          <w:p>
            <w:pPr>
              <w:spacing w:after="20"/>
              <w:ind w:left="20"/>
              <w:jc w:val="both"/>
            </w:pPr>
            <w:r>
              <w:rPr>
                <w:rFonts w:ascii="Times New Roman"/>
                <w:b w:val="false"/>
                <w:i w:val="false"/>
                <w:color w:val="000000"/>
                <w:sz w:val="20"/>
              </w:rPr>
              <w:t>
модуль В или С</w:t>
            </w:r>
          </w:p>
          <w:p>
            <w:pPr>
              <w:spacing w:after="20"/>
              <w:ind w:left="20"/>
              <w:jc w:val="both"/>
            </w:pPr>
            <w:r>
              <w:rPr>
                <w:rFonts w:ascii="Times New Roman"/>
                <w:b w:val="false"/>
                <w:i w:val="false"/>
                <w:color w:val="000000"/>
                <w:sz w:val="20"/>
              </w:rPr>
              <w:t>
→ C модулі</w:t>
            </w:r>
          </w:p>
          <w:p>
            <w:pPr>
              <w:spacing w:after="20"/>
              <w:ind w:left="20"/>
              <w:jc w:val="both"/>
            </w:pPr>
            <w:r>
              <w:rPr>
                <w:rFonts w:ascii="Times New Roman"/>
                <w:b w:val="false"/>
                <w:i w:val="false"/>
                <w:color w:val="000000"/>
                <w:sz w:val="20"/>
              </w:rPr>
              <w:t>
модуль С</w:t>
            </w:r>
          </w:p>
          <w:p>
            <w:pPr>
              <w:spacing w:after="20"/>
              <w:ind w:left="20"/>
              <w:jc w:val="both"/>
            </w:pPr>
            <w:r>
              <w:rPr>
                <w:rFonts w:ascii="Times New Roman"/>
                <w:b w:val="false"/>
                <w:i w:val="false"/>
                <w:color w:val="000000"/>
                <w:sz w:val="20"/>
              </w:rPr>
              <w:t>
→ В немесе С модулі</w:t>
            </w:r>
          </w:p>
          <w:p>
            <w:pPr>
              <w:spacing w:after="20"/>
              <w:ind w:left="20"/>
              <w:jc w:val="both"/>
            </w:pPr>
            <w:r>
              <w:rPr>
                <w:rFonts w:ascii="Times New Roman"/>
                <w:b w:val="false"/>
                <w:i w:val="false"/>
                <w:color w:val="000000"/>
                <w:sz w:val="20"/>
              </w:rPr>
              <w:t>
модуль В или C</w:t>
            </w:r>
          </w:p>
        </w:tc>
      </w:tr>
      <w:tr>
        <w:trPr>
          <w:trHeight w:val="30" w:hRule="atLeast"/>
        </w:trPr>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bl>
    <w:p>
      <w:pPr>
        <w:spacing w:after="0"/>
        <w:ind w:left="0"/>
        <w:jc w:val="both"/>
      </w:pPr>
      <w:bookmarkStart w:name="z5089" w:id="172"/>
      <w:r>
        <w:rPr>
          <w:rFonts w:ascii="Times New Roman"/>
          <w:b w:val="false"/>
          <w:i w:val="false"/>
          <w:color w:val="000000"/>
          <w:sz w:val="28"/>
        </w:rPr>
        <w:t>
      "В" МОДУЛІ: АҚПАРАТТЫҚ-КОММУНИКАЦИЯЛЫҚ ТЕХНОЛОГИЯЛАРҒА (бұдан әрі – АКТ) ҚОЛ ЖЕТКІЗУ</w:t>
      </w:r>
    </w:p>
    <w:bookmarkEnd w:id="172"/>
    <w:p>
      <w:pPr>
        <w:spacing w:after="0"/>
        <w:ind w:left="0"/>
        <w:jc w:val="both"/>
      </w:pPr>
      <w:r>
        <w:rPr>
          <w:rFonts w:ascii="Times New Roman"/>
          <w:b w:val="false"/>
          <w:i w:val="false"/>
          <w:color w:val="000000"/>
          <w:sz w:val="28"/>
        </w:rPr>
        <w:t>МОДУЛЬ "В": ДОСТУП К ИНФОРМАЦИОННО-КОММУНИКАЦИОННЫМ ТЕХНОЛОГИЯМ (далее – ИКТ)</w:t>
      </w:r>
    </w:p>
    <w:p>
      <w:pPr>
        <w:spacing w:after="0"/>
        <w:ind w:left="0"/>
        <w:jc w:val="both"/>
      </w:pPr>
      <w:bookmarkStart w:name="z5090" w:id="173"/>
      <w:r>
        <w:rPr>
          <w:rFonts w:ascii="Times New Roman"/>
          <w:b w:val="false"/>
          <w:i w:val="false"/>
          <w:color w:val="000000"/>
          <w:sz w:val="28"/>
        </w:rPr>
        <w:t>
      Бұл модуль үй шаруашылығы туралы жалпы ақпаратты көрсетуге бағытталған</w:t>
      </w:r>
    </w:p>
    <w:bookmarkEnd w:id="173"/>
    <w:p>
      <w:pPr>
        <w:spacing w:after="0"/>
        <w:ind w:left="0"/>
        <w:jc w:val="both"/>
      </w:pPr>
      <w:r>
        <w:rPr>
          <w:rFonts w:ascii="Times New Roman"/>
          <w:b w:val="false"/>
          <w:i w:val="false"/>
          <w:color w:val="000000"/>
          <w:sz w:val="28"/>
        </w:rPr>
        <w:t>Этот модуль направлен на указание общей информации о домашнем хозяйстве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Сізде төменде көрсетілген АКТ бар ма? (қолда бардың барлығын белгiлеңiз)</w:t>
            </w:r>
          </w:p>
          <w:p>
            <w:pPr>
              <w:spacing w:after="20"/>
              <w:ind w:left="20"/>
              <w:jc w:val="both"/>
            </w:pPr>
            <w:r>
              <w:rPr>
                <w:rFonts w:ascii="Times New Roman"/>
                <w:b w:val="false"/>
                <w:i w:val="false"/>
                <w:color w:val="000000"/>
                <w:sz w:val="20"/>
              </w:rPr>
              <w:t>
Есть ли у Вас нижеперечисленные ИКТ? (отметьте все, что имеется в наличии)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Тіркелген телефон желісі</w:t>
            </w:r>
          </w:p>
          <w:p>
            <w:pPr>
              <w:spacing w:after="20"/>
              <w:ind w:left="20"/>
              <w:jc w:val="both"/>
            </w:pPr>
            <w:r>
              <w:rPr>
                <w:rFonts w:ascii="Times New Roman"/>
                <w:b w:val="false"/>
                <w:i w:val="false"/>
                <w:color w:val="000000"/>
                <w:sz w:val="20"/>
              </w:rPr>
              <w:t>
Фиксированная телефонная линия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Ұтқыр телефон</w:t>
            </w:r>
          </w:p>
          <w:p>
            <w:pPr>
              <w:spacing w:after="20"/>
              <w:ind w:left="20"/>
              <w:jc w:val="both"/>
            </w:pPr>
            <w:r>
              <w:rPr>
                <w:rFonts w:ascii="Times New Roman"/>
                <w:b w:val="false"/>
                <w:i w:val="false"/>
                <w:color w:val="000000"/>
                <w:sz w:val="20"/>
              </w:rPr>
              <w:t>
Мобильный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 Смартфон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Теледидар</w:t>
            </w:r>
          </w:p>
          <w:p>
            <w:pPr>
              <w:spacing w:after="20"/>
              <w:ind w:left="20"/>
              <w:jc w:val="both"/>
            </w:pPr>
            <w:r>
              <w:rPr>
                <w:rFonts w:ascii="Times New Roman"/>
                <w:b w:val="false"/>
                <w:i w:val="false"/>
                <w:color w:val="000000"/>
                <w:sz w:val="20"/>
              </w:rPr>
              <w:t>
Телевизор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 Кабельдік телекөрсетілім</w:t>
            </w:r>
          </w:p>
          <w:p>
            <w:pPr>
              <w:spacing w:after="20"/>
              <w:ind w:left="20"/>
              <w:jc w:val="both"/>
            </w:pPr>
            <w:r>
              <w:rPr>
                <w:rFonts w:ascii="Times New Roman"/>
                <w:b w:val="false"/>
                <w:i w:val="false"/>
                <w:color w:val="000000"/>
                <w:sz w:val="20"/>
              </w:rPr>
              <w:t>
Кабельное телевидение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 Жерсеріктік телекөрсетілім</w:t>
            </w:r>
          </w:p>
          <w:p>
            <w:pPr>
              <w:spacing w:after="20"/>
              <w:ind w:left="20"/>
              <w:jc w:val="both"/>
            </w:pPr>
            <w:r>
              <w:rPr>
                <w:rFonts w:ascii="Times New Roman"/>
                <w:b w:val="false"/>
                <w:i w:val="false"/>
                <w:color w:val="000000"/>
                <w:sz w:val="20"/>
              </w:rPr>
              <w:t>
Спутниковое телевидение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 Жерүсті цифрлық телекөрсетілім</w:t>
            </w:r>
          </w:p>
          <w:p>
            <w:pPr>
              <w:spacing w:after="20"/>
              <w:ind w:left="20"/>
              <w:jc w:val="both"/>
            </w:pPr>
            <w:r>
              <w:rPr>
                <w:rFonts w:ascii="Times New Roman"/>
                <w:b w:val="false"/>
                <w:i w:val="false"/>
                <w:color w:val="000000"/>
                <w:sz w:val="20"/>
              </w:rPr>
              <w:t>
Цифровое наземное телевидение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 Интернет хаттамасы негізіндегі теледидар (IPTV) (АЙПИТИВИ)</w:t>
            </w:r>
          </w:p>
          <w:p>
            <w:pPr>
              <w:spacing w:after="20"/>
              <w:ind w:left="20"/>
              <w:jc w:val="both"/>
            </w:pPr>
            <w:r>
              <w:rPr>
                <w:rFonts w:ascii="Times New Roman"/>
                <w:b w:val="false"/>
                <w:i w:val="false"/>
                <w:color w:val="000000"/>
                <w:sz w:val="20"/>
              </w:rPr>
              <w:t>
Телевизор на основе протокола Интернет (IPTV) (АЙПИТИВИ)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 Цифрлық эфирлік телекөрсетілім</w:t>
            </w:r>
          </w:p>
          <w:p>
            <w:pPr>
              <w:spacing w:after="20"/>
              <w:ind w:left="20"/>
              <w:jc w:val="both"/>
            </w:pPr>
            <w:r>
              <w:rPr>
                <w:rFonts w:ascii="Times New Roman"/>
                <w:b w:val="false"/>
                <w:i w:val="false"/>
                <w:color w:val="000000"/>
                <w:sz w:val="20"/>
              </w:rPr>
              <w:t>
Цифровое эфирное телевидение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Үстелүстілік компьютер</w:t>
            </w:r>
          </w:p>
          <w:p>
            <w:pPr>
              <w:spacing w:after="20"/>
              <w:ind w:left="20"/>
              <w:jc w:val="both"/>
            </w:pPr>
            <w:r>
              <w:rPr>
                <w:rFonts w:ascii="Times New Roman"/>
                <w:b w:val="false"/>
                <w:i w:val="false"/>
                <w:color w:val="000000"/>
                <w:sz w:val="20"/>
              </w:rPr>
              <w:t>
Настольный компьютер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Тасымалды компьютер (ноутбук, нетбук, ультрабук)</w:t>
            </w:r>
          </w:p>
          <w:p>
            <w:pPr>
              <w:spacing w:after="20"/>
              <w:ind w:left="20"/>
              <w:jc w:val="both"/>
            </w:pPr>
            <w:r>
              <w:rPr>
                <w:rFonts w:ascii="Times New Roman"/>
                <w:b w:val="false"/>
                <w:i w:val="false"/>
                <w:color w:val="000000"/>
                <w:sz w:val="20"/>
              </w:rPr>
              <w:t>
Переносной компьютер (ноутбук, нетбук, ультрабук)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Планшет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5140" w:id="174"/>
      <w:r>
        <w:rPr>
          <w:rFonts w:ascii="Times New Roman"/>
          <w:b w:val="false"/>
          <w:i w:val="false"/>
          <w:color w:val="000000"/>
          <w:sz w:val="28"/>
        </w:rPr>
        <w:t>
      8. Сіздің үй шаруашылығыңыздың үйден Интернет желісіне шығуға мүмкіндігі бар ма (ұтқыр телефон арқылы шығуды қоса алғанда)?</w:t>
      </w:r>
    </w:p>
    <w:bookmarkEnd w:id="174"/>
    <w:p>
      <w:pPr>
        <w:spacing w:after="0"/>
        <w:ind w:left="0"/>
        <w:jc w:val="both"/>
      </w:pPr>
      <w:r>
        <w:rPr>
          <w:rFonts w:ascii="Times New Roman"/>
          <w:b w:val="false"/>
          <w:i w:val="false"/>
          <w:color w:val="000000"/>
          <w:sz w:val="28"/>
        </w:rPr>
        <w:t>Имеет ли Ваше домашнее хозяйство выход к сети Интернет (включая выход через мобильный телефон) из дома?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Иә</w:t>
            </w:r>
          </w:p>
          <w:p>
            <w:pPr>
              <w:spacing w:after="20"/>
              <w:ind w:left="20"/>
              <w:jc w:val="both"/>
            </w:pPr>
            <w:r>
              <w:rPr>
                <w:rFonts w:ascii="Times New Roman"/>
                <w:b w:val="false"/>
                <w:i w:val="false"/>
                <w:color w:val="000000"/>
                <w:sz w:val="20"/>
              </w:rPr>
              <w:t>
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31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431800" cy="2413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10-тармақ және одан әрі</w:t>
            </w:r>
          </w:p>
          <w:p>
            <w:pPr>
              <w:spacing w:after="20"/>
              <w:ind w:left="20"/>
              <w:jc w:val="both"/>
            </w:pPr>
            <w:r>
              <w:rPr>
                <w:rFonts w:ascii="Times New Roman"/>
                <w:b w:val="false"/>
                <w:i w:val="false"/>
                <w:color w:val="000000"/>
                <w:sz w:val="20"/>
              </w:rPr>
              <w:t>
пункт 10 и далее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Жоқ</w:t>
            </w:r>
          </w:p>
          <w:p>
            <w:pPr>
              <w:spacing w:after="20"/>
              <w:ind w:left="20"/>
              <w:jc w:val="both"/>
            </w:pPr>
            <w:r>
              <w:rPr>
                <w:rFonts w:ascii="Times New Roman"/>
                <w:b w:val="false"/>
                <w:i w:val="false"/>
                <w:color w:val="000000"/>
                <w:sz w:val="20"/>
              </w:rPr>
              <w:t>
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31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431800" cy="2413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9-тармақ және одан әрі "C" модулі</w:t>
            </w:r>
          </w:p>
          <w:p>
            <w:pPr>
              <w:spacing w:after="20"/>
              <w:ind w:left="20"/>
              <w:jc w:val="both"/>
            </w:pPr>
            <w:r>
              <w:rPr>
                <w:rFonts w:ascii="Times New Roman"/>
                <w:b w:val="false"/>
                <w:i w:val="false"/>
                <w:color w:val="000000"/>
                <w:sz w:val="20"/>
              </w:rPr>
              <w:t>
пункт 9 и далее модуль "C"</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Сіздің үй шаруашылығыңызда Интернет желісіне шығу болмауының негізгі себебін атаңыз?</w:t>
            </w:r>
          </w:p>
          <w:p>
            <w:pPr>
              <w:spacing w:after="20"/>
              <w:ind w:left="20"/>
              <w:jc w:val="both"/>
            </w:pPr>
            <w:r>
              <w:rPr>
                <w:rFonts w:ascii="Times New Roman"/>
                <w:b w:val="false"/>
                <w:i w:val="false"/>
                <w:color w:val="000000"/>
                <w:sz w:val="20"/>
              </w:rPr>
              <w:t>
Назовите основную причину, почему в Вашем домашнем хозяйстве нет выхода к сети Интернет?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Қажеттілігі жоқ</w:t>
            </w:r>
          </w:p>
          <w:p>
            <w:pPr>
              <w:spacing w:after="20"/>
              <w:ind w:left="20"/>
              <w:jc w:val="both"/>
            </w:pPr>
            <w:r>
              <w:rPr>
                <w:rFonts w:ascii="Times New Roman"/>
                <w:b w:val="false"/>
                <w:i w:val="false"/>
                <w:color w:val="000000"/>
                <w:sz w:val="20"/>
              </w:rPr>
              <w:t>
Нет потребности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Көрсетілетін қызметтер құны өте жоғары</w:t>
            </w:r>
          </w:p>
          <w:p>
            <w:pPr>
              <w:spacing w:after="20"/>
              <w:ind w:left="20"/>
              <w:jc w:val="both"/>
            </w:pPr>
            <w:r>
              <w:rPr>
                <w:rFonts w:ascii="Times New Roman"/>
                <w:b w:val="false"/>
                <w:i w:val="false"/>
                <w:color w:val="000000"/>
                <w:sz w:val="20"/>
              </w:rPr>
              <w:t>
Слишком высокая стоимость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Интернет желісіне қосылу үшін жабдыққа кететін шығын жоғары</w:t>
            </w:r>
          </w:p>
          <w:p>
            <w:pPr>
              <w:spacing w:after="20"/>
              <w:ind w:left="20"/>
              <w:jc w:val="both"/>
            </w:pPr>
            <w:r>
              <w:rPr>
                <w:rFonts w:ascii="Times New Roman"/>
                <w:b w:val="false"/>
                <w:i w:val="false"/>
                <w:color w:val="000000"/>
                <w:sz w:val="20"/>
              </w:rPr>
              <w:t>
Высокие затраты на оборудование для подключения к сети Интернет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Деректерді қорғау және олардың қауіпсіздігі үшін қауіптену</w:t>
            </w:r>
          </w:p>
          <w:p>
            <w:pPr>
              <w:spacing w:after="20"/>
              <w:ind w:left="20"/>
              <w:jc w:val="both"/>
            </w:pPr>
            <w:r>
              <w:rPr>
                <w:rFonts w:ascii="Times New Roman"/>
                <w:b w:val="false"/>
                <w:i w:val="false"/>
                <w:color w:val="000000"/>
                <w:sz w:val="20"/>
              </w:rPr>
              <w:t>
Защита данных и опасение за их безопасность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Сіз тұратын жерде Интернет желісінің көрсетілетін қызметтері қолжетімді емес</w:t>
            </w:r>
          </w:p>
          <w:p>
            <w:pPr>
              <w:spacing w:after="20"/>
              <w:ind w:left="20"/>
              <w:jc w:val="both"/>
            </w:pPr>
            <w:r>
              <w:rPr>
                <w:rFonts w:ascii="Times New Roman"/>
                <w:b w:val="false"/>
                <w:i w:val="false"/>
                <w:color w:val="000000"/>
                <w:sz w:val="20"/>
              </w:rPr>
              <w:t>
Услуги сети Интернет не доступны в Вашей местности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Интернет желісіне шығу басқа жерде бар (жұмыста, таныстарда, қоғамдық қол жеткізудің орталықтарында)</w:t>
            </w:r>
          </w:p>
          <w:p>
            <w:pPr>
              <w:spacing w:after="20"/>
              <w:ind w:left="20"/>
              <w:jc w:val="both"/>
            </w:pPr>
            <w:r>
              <w:rPr>
                <w:rFonts w:ascii="Times New Roman"/>
                <w:b w:val="false"/>
                <w:i w:val="false"/>
                <w:color w:val="000000"/>
                <w:sz w:val="20"/>
              </w:rPr>
              <w:t>
Доступ к сети Интернет есть в другом месте (на работе, у знакомых, в центрах общественного доступа)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Басқа (көрсетіңіз)</w:t>
            </w:r>
          </w:p>
          <w:p>
            <w:pPr>
              <w:spacing w:after="20"/>
              <w:ind w:left="20"/>
              <w:jc w:val="both"/>
            </w:pPr>
            <w:r>
              <w:rPr>
                <w:rFonts w:ascii="Times New Roman"/>
                <w:b w:val="false"/>
                <w:i w:val="false"/>
                <w:color w:val="000000"/>
                <w:sz w:val="20"/>
              </w:rPr>
              <w:t>
Другое (укажите)__________________________________________________________________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Үй шаруашылығында Интернет желісіне қол жеткізу байланысының қандай түрі пайдаланылады? (пайдаланылатынның бәрiн белгiлеңiз)</w:t>
            </w:r>
          </w:p>
          <w:p>
            <w:pPr>
              <w:spacing w:after="20"/>
              <w:ind w:left="20"/>
              <w:jc w:val="both"/>
            </w:pPr>
            <w:r>
              <w:rPr>
                <w:rFonts w:ascii="Times New Roman"/>
                <w:b w:val="false"/>
                <w:i w:val="false"/>
                <w:color w:val="000000"/>
                <w:sz w:val="20"/>
              </w:rPr>
              <w:t>
Какой вид связи доступа к сети Интернет используется в домашнем хозяйстве? (отметьте все, что используется)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Тіркелген (сымды) кең жолақты байланыс</w:t>
            </w:r>
          </w:p>
          <w:p>
            <w:pPr>
              <w:spacing w:after="20"/>
              <w:ind w:left="20"/>
              <w:jc w:val="both"/>
            </w:pPr>
            <w:r>
              <w:rPr>
                <w:rFonts w:ascii="Times New Roman"/>
                <w:b w:val="false"/>
                <w:i w:val="false"/>
                <w:color w:val="000000"/>
                <w:sz w:val="20"/>
              </w:rPr>
              <w:t>
Фиксированная (проводная) широкополосная связь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Кең жолақты жерүсті тіркелген сымсыз байланыс</w:t>
            </w:r>
          </w:p>
          <w:p>
            <w:pPr>
              <w:spacing w:after="20"/>
              <w:ind w:left="20"/>
              <w:jc w:val="both"/>
            </w:pPr>
            <w:r>
              <w:rPr>
                <w:rFonts w:ascii="Times New Roman"/>
                <w:b w:val="false"/>
                <w:i w:val="false"/>
                <w:color w:val="000000"/>
                <w:sz w:val="20"/>
              </w:rPr>
              <w:t>
Наземная фиксированная беспроводная широкополосная связь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Жерсеріктік кең жолақты байланыс</w:t>
            </w:r>
          </w:p>
          <w:p>
            <w:pPr>
              <w:spacing w:after="20"/>
              <w:ind w:left="20"/>
              <w:jc w:val="both"/>
            </w:pPr>
            <w:r>
              <w:rPr>
                <w:rFonts w:ascii="Times New Roman"/>
                <w:b w:val="false"/>
                <w:i w:val="false"/>
                <w:color w:val="000000"/>
                <w:sz w:val="20"/>
              </w:rPr>
              <w:t>
Спутниковая широкополосная связь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Ұтқыр кең жолақты қосылу</w:t>
            </w:r>
          </w:p>
          <w:p>
            <w:pPr>
              <w:spacing w:after="20"/>
              <w:ind w:left="20"/>
              <w:jc w:val="both"/>
            </w:pPr>
            <w:r>
              <w:rPr>
                <w:rFonts w:ascii="Times New Roman"/>
                <w:b w:val="false"/>
                <w:i w:val="false"/>
                <w:color w:val="000000"/>
                <w:sz w:val="20"/>
              </w:rPr>
              <w:t>
Мобильное широкополосное соединение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ұялы телефон арқылы ұтқыр кең жолақты байланыс</w:t>
            </w:r>
          </w:p>
          <w:p>
            <w:pPr>
              <w:spacing w:after="20"/>
              <w:ind w:left="20"/>
              <w:jc w:val="both"/>
            </w:pPr>
            <w:r>
              <w:rPr>
                <w:rFonts w:ascii="Times New Roman"/>
                <w:b w:val="false"/>
                <w:i w:val="false"/>
                <w:color w:val="000000"/>
                <w:sz w:val="20"/>
              </w:rPr>
              <w:t>
мобильная широкополосная связь через сотовый телефон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карта немесе USB (ЮЭСБИ) модем арқылы ұтқыр кең жолақты байланыс</w:t>
            </w:r>
          </w:p>
          <w:p>
            <w:pPr>
              <w:spacing w:after="20"/>
              <w:ind w:left="20"/>
              <w:jc w:val="both"/>
            </w:pPr>
            <w:r>
              <w:rPr>
                <w:rFonts w:ascii="Times New Roman"/>
                <w:b w:val="false"/>
                <w:i w:val="false"/>
                <w:color w:val="000000"/>
                <w:sz w:val="20"/>
              </w:rPr>
              <w:t>
мобильная широкополосная связь через карту или USB (ЮЭСБИ) модем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Ұтқыр интернет-қатынаудың аналогты ұтқыр телефоны арқылы</w:t>
            </w:r>
          </w:p>
          <w:p>
            <w:pPr>
              <w:spacing w:after="20"/>
              <w:ind w:left="20"/>
              <w:jc w:val="both"/>
            </w:pPr>
            <w:r>
              <w:rPr>
                <w:rFonts w:ascii="Times New Roman"/>
                <w:b w:val="false"/>
                <w:i w:val="false"/>
                <w:color w:val="000000"/>
                <w:sz w:val="20"/>
              </w:rPr>
              <w:t>
Мобильное интернет-соединение через аналоговый мобильный телефон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5217" w:id="175"/>
      <w:r>
        <w:rPr>
          <w:rFonts w:ascii="Times New Roman"/>
          <w:b w:val="false"/>
          <w:i w:val="false"/>
          <w:color w:val="000000"/>
          <w:sz w:val="28"/>
        </w:rPr>
        <w:t>
      "С" МОДУЛІ: КОМПЬЮТЕР, ҰТҚЫР ТЕЛЕФОН ЖӘНЕ ИНТЕРНЕТ ЖЕЛІСІН ПАЙДАЛАНУ БОЙЫНША СҮЗГІ СҰРАҚТАРЫ</w:t>
      </w:r>
    </w:p>
    <w:bookmarkEnd w:id="175"/>
    <w:p>
      <w:pPr>
        <w:spacing w:after="0"/>
        <w:ind w:left="0"/>
        <w:jc w:val="both"/>
      </w:pPr>
      <w:r>
        <w:rPr>
          <w:rFonts w:ascii="Times New Roman"/>
          <w:b w:val="false"/>
          <w:i w:val="false"/>
          <w:color w:val="000000"/>
          <w:sz w:val="28"/>
        </w:rPr>
        <w:t>МОДУЛЬ "С": ВОПРОСЫ ФИЛЬТРЫ ПО ИСПОЛЬЗОВАНИЮ КОМПЬЮТЕРА, МОБИЛЬНОГО ТЕЛЕФОНА И СЕТИ ИНТЕРНЕТА</w:t>
      </w:r>
    </w:p>
    <w:p>
      <w:pPr>
        <w:spacing w:after="0"/>
        <w:ind w:left="0"/>
        <w:jc w:val="both"/>
      </w:pPr>
      <w:bookmarkStart w:name="z5218" w:id="176"/>
      <w:r>
        <w:rPr>
          <w:rFonts w:ascii="Times New Roman"/>
          <w:b w:val="false"/>
          <w:i w:val="false"/>
          <w:color w:val="000000"/>
          <w:sz w:val="28"/>
        </w:rPr>
        <w:t>
      11, 12, 13, 14 және 15 нөмірлі сұрақтарға үй шаруашылығының 6 жастағы және одан үлкен мүшелерінен жауап алынады</w:t>
      </w:r>
    </w:p>
    <w:bookmarkEnd w:id="176"/>
    <w:p>
      <w:pPr>
        <w:spacing w:after="0"/>
        <w:ind w:left="0"/>
        <w:jc w:val="both"/>
      </w:pPr>
      <w:r>
        <w:rPr>
          <w:rFonts w:ascii="Times New Roman"/>
          <w:b w:val="false"/>
          <w:i w:val="false"/>
          <w:color w:val="000000"/>
          <w:sz w:val="28"/>
        </w:rPr>
        <w:t>На вопросы под номерами 11, 12, 13, 14 и 15 отвечают члены домашних хозяйств в возрасте 6 лет и старше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 шаруашылығы мүшесінің сәйкестендіру нөмірі </w:t>
            </w:r>
          </w:p>
          <w:p>
            <w:pPr>
              <w:spacing w:after="20"/>
              <w:ind w:left="20"/>
              <w:jc w:val="both"/>
            </w:pPr>
            <w:r>
              <w:rPr>
                <w:rFonts w:ascii="Times New Roman"/>
                <w:b w:val="false"/>
                <w:i w:val="false"/>
                <w:color w:val="000000"/>
                <w:sz w:val="20"/>
              </w:rPr>
              <w:t>
("А" модуліндегі 1-тармақ)</w:t>
            </w:r>
          </w:p>
          <w:p>
            <w:pPr>
              <w:spacing w:after="20"/>
              <w:ind w:left="20"/>
              <w:jc w:val="both"/>
            </w:pPr>
            <w:r>
              <w:rPr>
                <w:rFonts w:ascii="Times New Roman"/>
                <w:b w:val="false"/>
                <w:i w:val="false"/>
                <w:color w:val="000000"/>
                <w:sz w:val="20"/>
              </w:rPr>
              <w:t xml:space="preserve">
Идентификационный номер члена домашнего хозяйства </w:t>
            </w:r>
          </w:p>
          <w:p>
            <w:pPr>
              <w:spacing w:after="20"/>
              <w:ind w:left="20"/>
              <w:jc w:val="both"/>
            </w:pPr>
            <w:r>
              <w:rPr>
                <w:rFonts w:ascii="Times New Roman"/>
                <w:b w:val="false"/>
                <w:i w:val="false"/>
                <w:color w:val="000000"/>
                <w:sz w:val="20"/>
              </w:rPr>
              <w:t>
(из модуля "А" пункт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 шаруашылығы мүшесінің аты </w:t>
            </w:r>
          </w:p>
          <w:p>
            <w:pPr>
              <w:spacing w:after="20"/>
              <w:ind w:left="20"/>
              <w:jc w:val="both"/>
            </w:pPr>
            <w:r>
              <w:rPr>
                <w:rFonts w:ascii="Times New Roman"/>
                <w:b w:val="false"/>
                <w:i w:val="false"/>
                <w:color w:val="000000"/>
                <w:sz w:val="20"/>
              </w:rPr>
              <w:t>
("А" модуліндегі 1-тармақ)</w:t>
            </w:r>
          </w:p>
          <w:p>
            <w:pPr>
              <w:spacing w:after="20"/>
              <w:ind w:left="20"/>
              <w:jc w:val="both"/>
            </w:pPr>
            <w:r>
              <w:rPr>
                <w:rFonts w:ascii="Times New Roman"/>
                <w:b w:val="false"/>
                <w:i w:val="false"/>
                <w:color w:val="000000"/>
                <w:sz w:val="20"/>
              </w:rPr>
              <w:t>
Имя члена домашнего хозяйства (из модуля "А" пункт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Сұраққа көшу</w:t>
            </w:r>
          </w:p>
          <w:p>
            <w:pPr>
              <w:spacing w:after="20"/>
              <w:ind w:left="20"/>
              <w:jc w:val="both"/>
            </w:pPr>
            <w:r>
              <w:rPr>
                <w:rFonts w:ascii="Times New Roman"/>
                <w:b w:val="false"/>
                <w:i w:val="false"/>
                <w:color w:val="000000"/>
                <w:sz w:val="20"/>
              </w:rPr>
              <w:t>
Переход к вопросу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Соңғы 3 ай ішінде қай жерлерде пайдаланылғанына қарамастан, Сіз компьютерді (дербес компьютерді, планшетті, ноутбукті) пайдаландыңыз ба? </w:t>
            </w:r>
          </w:p>
          <w:p>
            <w:pPr>
              <w:spacing w:after="20"/>
              <w:ind w:left="20"/>
              <w:jc w:val="both"/>
            </w:pPr>
            <w:r>
              <w:rPr>
                <w:rFonts w:ascii="Times New Roman"/>
                <w:b w:val="false"/>
                <w:i w:val="false"/>
                <w:color w:val="000000"/>
                <w:sz w:val="20"/>
              </w:rPr>
              <w:t>
Пользовались ли Вы компьютером (персональным компьютером, планшетом, ноутбуком) независимо от места использования за последние 3 месяца?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Иә</w:t>
            </w:r>
          </w:p>
          <w:p>
            <w:pPr>
              <w:spacing w:after="20"/>
              <w:ind w:left="20"/>
              <w:jc w:val="both"/>
            </w:pPr>
            <w:r>
              <w:rPr>
                <w:rFonts w:ascii="Times New Roman"/>
                <w:b w:val="false"/>
                <w:i w:val="false"/>
                <w:color w:val="000000"/>
                <w:sz w:val="20"/>
              </w:rPr>
              <w:t>
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13, 15 және D модулі</w:t>
            </w:r>
          </w:p>
          <w:p>
            <w:pPr>
              <w:spacing w:after="20"/>
              <w:ind w:left="20"/>
              <w:jc w:val="both"/>
            </w:pPr>
            <w:r>
              <w:rPr>
                <w:rFonts w:ascii="Times New Roman"/>
                <w:b w:val="false"/>
                <w:i w:val="false"/>
                <w:color w:val="000000"/>
                <w:sz w:val="20"/>
              </w:rPr>
              <w:t>
12, 13, 15 и модуль D</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Жоқ</w:t>
            </w:r>
          </w:p>
          <w:p>
            <w:pPr>
              <w:spacing w:after="20"/>
              <w:ind w:left="20"/>
              <w:jc w:val="both"/>
            </w:pPr>
            <w:r>
              <w:rPr>
                <w:rFonts w:ascii="Times New Roman"/>
                <w:b w:val="false"/>
                <w:i w:val="false"/>
                <w:color w:val="000000"/>
                <w:sz w:val="20"/>
              </w:rPr>
              <w:t>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13 және 15</w:t>
            </w:r>
          </w:p>
          <w:p>
            <w:pPr>
              <w:spacing w:after="20"/>
              <w:ind w:left="20"/>
              <w:jc w:val="both"/>
            </w:pPr>
            <w:r>
              <w:rPr>
                <w:rFonts w:ascii="Times New Roman"/>
                <w:b w:val="false"/>
                <w:i w:val="false"/>
                <w:color w:val="000000"/>
                <w:sz w:val="20"/>
              </w:rPr>
              <w:t>
12, 13 и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Цифрлық сауаттылық деңгейі</w:t>
            </w:r>
          </w:p>
          <w:p>
            <w:pPr>
              <w:spacing w:after="20"/>
              <w:ind w:left="20"/>
              <w:jc w:val="both"/>
            </w:pPr>
            <w:r>
              <w:rPr>
                <w:rFonts w:ascii="Times New Roman"/>
                <w:b w:val="false"/>
                <w:i w:val="false"/>
                <w:color w:val="000000"/>
                <w:sz w:val="20"/>
              </w:rPr>
              <w:t>
Уровень цифровой грамотности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Сіз өздігіңізден дербес компьютер, смартфон, планшет, ноутбук пайдалана аласыз ба?</w:t>
            </w:r>
          </w:p>
          <w:p>
            <w:pPr>
              <w:spacing w:after="20"/>
              <w:ind w:left="20"/>
              <w:jc w:val="both"/>
            </w:pPr>
            <w:r>
              <w:rPr>
                <w:rFonts w:ascii="Times New Roman"/>
                <w:b w:val="false"/>
                <w:i w:val="false"/>
                <w:color w:val="000000"/>
                <w:sz w:val="20"/>
              </w:rPr>
              <w:t>
Умеете ли Вы самостоятельно использовать персональный компьютер, смартфон, планшет, ноутбук?</w:t>
            </w:r>
          </w:p>
          <w:p>
            <w:pPr>
              <w:spacing w:after="20"/>
              <w:ind w:left="20"/>
              <w:jc w:val="both"/>
            </w:pPr>
            <w:r>
              <w:rPr>
                <w:rFonts w:ascii="Times New Roman"/>
                <w:b w:val="false"/>
                <w:i w:val="false"/>
                <w:color w:val="000000"/>
                <w:sz w:val="20"/>
              </w:rPr>
              <w:t>
12.1.1 Иә</w:t>
            </w:r>
          </w:p>
          <w:p>
            <w:pPr>
              <w:spacing w:after="20"/>
              <w:ind w:left="20"/>
              <w:jc w:val="both"/>
            </w:pPr>
            <w:r>
              <w:rPr>
                <w:rFonts w:ascii="Times New Roman"/>
                <w:b w:val="false"/>
                <w:i w:val="false"/>
                <w:color w:val="000000"/>
                <w:sz w:val="20"/>
              </w:rPr>
              <w:t>
Да</w:t>
            </w:r>
          </w:p>
          <w:p>
            <w:pPr>
              <w:spacing w:after="20"/>
              <w:ind w:left="20"/>
              <w:jc w:val="both"/>
            </w:pPr>
            <w:r>
              <w:rPr>
                <w:rFonts w:ascii="Times New Roman"/>
                <w:b w:val="false"/>
                <w:i w:val="false"/>
                <w:color w:val="000000"/>
                <w:sz w:val="20"/>
              </w:rPr>
              <w:t>
12.1.2 Жоқ</w:t>
            </w:r>
          </w:p>
          <w:p>
            <w:pPr>
              <w:spacing w:after="20"/>
              <w:ind w:left="20"/>
              <w:jc w:val="both"/>
            </w:pPr>
            <w:r>
              <w:rPr>
                <w:rFonts w:ascii="Times New Roman"/>
                <w:b w:val="false"/>
                <w:i w:val="false"/>
                <w:color w:val="000000"/>
                <w:sz w:val="20"/>
              </w:rPr>
              <w:t>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Сіз өздігіңізден стандарттық бағдарламаларды (мәтіндік және кестелік редакторларды) пайдалана аласыз ба?</w:t>
            </w:r>
          </w:p>
          <w:p>
            <w:pPr>
              <w:spacing w:after="20"/>
              <w:ind w:left="20"/>
              <w:jc w:val="both"/>
            </w:pPr>
            <w:r>
              <w:rPr>
                <w:rFonts w:ascii="Times New Roman"/>
                <w:b w:val="false"/>
                <w:i w:val="false"/>
                <w:color w:val="000000"/>
                <w:sz w:val="20"/>
              </w:rPr>
              <w:t>
Умеете ли Вы самостоятельно пользоваться стандартными программами (текстовые и табличные редакторы)?</w:t>
            </w:r>
          </w:p>
          <w:p>
            <w:pPr>
              <w:spacing w:after="20"/>
              <w:ind w:left="20"/>
              <w:jc w:val="both"/>
            </w:pPr>
            <w:r>
              <w:rPr>
                <w:rFonts w:ascii="Times New Roman"/>
                <w:b w:val="false"/>
                <w:i w:val="false"/>
                <w:color w:val="000000"/>
                <w:sz w:val="20"/>
              </w:rPr>
              <w:t>
12.2.1 Иә</w:t>
            </w:r>
          </w:p>
          <w:p>
            <w:pPr>
              <w:spacing w:after="20"/>
              <w:ind w:left="20"/>
              <w:jc w:val="both"/>
            </w:pPr>
            <w:r>
              <w:rPr>
                <w:rFonts w:ascii="Times New Roman"/>
                <w:b w:val="false"/>
                <w:i w:val="false"/>
                <w:color w:val="000000"/>
                <w:sz w:val="20"/>
              </w:rPr>
              <w:t>
Да</w:t>
            </w:r>
          </w:p>
          <w:p>
            <w:pPr>
              <w:spacing w:after="20"/>
              <w:ind w:left="20"/>
              <w:jc w:val="both"/>
            </w:pPr>
            <w:r>
              <w:rPr>
                <w:rFonts w:ascii="Times New Roman"/>
                <w:b w:val="false"/>
                <w:i w:val="false"/>
                <w:color w:val="000000"/>
                <w:sz w:val="20"/>
              </w:rPr>
              <w:t>
12.2.2 Жоқ</w:t>
            </w:r>
          </w:p>
          <w:p>
            <w:pPr>
              <w:spacing w:after="20"/>
              <w:ind w:left="20"/>
              <w:jc w:val="both"/>
            </w:pPr>
            <w:r>
              <w:rPr>
                <w:rFonts w:ascii="Times New Roman"/>
                <w:b w:val="false"/>
                <w:i w:val="false"/>
                <w:color w:val="000000"/>
                <w:sz w:val="20"/>
              </w:rPr>
              <w:t>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Сіз өздігіңізден Интернет желісі арқылы көрсетілетін қызметтер және сервистер ала аласыз ба?</w:t>
            </w:r>
          </w:p>
          <w:p>
            <w:pPr>
              <w:spacing w:after="20"/>
              <w:ind w:left="20"/>
              <w:jc w:val="both"/>
            </w:pPr>
            <w:r>
              <w:rPr>
                <w:rFonts w:ascii="Times New Roman"/>
                <w:b w:val="false"/>
                <w:i w:val="false"/>
                <w:color w:val="000000"/>
                <w:sz w:val="20"/>
              </w:rPr>
              <w:t>
Умеете ли Вы самостоятельно получать услуги и сервисы через сеть Интернет?</w:t>
            </w:r>
          </w:p>
          <w:p>
            <w:pPr>
              <w:spacing w:after="20"/>
              <w:ind w:left="20"/>
              <w:jc w:val="both"/>
            </w:pPr>
            <w:r>
              <w:rPr>
                <w:rFonts w:ascii="Times New Roman"/>
                <w:b w:val="false"/>
                <w:i w:val="false"/>
                <w:color w:val="000000"/>
                <w:sz w:val="20"/>
              </w:rPr>
              <w:t>
12.3.1 Иә</w:t>
            </w:r>
          </w:p>
          <w:p>
            <w:pPr>
              <w:spacing w:after="20"/>
              <w:ind w:left="20"/>
              <w:jc w:val="both"/>
            </w:pPr>
            <w:r>
              <w:rPr>
                <w:rFonts w:ascii="Times New Roman"/>
                <w:b w:val="false"/>
                <w:i w:val="false"/>
                <w:color w:val="000000"/>
                <w:sz w:val="20"/>
              </w:rPr>
              <w:t>
Да</w:t>
            </w:r>
          </w:p>
          <w:p>
            <w:pPr>
              <w:spacing w:after="20"/>
              <w:ind w:left="20"/>
              <w:jc w:val="both"/>
            </w:pPr>
            <w:r>
              <w:rPr>
                <w:rFonts w:ascii="Times New Roman"/>
                <w:b w:val="false"/>
                <w:i w:val="false"/>
                <w:color w:val="000000"/>
                <w:sz w:val="20"/>
              </w:rPr>
              <w:t>
12.3.2 Жоқ</w:t>
            </w:r>
          </w:p>
          <w:p>
            <w:pPr>
              <w:spacing w:after="20"/>
              <w:ind w:left="20"/>
              <w:jc w:val="both"/>
            </w:pPr>
            <w:r>
              <w:rPr>
                <w:rFonts w:ascii="Times New Roman"/>
                <w:b w:val="false"/>
                <w:i w:val="false"/>
                <w:color w:val="000000"/>
                <w:sz w:val="20"/>
              </w:rPr>
              <w:t>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Сіз өздігіңізден компьютерді және дербес деректерді қорғау бойынша туындаған мәселелерді шеше аласыз ба?</w:t>
            </w:r>
          </w:p>
          <w:p>
            <w:pPr>
              <w:spacing w:after="20"/>
              <w:ind w:left="20"/>
              <w:jc w:val="both"/>
            </w:pPr>
            <w:r>
              <w:rPr>
                <w:rFonts w:ascii="Times New Roman"/>
                <w:b w:val="false"/>
                <w:i w:val="false"/>
                <w:color w:val="000000"/>
                <w:sz w:val="20"/>
              </w:rPr>
              <w:t>
Умеете ли Вы самостоятельно решать возникшие проблемы по защите компьютера и персональных данных?</w:t>
            </w:r>
          </w:p>
          <w:p>
            <w:pPr>
              <w:spacing w:after="20"/>
              <w:ind w:left="20"/>
              <w:jc w:val="both"/>
            </w:pPr>
            <w:r>
              <w:rPr>
                <w:rFonts w:ascii="Times New Roman"/>
                <w:b w:val="false"/>
                <w:i w:val="false"/>
                <w:color w:val="000000"/>
                <w:sz w:val="20"/>
              </w:rPr>
              <w:t>
12.4.1 Иә</w:t>
            </w:r>
          </w:p>
          <w:p>
            <w:pPr>
              <w:spacing w:after="20"/>
              <w:ind w:left="20"/>
              <w:jc w:val="both"/>
            </w:pPr>
            <w:r>
              <w:rPr>
                <w:rFonts w:ascii="Times New Roman"/>
                <w:b w:val="false"/>
                <w:i w:val="false"/>
                <w:color w:val="000000"/>
                <w:sz w:val="20"/>
              </w:rPr>
              <w:t>
Да</w:t>
            </w:r>
          </w:p>
          <w:p>
            <w:pPr>
              <w:spacing w:after="20"/>
              <w:ind w:left="20"/>
              <w:jc w:val="both"/>
            </w:pPr>
            <w:r>
              <w:rPr>
                <w:rFonts w:ascii="Times New Roman"/>
                <w:b w:val="false"/>
                <w:i w:val="false"/>
                <w:color w:val="000000"/>
                <w:sz w:val="20"/>
              </w:rPr>
              <w:t>
12.4.2 Жоқ</w:t>
            </w:r>
          </w:p>
          <w:p>
            <w:pPr>
              <w:spacing w:after="20"/>
              <w:ind w:left="20"/>
              <w:jc w:val="both"/>
            </w:pPr>
            <w:r>
              <w:rPr>
                <w:rFonts w:ascii="Times New Roman"/>
                <w:b w:val="false"/>
                <w:i w:val="false"/>
                <w:color w:val="000000"/>
                <w:sz w:val="20"/>
              </w:rPr>
              <w:t>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Сіз кәсіби қызметте бағдарламалық – аппараттық шешімдерді пайдалана аласыз ба?</w:t>
            </w:r>
          </w:p>
          <w:p>
            <w:pPr>
              <w:spacing w:after="20"/>
              <w:ind w:left="20"/>
              <w:jc w:val="both"/>
            </w:pPr>
            <w:r>
              <w:rPr>
                <w:rFonts w:ascii="Times New Roman"/>
                <w:b w:val="false"/>
                <w:i w:val="false"/>
                <w:color w:val="000000"/>
                <w:sz w:val="20"/>
              </w:rPr>
              <w:t>
Умеете ли Вы пользоваться программно-аппаратными решениями в профессиональной деятельности?</w:t>
            </w:r>
          </w:p>
          <w:p>
            <w:pPr>
              <w:spacing w:after="20"/>
              <w:ind w:left="20"/>
              <w:jc w:val="both"/>
            </w:pPr>
            <w:r>
              <w:rPr>
                <w:rFonts w:ascii="Times New Roman"/>
                <w:b w:val="false"/>
                <w:i w:val="false"/>
                <w:color w:val="000000"/>
                <w:sz w:val="20"/>
              </w:rPr>
              <w:t>
12.5.1 Иә</w:t>
            </w:r>
          </w:p>
          <w:p>
            <w:pPr>
              <w:spacing w:after="20"/>
              <w:ind w:left="20"/>
              <w:jc w:val="both"/>
            </w:pPr>
            <w:r>
              <w:rPr>
                <w:rFonts w:ascii="Times New Roman"/>
                <w:b w:val="false"/>
                <w:i w:val="false"/>
                <w:color w:val="000000"/>
                <w:sz w:val="20"/>
              </w:rPr>
              <w:t>
Да</w:t>
            </w:r>
          </w:p>
          <w:p>
            <w:pPr>
              <w:spacing w:after="20"/>
              <w:ind w:left="20"/>
              <w:jc w:val="both"/>
            </w:pPr>
            <w:r>
              <w:rPr>
                <w:rFonts w:ascii="Times New Roman"/>
                <w:b w:val="false"/>
                <w:i w:val="false"/>
                <w:color w:val="000000"/>
                <w:sz w:val="20"/>
              </w:rPr>
              <w:t>
12.5.2 Жоқ</w:t>
            </w:r>
          </w:p>
          <w:p>
            <w:pPr>
              <w:spacing w:after="20"/>
              <w:ind w:left="20"/>
              <w:jc w:val="both"/>
            </w:pPr>
            <w:r>
              <w:rPr>
                <w:rFonts w:ascii="Times New Roman"/>
                <w:b w:val="false"/>
                <w:i w:val="false"/>
                <w:color w:val="000000"/>
                <w:sz w:val="20"/>
              </w:rPr>
              <w:t>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Сіз цифрлық құрылғылардың қандай да біреуін (цифрлық фотоаппараттар, цифрлық бейнекамералар, веб-камералар, цифрлық телевизиялар, DVD (ДИВИДИ)-күйтабақ ойнатқыштар және проекторлар) пайдалана аласыз ба?</w:t>
            </w:r>
          </w:p>
          <w:p>
            <w:pPr>
              <w:spacing w:after="20"/>
              <w:ind w:left="20"/>
              <w:jc w:val="both"/>
            </w:pPr>
            <w:r>
              <w:rPr>
                <w:rFonts w:ascii="Times New Roman"/>
                <w:b w:val="false"/>
                <w:i w:val="false"/>
                <w:color w:val="000000"/>
                <w:sz w:val="20"/>
              </w:rPr>
              <w:t>
Умеете ли Вы пользоваться какими либо цифровыми устройствами (цифровые фотоаппараты, цифровые видеокамеры, веб-камеры, цифровое телевидение, DVD (ДИВИДИ)-проигрыватели и проекторы)?</w:t>
            </w:r>
          </w:p>
          <w:p>
            <w:pPr>
              <w:spacing w:after="20"/>
              <w:ind w:left="20"/>
              <w:jc w:val="both"/>
            </w:pPr>
            <w:r>
              <w:rPr>
                <w:rFonts w:ascii="Times New Roman"/>
                <w:b w:val="false"/>
                <w:i w:val="false"/>
                <w:color w:val="000000"/>
                <w:sz w:val="20"/>
              </w:rPr>
              <w:t>
12.6.1 Иә</w:t>
            </w:r>
          </w:p>
          <w:p>
            <w:pPr>
              <w:spacing w:after="20"/>
              <w:ind w:left="20"/>
              <w:jc w:val="both"/>
            </w:pPr>
            <w:r>
              <w:rPr>
                <w:rFonts w:ascii="Times New Roman"/>
                <w:b w:val="false"/>
                <w:i w:val="false"/>
                <w:color w:val="000000"/>
                <w:sz w:val="20"/>
              </w:rPr>
              <w:t>
Да</w:t>
            </w:r>
          </w:p>
          <w:p>
            <w:pPr>
              <w:spacing w:after="20"/>
              <w:ind w:left="20"/>
              <w:jc w:val="both"/>
            </w:pPr>
            <w:r>
              <w:rPr>
                <w:rFonts w:ascii="Times New Roman"/>
                <w:b w:val="false"/>
                <w:i w:val="false"/>
                <w:color w:val="000000"/>
                <w:sz w:val="20"/>
              </w:rPr>
              <w:t>
12.6.2 Жоқ</w:t>
            </w:r>
          </w:p>
          <w:p>
            <w:pPr>
              <w:spacing w:after="20"/>
              <w:ind w:left="20"/>
              <w:jc w:val="both"/>
            </w:pPr>
            <w:r>
              <w:rPr>
                <w:rFonts w:ascii="Times New Roman"/>
                <w:b w:val="false"/>
                <w:i w:val="false"/>
                <w:color w:val="000000"/>
                <w:sz w:val="20"/>
              </w:rPr>
              <w:t>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Соңғы 3 ай ішінде Сіз ұтқыр телефонды пайдаландыңыз ба?</w:t>
            </w:r>
          </w:p>
          <w:p>
            <w:pPr>
              <w:spacing w:after="20"/>
              <w:ind w:left="20"/>
              <w:jc w:val="both"/>
            </w:pPr>
            <w:r>
              <w:rPr>
                <w:rFonts w:ascii="Times New Roman"/>
                <w:b w:val="false"/>
                <w:i w:val="false"/>
                <w:color w:val="000000"/>
                <w:sz w:val="20"/>
              </w:rPr>
              <w:t>
Пользовались ли Вы мобильным телефоном за последние 3 месяца?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Иә</w:t>
            </w:r>
          </w:p>
          <w:p>
            <w:pPr>
              <w:spacing w:after="20"/>
              <w:ind w:left="20"/>
              <w:jc w:val="both"/>
            </w:pPr>
            <w:r>
              <w:rPr>
                <w:rFonts w:ascii="Times New Roman"/>
                <w:b w:val="false"/>
                <w:i w:val="false"/>
                <w:color w:val="000000"/>
                <w:sz w:val="20"/>
              </w:rPr>
              <w:t>
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Жоқ</w:t>
            </w:r>
          </w:p>
          <w:p>
            <w:pPr>
              <w:spacing w:after="20"/>
              <w:ind w:left="20"/>
              <w:jc w:val="both"/>
            </w:pPr>
            <w:r>
              <w:rPr>
                <w:rFonts w:ascii="Times New Roman"/>
                <w:b w:val="false"/>
                <w:i w:val="false"/>
                <w:color w:val="000000"/>
                <w:sz w:val="20"/>
              </w:rPr>
              <w:t>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Сіз осы ұтқыр телефонның иесі болып табыласыз ба?</w:t>
            </w:r>
          </w:p>
          <w:p>
            <w:pPr>
              <w:spacing w:after="20"/>
              <w:ind w:left="20"/>
              <w:jc w:val="both"/>
            </w:pPr>
            <w:r>
              <w:rPr>
                <w:rFonts w:ascii="Times New Roman"/>
                <w:b w:val="false"/>
                <w:i w:val="false"/>
                <w:color w:val="000000"/>
                <w:sz w:val="20"/>
              </w:rPr>
              <w:t xml:space="preserve">
Вы являетесь владельцем данного мобильного телефона?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Иә</w:t>
            </w:r>
          </w:p>
          <w:p>
            <w:pPr>
              <w:spacing w:after="20"/>
              <w:ind w:left="20"/>
              <w:jc w:val="both"/>
            </w:pPr>
            <w:r>
              <w:rPr>
                <w:rFonts w:ascii="Times New Roman"/>
                <w:b w:val="false"/>
                <w:i w:val="false"/>
                <w:color w:val="000000"/>
                <w:sz w:val="20"/>
              </w:rPr>
              <w:t>
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Жоқ</w:t>
            </w:r>
          </w:p>
          <w:p>
            <w:pPr>
              <w:spacing w:after="20"/>
              <w:ind w:left="20"/>
              <w:jc w:val="both"/>
            </w:pPr>
            <w:r>
              <w:rPr>
                <w:rFonts w:ascii="Times New Roman"/>
                <w:b w:val="false"/>
                <w:i w:val="false"/>
                <w:color w:val="000000"/>
                <w:sz w:val="20"/>
              </w:rPr>
              <w:t>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Соңғы 3 ай ішінде қосылу жеріне қарамастан, Сіз Интернет желісін пайдаландыңыз ба?</w:t>
            </w:r>
          </w:p>
          <w:p>
            <w:pPr>
              <w:spacing w:after="20"/>
              <w:ind w:left="20"/>
              <w:jc w:val="both"/>
            </w:pPr>
            <w:r>
              <w:rPr>
                <w:rFonts w:ascii="Times New Roman"/>
                <w:b w:val="false"/>
                <w:i w:val="false"/>
                <w:color w:val="000000"/>
                <w:sz w:val="20"/>
              </w:rPr>
              <w:t>
Пользовались ли Вы Интернетом независимо от места подключения за последние 3 месяца?</w:t>
            </w:r>
          </w:p>
          <w:p>
            <w:pPr>
              <w:spacing w:after="20"/>
              <w:ind w:left="20"/>
              <w:jc w:val="both"/>
            </w:pPr>
            <w:r>
              <w:rPr>
                <w:rFonts w:ascii="Times New Roman"/>
                <w:b w:val="false"/>
                <w:i w:val="false"/>
                <w:color w:val="000000"/>
                <w:sz w:val="20"/>
              </w:rPr>
              <w:t>
15.1 Иә</w:t>
            </w:r>
          </w:p>
          <w:p>
            <w:pPr>
              <w:spacing w:after="20"/>
              <w:ind w:left="20"/>
              <w:jc w:val="both"/>
            </w:pPr>
            <w:r>
              <w:rPr>
                <w:rFonts w:ascii="Times New Roman"/>
                <w:b w:val="false"/>
                <w:i w:val="false"/>
                <w:color w:val="000000"/>
                <w:sz w:val="20"/>
              </w:rPr>
              <w:t>
Да</w:t>
            </w:r>
          </w:p>
          <w:p>
            <w:pPr>
              <w:spacing w:after="20"/>
              <w:ind w:left="20"/>
              <w:jc w:val="both"/>
            </w:pPr>
            <w:r>
              <w:rPr>
                <w:rFonts w:ascii="Times New Roman"/>
                <w:b w:val="false"/>
                <w:i w:val="false"/>
                <w:color w:val="000000"/>
                <w:sz w:val="20"/>
              </w:rPr>
              <w:t>
15.2 Жоқ</w:t>
            </w:r>
          </w:p>
          <w:p>
            <w:pPr>
              <w:spacing w:after="20"/>
              <w:ind w:left="20"/>
              <w:jc w:val="both"/>
            </w:pPr>
            <w:r>
              <w:rPr>
                <w:rFonts w:ascii="Times New Roman"/>
                <w:b w:val="false"/>
                <w:i w:val="false"/>
                <w:color w:val="000000"/>
                <w:sz w:val="20"/>
              </w:rPr>
              <w:t>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E модулі</w:t>
            </w:r>
          </w:p>
          <w:p>
            <w:pPr>
              <w:spacing w:after="20"/>
              <w:ind w:left="20"/>
              <w:jc w:val="both"/>
            </w:pPr>
            <w:r>
              <w:rPr>
                <w:rFonts w:ascii="Times New Roman"/>
                <w:b w:val="false"/>
                <w:i w:val="false"/>
                <w:color w:val="000000"/>
                <w:sz w:val="20"/>
              </w:rPr>
              <w:t>
модуль Е</w:t>
            </w:r>
          </w:p>
          <w:p>
            <w:pPr>
              <w:spacing w:after="20"/>
              <w:ind w:left="20"/>
              <w:jc w:val="both"/>
            </w:pPr>
            <w:r>
              <w:rPr>
                <w:rFonts w:ascii="Times New Roman"/>
                <w:b w:val="false"/>
                <w:i w:val="false"/>
                <w:color w:val="000000"/>
                <w:sz w:val="20"/>
              </w:rPr>
              <w:t>
 → 16 және соңы</w:t>
            </w:r>
          </w:p>
          <w:p>
            <w:pPr>
              <w:spacing w:after="20"/>
              <w:ind w:left="20"/>
              <w:jc w:val="both"/>
            </w:pPr>
            <w:r>
              <w:rPr>
                <w:rFonts w:ascii="Times New Roman"/>
                <w:b w:val="false"/>
                <w:i w:val="false"/>
                <w:color w:val="000000"/>
                <w:sz w:val="20"/>
              </w:rPr>
              <w:t>
16 и конец</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Интернет пайдаланбаудың себебін көрсетіңіз</w:t>
            </w:r>
          </w:p>
          <w:p>
            <w:pPr>
              <w:spacing w:after="20"/>
              <w:ind w:left="20"/>
              <w:jc w:val="both"/>
            </w:pPr>
            <w:r>
              <w:rPr>
                <w:rFonts w:ascii="Times New Roman"/>
                <w:b w:val="false"/>
                <w:i w:val="false"/>
                <w:color w:val="000000"/>
                <w:sz w:val="20"/>
              </w:rPr>
              <w:t>
Укажите причину неиспользования Интернета</w:t>
            </w:r>
          </w:p>
          <w:p>
            <w:pPr>
              <w:spacing w:after="20"/>
              <w:ind w:left="20"/>
              <w:jc w:val="both"/>
            </w:pPr>
            <w:r>
              <w:rPr>
                <w:rFonts w:ascii="Times New Roman"/>
                <w:b w:val="false"/>
                <w:i w:val="false"/>
                <w:color w:val="000000"/>
                <w:sz w:val="20"/>
              </w:rPr>
              <w:t>
16.1 Қажеттілігі жоқ (пайдалануды қаламау, қызығушылығы жоқ)</w:t>
            </w:r>
          </w:p>
          <w:p>
            <w:pPr>
              <w:spacing w:after="20"/>
              <w:ind w:left="20"/>
              <w:jc w:val="both"/>
            </w:pPr>
            <w:r>
              <w:rPr>
                <w:rFonts w:ascii="Times New Roman"/>
                <w:b w:val="false"/>
                <w:i w:val="false"/>
                <w:color w:val="000000"/>
                <w:sz w:val="20"/>
              </w:rPr>
              <w:t>
Нет потребности (нежелание пользоваться, нет интереса)</w:t>
            </w:r>
          </w:p>
          <w:p>
            <w:pPr>
              <w:spacing w:after="20"/>
              <w:ind w:left="20"/>
              <w:jc w:val="both"/>
            </w:pPr>
            <w:r>
              <w:rPr>
                <w:rFonts w:ascii="Times New Roman"/>
                <w:b w:val="false"/>
                <w:i w:val="false"/>
                <w:color w:val="000000"/>
                <w:sz w:val="20"/>
              </w:rPr>
              <w:t>
16.2 Интернет желісін пайдалану үшін білімім мен дағдым жеткіліксіз</w:t>
            </w:r>
          </w:p>
          <w:p>
            <w:pPr>
              <w:spacing w:after="20"/>
              <w:ind w:left="20"/>
              <w:jc w:val="both"/>
            </w:pPr>
            <w:r>
              <w:rPr>
                <w:rFonts w:ascii="Times New Roman"/>
                <w:b w:val="false"/>
                <w:i w:val="false"/>
                <w:color w:val="000000"/>
                <w:sz w:val="20"/>
              </w:rPr>
              <w:t>
Недостаточность знаний и навыков для использования сети Интернет</w:t>
            </w:r>
          </w:p>
          <w:p>
            <w:pPr>
              <w:spacing w:after="20"/>
              <w:ind w:left="20"/>
              <w:jc w:val="both"/>
            </w:pPr>
            <w:r>
              <w:rPr>
                <w:rFonts w:ascii="Times New Roman"/>
                <w:b w:val="false"/>
                <w:i w:val="false"/>
                <w:color w:val="000000"/>
                <w:sz w:val="20"/>
              </w:rPr>
              <w:t>
16.3 Интернет желісін қосуға шығындар жоғары</w:t>
            </w:r>
          </w:p>
          <w:p>
            <w:pPr>
              <w:spacing w:after="20"/>
              <w:ind w:left="20"/>
              <w:jc w:val="both"/>
            </w:pPr>
            <w:r>
              <w:rPr>
                <w:rFonts w:ascii="Times New Roman"/>
                <w:b w:val="false"/>
                <w:i w:val="false"/>
                <w:color w:val="000000"/>
                <w:sz w:val="20"/>
              </w:rPr>
              <w:t>
Высокие затраты на подключение к сети Интернет</w:t>
            </w:r>
          </w:p>
          <w:p>
            <w:pPr>
              <w:spacing w:after="20"/>
              <w:ind w:left="20"/>
              <w:jc w:val="both"/>
            </w:pPr>
            <w:r>
              <w:rPr>
                <w:rFonts w:ascii="Times New Roman"/>
                <w:b w:val="false"/>
                <w:i w:val="false"/>
                <w:color w:val="000000"/>
                <w:sz w:val="20"/>
              </w:rPr>
              <w:t>
16.4 Компьютерді вирустардан және вирустасымалдаушы бағдарламалардан қорғау түсініктері бойынша</w:t>
            </w:r>
          </w:p>
          <w:p>
            <w:pPr>
              <w:spacing w:after="20"/>
              <w:ind w:left="20"/>
              <w:jc w:val="both"/>
            </w:pPr>
            <w:r>
              <w:rPr>
                <w:rFonts w:ascii="Times New Roman"/>
                <w:b w:val="false"/>
                <w:i w:val="false"/>
                <w:color w:val="000000"/>
                <w:sz w:val="20"/>
              </w:rPr>
              <w:t>
По соображениям защиты компьютера от вирусов и вирусоносных программ</w:t>
            </w:r>
          </w:p>
          <w:p>
            <w:pPr>
              <w:spacing w:after="20"/>
              <w:ind w:left="20"/>
              <w:jc w:val="both"/>
            </w:pPr>
            <w:r>
              <w:rPr>
                <w:rFonts w:ascii="Times New Roman"/>
                <w:b w:val="false"/>
                <w:i w:val="false"/>
                <w:color w:val="000000"/>
                <w:sz w:val="20"/>
              </w:rPr>
              <w:t>
16.5 Балалардың керексіз ақпаратқа және бағдарламаларға қол жеткізуін шектеу түсініктері бойынша</w:t>
            </w:r>
          </w:p>
          <w:p>
            <w:pPr>
              <w:spacing w:after="20"/>
              <w:ind w:left="20"/>
              <w:jc w:val="both"/>
            </w:pPr>
            <w:r>
              <w:rPr>
                <w:rFonts w:ascii="Times New Roman"/>
                <w:b w:val="false"/>
                <w:i w:val="false"/>
                <w:color w:val="000000"/>
                <w:sz w:val="20"/>
              </w:rPr>
              <w:t>
По соображениям ограничения доступа детей к нежелательной информации и программам</w:t>
            </w:r>
          </w:p>
          <w:p>
            <w:pPr>
              <w:spacing w:after="20"/>
              <w:ind w:left="20"/>
              <w:jc w:val="both"/>
            </w:pPr>
            <w:r>
              <w:rPr>
                <w:rFonts w:ascii="Times New Roman"/>
                <w:b w:val="false"/>
                <w:i w:val="false"/>
                <w:color w:val="000000"/>
                <w:sz w:val="20"/>
              </w:rPr>
              <w:t>
16.6 Интернет желісінің көрсетілетін қызметтер қолжетімді емес</w:t>
            </w:r>
          </w:p>
          <w:p>
            <w:pPr>
              <w:spacing w:after="20"/>
              <w:ind w:left="20"/>
              <w:jc w:val="both"/>
            </w:pPr>
            <w:r>
              <w:rPr>
                <w:rFonts w:ascii="Times New Roman"/>
                <w:b w:val="false"/>
                <w:i w:val="false"/>
                <w:color w:val="000000"/>
                <w:sz w:val="20"/>
              </w:rPr>
              <w:t>
Услуги сети Интернет не доступны</w:t>
            </w:r>
          </w:p>
          <w:p>
            <w:pPr>
              <w:spacing w:after="20"/>
              <w:ind w:left="20"/>
              <w:jc w:val="both"/>
            </w:pPr>
            <w:r>
              <w:rPr>
                <w:rFonts w:ascii="Times New Roman"/>
                <w:b w:val="false"/>
                <w:i w:val="false"/>
                <w:color w:val="000000"/>
                <w:sz w:val="20"/>
              </w:rPr>
              <w:t>
16.7 Интернетті пайдалануға рұқсат жоқ (балалардың жауабы)</w:t>
            </w:r>
          </w:p>
          <w:p>
            <w:pPr>
              <w:spacing w:after="20"/>
              <w:ind w:left="20"/>
              <w:jc w:val="both"/>
            </w:pPr>
            <w:r>
              <w:rPr>
                <w:rFonts w:ascii="Times New Roman"/>
                <w:b w:val="false"/>
                <w:i w:val="false"/>
                <w:color w:val="000000"/>
                <w:sz w:val="20"/>
              </w:rPr>
              <w:t>
Нет разрешения пользоваться Интернетом (ответ детей)</w:t>
            </w:r>
          </w:p>
          <w:p>
            <w:pPr>
              <w:spacing w:after="20"/>
              <w:ind w:left="20"/>
              <w:jc w:val="both"/>
            </w:pPr>
            <w:r>
              <w:rPr>
                <w:rFonts w:ascii="Times New Roman"/>
                <w:b w:val="false"/>
                <w:i w:val="false"/>
                <w:color w:val="000000"/>
                <w:sz w:val="20"/>
              </w:rPr>
              <w:t>
16.8 Интернет желісіне қосылуға техникалық мүмкіндіктің болмауы</w:t>
            </w:r>
          </w:p>
          <w:p>
            <w:pPr>
              <w:spacing w:after="20"/>
              <w:ind w:left="20"/>
              <w:jc w:val="both"/>
            </w:pPr>
            <w:r>
              <w:rPr>
                <w:rFonts w:ascii="Times New Roman"/>
                <w:b w:val="false"/>
                <w:i w:val="false"/>
                <w:color w:val="000000"/>
                <w:sz w:val="20"/>
              </w:rPr>
              <w:t>
Отсутствие технической возможности подключения к сети Интернет</w:t>
            </w:r>
          </w:p>
          <w:p>
            <w:pPr>
              <w:spacing w:after="20"/>
              <w:ind w:left="20"/>
              <w:jc w:val="both"/>
            </w:pPr>
            <w:r>
              <w:rPr>
                <w:rFonts w:ascii="Times New Roman"/>
                <w:b w:val="false"/>
                <w:i w:val="false"/>
                <w:color w:val="000000"/>
                <w:sz w:val="20"/>
              </w:rPr>
              <w:t>
16.9 Басқа</w:t>
            </w:r>
          </w:p>
          <w:p>
            <w:pPr>
              <w:spacing w:after="20"/>
              <w:ind w:left="20"/>
              <w:jc w:val="both"/>
            </w:pPr>
            <w:r>
              <w:rPr>
                <w:rFonts w:ascii="Times New Roman"/>
                <w:b w:val="false"/>
                <w:i w:val="false"/>
                <w:color w:val="000000"/>
                <w:sz w:val="20"/>
              </w:rPr>
              <w:t>
Другое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537" w:id="177"/>
      <w:r>
        <w:rPr>
          <w:rFonts w:ascii="Times New Roman"/>
          <w:b w:val="false"/>
          <w:i w:val="false"/>
          <w:color w:val="000000"/>
          <w:sz w:val="28"/>
        </w:rPr>
        <w:t>
      Ескертпе:</w:t>
      </w:r>
    </w:p>
    <w:bookmarkEnd w:id="177"/>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Осы статистикалық нысанға қосымша С модулінің 11, 13 немесе 15 - сұрақтарына "Иә" деп жауап берген үй шаруашылығының әрбір мүшесіне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настоящей статистической форме</w:t>
            </w:r>
            <w:r>
              <w:br/>
            </w:r>
            <w:r>
              <w:rPr>
                <w:rFonts w:ascii="Times New Roman"/>
                <w:b w:val="false"/>
                <w:i w:val="false"/>
                <w:color w:val="000000"/>
                <w:sz w:val="20"/>
              </w:rPr>
              <w:t>заполняется на каждого члена</w:t>
            </w:r>
            <w:r>
              <w:br/>
            </w:r>
            <w:r>
              <w:rPr>
                <w:rFonts w:ascii="Times New Roman"/>
                <w:b w:val="false"/>
                <w:i w:val="false"/>
                <w:color w:val="000000"/>
                <w:sz w:val="20"/>
              </w:rPr>
              <w:t>домашнего хозяйства, ответившего "Да"</w:t>
            </w:r>
            <w:r>
              <w:br/>
            </w:r>
            <w:r>
              <w:rPr>
                <w:rFonts w:ascii="Times New Roman"/>
                <w:b w:val="false"/>
                <w:i w:val="false"/>
                <w:color w:val="000000"/>
                <w:sz w:val="20"/>
              </w:rPr>
              <w:t>на вопросы 11, 13 или 15 Модуля 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статистической форме</w:t>
            </w:r>
            <w:r>
              <w:br/>
            </w:r>
            <w:r>
              <w:rPr>
                <w:rFonts w:ascii="Times New Roman"/>
                <w:b w:val="false"/>
                <w:i w:val="false"/>
                <w:color w:val="000000"/>
                <w:sz w:val="20"/>
              </w:rPr>
              <w:t>общегосударственного</w:t>
            </w:r>
            <w:r>
              <w:br/>
            </w:r>
            <w:r>
              <w:rPr>
                <w:rFonts w:ascii="Times New Roman"/>
                <w:b w:val="false"/>
                <w:i w:val="false"/>
                <w:color w:val="000000"/>
                <w:sz w:val="20"/>
              </w:rPr>
              <w:t>статистического наблюдения</w:t>
            </w:r>
            <w:r>
              <w:br/>
            </w:r>
            <w:r>
              <w:rPr>
                <w:rFonts w:ascii="Times New Roman"/>
                <w:b w:val="false"/>
                <w:i w:val="false"/>
                <w:color w:val="000000"/>
                <w:sz w:val="20"/>
              </w:rPr>
              <w:t>"Анкета обследования</w:t>
            </w:r>
            <w:r>
              <w:br/>
            </w:r>
            <w:r>
              <w:rPr>
                <w:rFonts w:ascii="Times New Roman"/>
                <w:b w:val="false"/>
                <w:i w:val="false"/>
                <w:color w:val="000000"/>
                <w:sz w:val="20"/>
              </w:rPr>
              <w:t>домашнего хозяйства</w:t>
            </w:r>
            <w:r>
              <w:br/>
            </w:r>
            <w:r>
              <w:rPr>
                <w:rFonts w:ascii="Times New Roman"/>
                <w:b w:val="false"/>
                <w:i w:val="false"/>
                <w:color w:val="000000"/>
                <w:sz w:val="20"/>
              </w:rPr>
              <w:t>об использовании информационно</w:t>
            </w:r>
            <w:r>
              <w:br/>
            </w:r>
            <w:r>
              <w:rPr>
                <w:rFonts w:ascii="Times New Roman"/>
                <w:b w:val="false"/>
                <w:i w:val="false"/>
                <w:color w:val="000000"/>
                <w:sz w:val="20"/>
              </w:rPr>
              <w:t>-коммуникационных технологий"</w:t>
            </w:r>
            <w:r>
              <w:br/>
            </w:r>
            <w:r>
              <w:rPr>
                <w:rFonts w:ascii="Times New Roman"/>
                <w:b w:val="false"/>
                <w:i w:val="false"/>
                <w:color w:val="000000"/>
                <w:sz w:val="20"/>
              </w:rPr>
              <w:t>(индекс Н-020, периодичность годовая)</w:t>
            </w:r>
            <w:r>
              <w:br/>
            </w:r>
            <w:r>
              <w:rPr>
                <w:rFonts w:ascii="Times New Roman"/>
                <w:b w:val="false"/>
                <w:i w:val="false"/>
                <w:color w:val="000000"/>
                <w:sz w:val="20"/>
              </w:rPr>
              <w:t>"Үй шаруашылығының</w:t>
            </w:r>
            <w:r>
              <w:br/>
            </w:r>
            <w:r>
              <w:rPr>
                <w:rFonts w:ascii="Times New Roman"/>
                <w:b w:val="false"/>
                <w:i w:val="false"/>
                <w:color w:val="000000"/>
                <w:sz w:val="20"/>
              </w:rPr>
              <w:t>ақпараттық-коммуникациялық</w:t>
            </w:r>
            <w:r>
              <w:br/>
            </w:r>
            <w:r>
              <w:rPr>
                <w:rFonts w:ascii="Times New Roman"/>
                <w:b w:val="false"/>
                <w:i w:val="false"/>
                <w:color w:val="000000"/>
                <w:sz w:val="20"/>
              </w:rPr>
              <w:t>технологияларды пайдалануы жөніндегі</w:t>
            </w:r>
            <w:r>
              <w:br/>
            </w:r>
            <w:r>
              <w:rPr>
                <w:rFonts w:ascii="Times New Roman"/>
                <w:b w:val="false"/>
                <w:i w:val="false"/>
                <w:color w:val="000000"/>
                <w:sz w:val="20"/>
              </w:rPr>
              <w:t>зерттеу сауалнамасы"</w:t>
            </w:r>
            <w:r>
              <w:br/>
            </w:r>
            <w:r>
              <w:rPr>
                <w:rFonts w:ascii="Times New Roman"/>
                <w:b w:val="false"/>
                <w:i w:val="false"/>
                <w:color w:val="000000"/>
                <w:sz w:val="20"/>
              </w:rPr>
              <w:t>(индексі Н-020, кезеңдiлiгi жылдық)</w:t>
            </w:r>
            <w:r>
              <w:br/>
            </w:r>
            <w:r>
              <w:rPr>
                <w:rFonts w:ascii="Times New Roman"/>
                <w:b w:val="false"/>
                <w:i w:val="false"/>
                <w:color w:val="000000"/>
                <w:sz w:val="20"/>
              </w:rPr>
              <w:t>жалпымемлекеттiк статистикалық</w:t>
            </w:r>
            <w:r>
              <w:br/>
            </w:r>
            <w:r>
              <w:rPr>
                <w:rFonts w:ascii="Times New Roman"/>
                <w:b w:val="false"/>
                <w:i w:val="false"/>
                <w:color w:val="000000"/>
                <w:sz w:val="20"/>
              </w:rPr>
              <w:t>байқаудың статистикалық</w:t>
            </w:r>
            <w:r>
              <w:br/>
            </w:r>
            <w:r>
              <w:rPr>
                <w:rFonts w:ascii="Times New Roman"/>
                <w:b w:val="false"/>
                <w:i w:val="false"/>
                <w:color w:val="000000"/>
                <w:sz w:val="20"/>
              </w:rPr>
              <w:t>нысанына қосымша</w:t>
            </w:r>
          </w:p>
        </w:tc>
      </w:tr>
    </w:tbl>
    <w:bookmarkStart w:name="z5540" w:id="178"/>
    <w:p>
      <w:pPr>
        <w:spacing w:after="0"/>
        <w:ind w:left="0"/>
        <w:jc w:val="left"/>
      </w:pPr>
      <w:r>
        <w:rPr>
          <w:rFonts w:ascii="Times New Roman"/>
          <w:b/>
          <w:i w:val="false"/>
          <w:color w:val="000000"/>
        </w:rPr>
        <w:t xml:space="preserve"> ЖЕКЕ СҰРАҚНАМА</w:t>
      </w:r>
      <w:r>
        <w:br/>
      </w:r>
      <w:r>
        <w:rPr>
          <w:rFonts w:ascii="Times New Roman"/>
          <w:b/>
          <w:i w:val="false"/>
          <w:color w:val="000000"/>
        </w:rPr>
        <w:t>ИНДИВИДУАЛЬНЫЙ ВОПРОСНИК</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Үйдің ID (АЙДИ) коды (титулдық парақтағы үйдің ID (АЙДИ) кодына сәйкес)</w:t>
            </w:r>
          </w:p>
          <w:p>
            <w:pPr>
              <w:spacing w:after="20"/>
              <w:ind w:left="20"/>
              <w:jc w:val="both"/>
            </w:pPr>
            <w:r>
              <w:rPr>
                <w:rFonts w:ascii="Times New Roman"/>
                <w:b w:val="false"/>
                <w:i w:val="false"/>
                <w:color w:val="000000"/>
                <w:sz w:val="20"/>
              </w:rPr>
              <w:t>ID (АЙДИ) код дома (идентичен ID (АЙДИ) коду дома на титульном листе)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241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23241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Пәтердің ID (АЙДИ) коды (титулдық парақтағы пәтердің ID (АЙДИ) кодына сәйкес)</w:t>
            </w:r>
          </w:p>
          <w:p>
            <w:pPr>
              <w:spacing w:after="20"/>
              <w:ind w:left="20"/>
              <w:jc w:val="both"/>
            </w:pPr>
            <w:r>
              <w:rPr>
                <w:rFonts w:ascii="Times New Roman"/>
                <w:b w:val="false"/>
                <w:i w:val="false"/>
                <w:color w:val="000000"/>
                <w:sz w:val="20"/>
              </w:rPr>
              <w:t>ID (АЙДИ) код квартиры (идентичен ID (АЙДИ) коду квартиры на титульном листе)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241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2324100" cy="3810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5547" w:id="179"/>
      <w:r>
        <w:rPr>
          <w:rFonts w:ascii="Times New Roman"/>
          <w:b w:val="false"/>
          <w:i w:val="false"/>
          <w:color w:val="000000"/>
          <w:sz w:val="28"/>
        </w:rPr>
        <w:t>
      Үй шаруашылығы мүшесінің сәйкестендіру нөмірі ("А" модуліндегі 1-тармақ)</w:t>
      </w:r>
    </w:p>
    <w:bookmarkEnd w:id="179"/>
    <w:p>
      <w:pPr>
        <w:spacing w:after="0"/>
        <w:ind w:left="0"/>
        <w:jc w:val="both"/>
      </w:pPr>
      <w:r>
        <w:rPr>
          <w:rFonts w:ascii="Times New Roman"/>
          <w:b w:val="false"/>
          <w:i w:val="false"/>
          <w:color w:val="000000"/>
          <w:sz w:val="28"/>
        </w:rPr>
        <w:t>Идентификационный номер члена домашнего хозяйства (из модуля "А" пункт 1) __________________________</w:t>
      </w:r>
    </w:p>
    <w:p>
      <w:pPr>
        <w:spacing w:after="0"/>
        <w:ind w:left="0"/>
        <w:jc w:val="both"/>
      </w:pPr>
      <w:r>
        <w:rPr>
          <w:rFonts w:ascii="Times New Roman"/>
          <w:b w:val="false"/>
          <w:i w:val="false"/>
          <w:color w:val="000000"/>
          <w:sz w:val="28"/>
        </w:rPr>
        <w:t>Үй шаруашылығы мүшесінің аты ("А" модуліндегі 1-тармақ)</w:t>
      </w:r>
    </w:p>
    <w:p>
      <w:pPr>
        <w:spacing w:after="0"/>
        <w:ind w:left="0"/>
        <w:jc w:val="both"/>
      </w:pPr>
      <w:r>
        <w:rPr>
          <w:rFonts w:ascii="Times New Roman"/>
          <w:b w:val="false"/>
          <w:i w:val="false"/>
          <w:color w:val="000000"/>
          <w:sz w:val="28"/>
        </w:rPr>
        <w:t>Имя члена домашнего хозяйства (из модуля "А" пункт 1) ______________________________________________</w:t>
      </w:r>
    </w:p>
    <w:p>
      <w:pPr>
        <w:spacing w:after="0"/>
        <w:ind w:left="0"/>
        <w:jc w:val="both"/>
      </w:pPr>
      <w:bookmarkStart w:name="z5548" w:id="180"/>
      <w:r>
        <w:rPr>
          <w:rFonts w:ascii="Times New Roman"/>
          <w:b w:val="false"/>
          <w:i w:val="false"/>
          <w:color w:val="000000"/>
          <w:sz w:val="28"/>
        </w:rPr>
        <w:t>
      "D" МОДУЛІ: КОМПЬЮТЕРДІ ПАЙДАЛАНУ</w:t>
      </w:r>
    </w:p>
    <w:bookmarkEnd w:id="180"/>
    <w:p>
      <w:pPr>
        <w:spacing w:after="0"/>
        <w:ind w:left="0"/>
        <w:jc w:val="both"/>
      </w:pPr>
      <w:r>
        <w:rPr>
          <w:rFonts w:ascii="Times New Roman"/>
          <w:b w:val="false"/>
          <w:i w:val="false"/>
          <w:color w:val="000000"/>
          <w:sz w:val="28"/>
        </w:rPr>
        <w:t>МОДУЛЬ "D": ИСПОЛЬЗОВАНИЕ КОМПЬЮТЕРА</w:t>
      </w:r>
    </w:p>
    <w:p>
      <w:pPr>
        <w:spacing w:after="0"/>
        <w:ind w:left="0"/>
        <w:jc w:val="both"/>
      </w:pPr>
      <w:r>
        <w:rPr>
          <w:rFonts w:ascii="Times New Roman"/>
          <w:b w:val="false"/>
          <w:i w:val="false"/>
          <w:color w:val="000000"/>
          <w:sz w:val="28"/>
        </w:rPr>
        <w:t>С модулінің 11-тармағын "Иә" деп белгілегендер толтырады</w:t>
      </w:r>
    </w:p>
    <w:p>
      <w:pPr>
        <w:spacing w:after="0"/>
        <w:ind w:left="0"/>
        <w:jc w:val="both"/>
      </w:pPr>
      <w:r>
        <w:rPr>
          <w:rFonts w:ascii="Times New Roman"/>
          <w:b w:val="false"/>
          <w:i w:val="false"/>
          <w:color w:val="000000"/>
          <w:sz w:val="28"/>
        </w:rPr>
        <w:t>Заполняют те, кто отметил "Да" в пункте 11 модуля 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Соңғы 3 ай ішінде Сіз компьютерді қаншалықты жиі пайдаландыңыз? (бір нұсқаны белгілеңіз)</w:t>
            </w:r>
          </w:p>
          <w:p>
            <w:pPr>
              <w:spacing w:after="20"/>
              <w:ind w:left="20"/>
              <w:jc w:val="both"/>
            </w:pPr>
            <w:r>
              <w:rPr>
                <w:rFonts w:ascii="Times New Roman"/>
                <w:b w:val="false"/>
                <w:i w:val="false"/>
                <w:color w:val="000000"/>
                <w:sz w:val="20"/>
              </w:rPr>
              <w:t>
Как часто Вы использовали компьютер в последние 3 месяца? (отметьте один вариант)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Күніне кем дегенде бір рет</w:t>
            </w:r>
          </w:p>
          <w:p>
            <w:pPr>
              <w:spacing w:after="20"/>
              <w:ind w:left="20"/>
              <w:jc w:val="both"/>
            </w:pPr>
            <w:r>
              <w:rPr>
                <w:rFonts w:ascii="Times New Roman"/>
                <w:b w:val="false"/>
                <w:i w:val="false"/>
                <w:color w:val="000000"/>
                <w:sz w:val="20"/>
              </w:rPr>
              <w:t>
Не менее одного раза в день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Аптасына кем дегенде бір рет, бірақ күнде емес</w:t>
            </w:r>
          </w:p>
          <w:p>
            <w:pPr>
              <w:spacing w:after="20"/>
              <w:ind w:left="20"/>
              <w:jc w:val="both"/>
            </w:pPr>
            <w:r>
              <w:rPr>
                <w:rFonts w:ascii="Times New Roman"/>
                <w:b w:val="false"/>
                <w:i w:val="false"/>
                <w:color w:val="000000"/>
                <w:sz w:val="20"/>
              </w:rPr>
              <w:t>
Не менее одного раза в неделю, но не каждый день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Аптасына кемінде бір рет</w:t>
            </w:r>
          </w:p>
          <w:p>
            <w:pPr>
              <w:spacing w:after="20"/>
              <w:ind w:left="20"/>
              <w:jc w:val="both"/>
            </w:pPr>
            <w:r>
              <w:rPr>
                <w:rFonts w:ascii="Times New Roman"/>
                <w:b w:val="false"/>
                <w:i w:val="false"/>
                <w:color w:val="000000"/>
                <w:sz w:val="20"/>
              </w:rPr>
              <w:t>
Менее одного раза в неделю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Сіз төмендегі жабдықтардың қай түрін қолдандыңыз? (қолданатыныңыздың бәрін белгілеңіз)</w:t>
            </w:r>
          </w:p>
          <w:p>
            <w:pPr>
              <w:spacing w:after="20"/>
              <w:ind w:left="20"/>
              <w:jc w:val="both"/>
            </w:pPr>
            <w:r>
              <w:rPr>
                <w:rFonts w:ascii="Times New Roman"/>
                <w:b w:val="false"/>
                <w:i w:val="false"/>
                <w:color w:val="000000"/>
                <w:sz w:val="20"/>
              </w:rPr>
              <w:t>
Каким из нижеперечисленных видов оборудования Вы пользовались? (отметьте все, что используете)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Үстелүстілік компьютер</w:t>
            </w:r>
          </w:p>
          <w:p>
            <w:pPr>
              <w:spacing w:after="20"/>
              <w:ind w:left="20"/>
              <w:jc w:val="both"/>
            </w:pPr>
            <w:r>
              <w:rPr>
                <w:rFonts w:ascii="Times New Roman"/>
                <w:b w:val="false"/>
                <w:i w:val="false"/>
                <w:color w:val="000000"/>
                <w:sz w:val="20"/>
              </w:rPr>
              <w:t>
Настольный компьютер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Тасымалды компьютер (ноутбук, нетбук, ультрабук)</w:t>
            </w:r>
          </w:p>
          <w:p>
            <w:pPr>
              <w:spacing w:after="20"/>
              <w:ind w:left="20"/>
              <w:jc w:val="both"/>
            </w:pPr>
            <w:r>
              <w:rPr>
                <w:rFonts w:ascii="Times New Roman"/>
                <w:b w:val="false"/>
                <w:i w:val="false"/>
                <w:color w:val="000000"/>
                <w:sz w:val="20"/>
              </w:rPr>
              <w:t>
Переносной компьютер (ноутбук, нетбук, ультрабук)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Планшет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Сіз төмендегі компьютерлік әрекеттердің қайсыларын орындадыңыз? (орындағандарыңыздың барлығын белгiлеңiз)</w:t>
            </w:r>
          </w:p>
          <w:p>
            <w:pPr>
              <w:spacing w:after="20"/>
              <w:ind w:left="20"/>
              <w:jc w:val="both"/>
            </w:pPr>
            <w:r>
              <w:rPr>
                <w:rFonts w:ascii="Times New Roman"/>
                <w:b w:val="false"/>
                <w:i w:val="false"/>
                <w:color w:val="000000"/>
                <w:sz w:val="20"/>
              </w:rPr>
              <w:t>
Какие из нижеперечисленных компьютерных действий Вы выполняли? (отметьте все, что выполняли)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 Файлдар салынған электронды поштаны (құжат, фотосурет, бейнежазба) жөнелту</w:t>
            </w:r>
          </w:p>
          <w:p>
            <w:pPr>
              <w:spacing w:after="20"/>
              <w:ind w:left="20"/>
              <w:jc w:val="both"/>
            </w:pPr>
            <w:r>
              <w:rPr>
                <w:rFonts w:ascii="Times New Roman"/>
                <w:b w:val="false"/>
                <w:i w:val="false"/>
                <w:color w:val="000000"/>
                <w:sz w:val="20"/>
              </w:rPr>
              <w:t>
Отправка электронной почты с вложенными файлами (документ, фотография, видео)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Бағдарламалық қамтамасыз етуді іздеу, жүктеу және орнату</w:t>
            </w:r>
          </w:p>
          <w:p>
            <w:pPr>
              <w:spacing w:after="20"/>
              <w:ind w:left="20"/>
              <w:jc w:val="both"/>
            </w:pPr>
            <w:r>
              <w:rPr>
                <w:rFonts w:ascii="Times New Roman"/>
                <w:b w:val="false"/>
                <w:i w:val="false"/>
                <w:color w:val="000000"/>
                <w:sz w:val="20"/>
              </w:rPr>
              <w:t>
Поиск, загрузка и установка программного обеспечения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 Операциялық жүйеге немесе қауіпсіздікті қамтамасыз ету жөніндегі бағдарламаларға өзгерісті қоса алғанда бағдарламалық қамтамасыз етуді күйге келтіру</w:t>
            </w:r>
          </w:p>
          <w:p>
            <w:pPr>
              <w:spacing w:after="20"/>
              <w:ind w:left="20"/>
              <w:jc w:val="both"/>
            </w:pPr>
            <w:r>
              <w:rPr>
                <w:rFonts w:ascii="Times New Roman"/>
                <w:b w:val="false"/>
                <w:i w:val="false"/>
                <w:color w:val="000000"/>
                <w:sz w:val="20"/>
              </w:rPr>
              <w:t>
Настройка программного обеспечения, включая изменение в операционную систему или программы по обеспечению безопасности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Excel (Эксель) электрондық кестелер редакторында жұмыс істеу (кестелерде негізгі арифметикалық формулаларды пайдалану)</w:t>
            </w:r>
          </w:p>
          <w:p>
            <w:pPr>
              <w:spacing w:after="20"/>
              <w:ind w:left="20"/>
              <w:jc w:val="both"/>
            </w:pPr>
            <w:r>
              <w:rPr>
                <w:rFonts w:ascii="Times New Roman"/>
                <w:b w:val="false"/>
                <w:i w:val="false"/>
                <w:color w:val="000000"/>
                <w:sz w:val="20"/>
              </w:rPr>
              <w:t>
Работа в редакторе электронных таблиц Excel (Эксель) (использование базовых арифметических формул в таблицах)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Word (Ворд) мәтіндік редакторында жұмыс істеу</w:t>
            </w:r>
          </w:p>
          <w:p>
            <w:pPr>
              <w:spacing w:after="20"/>
              <w:ind w:left="20"/>
              <w:jc w:val="both"/>
            </w:pPr>
            <w:r>
              <w:rPr>
                <w:rFonts w:ascii="Times New Roman"/>
                <w:b w:val="false"/>
                <w:i w:val="false"/>
                <w:color w:val="000000"/>
                <w:sz w:val="20"/>
              </w:rPr>
              <w:t>
Работа в текстовом редакторе Word (Ворд)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Графикалық редакторда жұмыс істеу (презентация, мәтін, сурет, дыбыс, бейнежазба немесе диаграмманы қоса алғанда)</w:t>
            </w:r>
          </w:p>
          <w:p>
            <w:pPr>
              <w:spacing w:after="20"/>
              <w:ind w:left="20"/>
              <w:jc w:val="both"/>
            </w:pPr>
            <w:r>
              <w:rPr>
                <w:rFonts w:ascii="Times New Roman"/>
                <w:b w:val="false"/>
                <w:i w:val="false"/>
                <w:color w:val="000000"/>
                <w:sz w:val="20"/>
              </w:rPr>
              <w:t>
Работа в графическом редакторе (включая презентации, текст, изображения, звук, видео или диаграммы)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 Жаңа құрылғыларды (принтер, модем және камера) қосу және орнату</w:t>
            </w:r>
          </w:p>
          <w:p>
            <w:pPr>
              <w:spacing w:after="20"/>
              <w:ind w:left="20"/>
              <w:jc w:val="both"/>
            </w:pPr>
            <w:r>
              <w:rPr>
                <w:rFonts w:ascii="Times New Roman"/>
                <w:b w:val="false"/>
                <w:i w:val="false"/>
                <w:color w:val="000000"/>
                <w:sz w:val="20"/>
              </w:rPr>
              <w:t>
Подключение и установка новых устройств (принтер, модем и камера)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Арнайы бағдарламалық тілді пайдаланумен компьютерлік бағдарламалар әзірлеу</w:t>
            </w:r>
          </w:p>
          <w:p>
            <w:pPr>
              <w:spacing w:after="20"/>
              <w:ind w:left="20"/>
              <w:jc w:val="both"/>
            </w:pPr>
            <w:r>
              <w:rPr>
                <w:rFonts w:ascii="Times New Roman"/>
                <w:b w:val="false"/>
                <w:i w:val="false"/>
                <w:color w:val="000000"/>
                <w:sz w:val="20"/>
              </w:rPr>
              <w:t>
Разработка компьютерных программ с использованием специального программного языка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Файлды немесе папканы көшіру немесе орнын ауыстыру</w:t>
            </w:r>
          </w:p>
          <w:p>
            <w:pPr>
              <w:spacing w:after="20"/>
              <w:ind w:left="20"/>
              <w:jc w:val="both"/>
            </w:pPr>
            <w:r>
              <w:rPr>
                <w:rFonts w:ascii="Times New Roman"/>
                <w:b w:val="false"/>
                <w:i w:val="false"/>
                <w:color w:val="000000"/>
                <w:sz w:val="20"/>
              </w:rPr>
              <w:t>
Копирование или перенос файла или папки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 Құжаттағы ақпараттың көшірмесін алу немесе орнын ауыстыру үшін ақпаратты немесе ақпараттың бөлігін көшіру және орнына қою құралдарын пайдалану</w:t>
            </w:r>
          </w:p>
          <w:p>
            <w:pPr>
              <w:spacing w:after="20"/>
              <w:ind w:left="20"/>
              <w:jc w:val="both"/>
            </w:pPr>
            <w:r>
              <w:rPr>
                <w:rFonts w:ascii="Times New Roman"/>
                <w:b w:val="false"/>
                <w:i w:val="false"/>
                <w:color w:val="000000"/>
                <w:sz w:val="20"/>
              </w:rPr>
              <w:t>
Использование инструментов копирования и вставки информации или части информации для получения копий или перемещения информации в документе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 Компьютерлер мен басқа құрылғылар арасында файлдар жөнелту</w:t>
            </w:r>
          </w:p>
          <w:p>
            <w:pPr>
              <w:spacing w:after="20"/>
              <w:ind w:left="20"/>
              <w:jc w:val="both"/>
            </w:pPr>
            <w:r>
              <w:rPr>
                <w:rFonts w:ascii="Times New Roman"/>
                <w:b w:val="false"/>
                <w:i w:val="false"/>
                <w:color w:val="000000"/>
                <w:sz w:val="20"/>
              </w:rPr>
              <w:t>
Передача файлов между компьютерами и другими устройствами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 Басқа (көрсетіңіз)</w:t>
            </w:r>
          </w:p>
          <w:p>
            <w:pPr>
              <w:spacing w:after="20"/>
              <w:ind w:left="20"/>
              <w:jc w:val="both"/>
            </w:pPr>
            <w:r>
              <w:rPr>
                <w:rFonts w:ascii="Times New Roman"/>
                <w:b w:val="false"/>
                <w:i w:val="false"/>
                <w:color w:val="000000"/>
                <w:sz w:val="20"/>
              </w:rPr>
              <w:t>
Другое (укажите) ______________________________________________________________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5630" w:id="181"/>
      <w:r>
        <w:rPr>
          <w:rFonts w:ascii="Times New Roman"/>
          <w:b w:val="false"/>
          <w:i w:val="false"/>
          <w:color w:val="000000"/>
          <w:sz w:val="28"/>
        </w:rPr>
        <w:t>
      "E" МОДУЛІ: ИНТЕРНЕТ ЖЕЛІСІН ПАЙДАЛАНУ</w:t>
      </w:r>
    </w:p>
    <w:bookmarkEnd w:id="181"/>
    <w:p>
      <w:pPr>
        <w:spacing w:after="0"/>
        <w:ind w:left="0"/>
        <w:jc w:val="both"/>
      </w:pPr>
      <w:r>
        <w:rPr>
          <w:rFonts w:ascii="Times New Roman"/>
          <w:b w:val="false"/>
          <w:i w:val="false"/>
          <w:color w:val="000000"/>
          <w:sz w:val="28"/>
        </w:rPr>
        <w:t xml:space="preserve">МОДУЛЬ "E": ИСПОЛЬЗОВАНИЕ СЕТИ ИНТЕРНЕТ </w:t>
      </w:r>
    </w:p>
    <w:p>
      <w:pPr>
        <w:spacing w:after="0"/>
        <w:ind w:left="0"/>
        <w:jc w:val="both"/>
      </w:pPr>
      <w:bookmarkStart w:name="z5631" w:id="182"/>
      <w:r>
        <w:rPr>
          <w:rFonts w:ascii="Times New Roman"/>
          <w:b w:val="false"/>
          <w:i w:val="false"/>
          <w:color w:val="000000"/>
          <w:sz w:val="28"/>
        </w:rPr>
        <w:t>
      С модулінің 15-тармағын "Иә" деп белгілегендер толтырады</w:t>
      </w:r>
    </w:p>
    <w:bookmarkEnd w:id="182"/>
    <w:p>
      <w:pPr>
        <w:spacing w:after="0"/>
        <w:ind w:left="0"/>
        <w:jc w:val="both"/>
      </w:pPr>
      <w:r>
        <w:rPr>
          <w:rFonts w:ascii="Times New Roman"/>
          <w:b w:val="false"/>
          <w:i w:val="false"/>
          <w:color w:val="000000"/>
          <w:sz w:val="28"/>
        </w:rPr>
        <w:t>Заполняют те, кто отметил "Да" в пункте 15 модуля 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Соңғы 3 ай ішінде Сіз Интернет желісін (кез келген жерде) қаншалықты жиі пайдаландыңыз? (бір нұсқаны белгілеңіз)</w:t>
            </w:r>
          </w:p>
          <w:p>
            <w:pPr>
              <w:spacing w:after="20"/>
              <w:ind w:left="20"/>
              <w:jc w:val="both"/>
            </w:pPr>
            <w:r>
              <w:rPr>
                <w:rFonts w:ascii="Times New Roman"/>
                <w:b w:val="false"/>
                <w:i w:val="false"/>
                <w:color w:val="000000"/>
                <w:sz w:val="20"/>
              </w:rPr>
              <w:t>
Как часто Вы использовали сеть Интернет (в любом месте) за последние 3 месяца? (отметьте один вариант)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Күніне кем дегенде бір рет</w:t>
            </w:r>
          </w:p>
          <w:p>
            <w:pPr>
              <w:spacing w:after="20"/>
              <w:ind w:left="20"/>
              <w:jc w:val="both"/>
            </w:pPr>
            <w:r>
              <w:rPr>
                <w:rFonts w:ascii="Times New Roman"/>
                <w:b w:val="false"/>
                <w:i w:val="false"/>
                <w:color w:val="000000"/>
                <w:sz w:val="20"/>
              </w:rPr>
              <w:t>
Не менее одного раза в день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Аптасына кем дегенде бір рет, бірақ күнде емес</w:t>
            </w:r>
          </w:p>
          <w:p>
            <w:pPr>
              <w:spacing w:after="20"/>
              <w:ind w:left="20"/>
              <w:jc w:val="both"/>
            </w:pPr>
            <w:r>
              <w:rPr>
                <w:rFonts w:ascii="Times New Roman"/>
                <w:b w:val="false"/>
                <w:i w:val="false"/>
                <w:color w:val="000000"/>
                <w:sz w:val="20"/>
              </w:rPr>
              <w:t>
Не менее одного раза в неделю, но не каждый день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Аптасына кемінде бір рет</w:t>
            </w:r>
          </w:p>
          <w:p>
            <w:pPr>
              <w:spacing w:after="20"/>
              <w:ind w:left="20"/>
              <w:jc w:val="both"/>
            </w:pPr>
            <w:r>
              <w:rPr>
                <w:rFonts w:ascii="Times New Roman"/>
                <w:b w:val="false"/>
                <w:i w:val="false"/>
                <w:color w:val="000000"/>
                <w:sz w:val="20"/>
              </w:rPr>
              <w:t>
Менее одного раза в неделю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Сіз Интернет желісін қай жерде пайдаландыңыз? (пайдаланған жердің бәрiн белгiлеңiз)</w:t>
            </w:r>
          </w:p>
          <w:p>
            <w:pPr>
              <w:spacing w:after="20"/>
              <w:ind w:left="20"/>
              <w:jc w:val="both"/>
            </w:pPr>
            <w:r>
              <w:rPr>
                <w:rFonts w:ascii="Times New Roman"/>
                <w:b w:val="false"/>
                <w:i w:val="false"/>
                <w:color w:val="000000"/>
                <w:sz w:val="20"/>
              </w:rPr>
              <w:t>
Где Вы использовали сеть Интернет? (отметьте все, где использовали)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Үйде</w:t>
            </w:r>
          </w:p>
          <w:p>
            <w:pPr>
              <w:spacing w:after="20"/>
              <w:ind w:left="20"/>
              <w:jc w:val="both"/>
            </w:pPr>
            <w:r>
              <w:rPr>
                <w:rFonts w:ascii="Times New Roman"/>
                <w:b w:val="false"/>
                <w:i w:val="false"/>
                <w:color w:val="000000"/>
                <w:sz w:val="20"/>
              </w:rPr>
              <w:t>
Дома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Жұмыс орнында</w:t>
            </w:r>
          </w:p>
          <w:p>
            <w:pPr>
              <w:spacing w:after="20"/>
              <w:ind w:left="20"/>
              <w:jc w:val="both"/>
            </w:pPr>
            <w:r>
              <w:rPr>
                <w:rFonts w:ascii="Times New Roman"/>
                <w:b w:val="false"/>
                <w:i w:val="false"/>
                <w:color w:val="000000"/>
                <w:sz w:val="20"/>
              </w:rPr>
              <w:t>
На рабочем месте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Оқу орнында</w:t>
            </w:r>
          </w:p>
          <w:p>
            <w:pPr>
              <w:spacing w:after="20"/>
              <w:ind w:left="20"/>
              <w:jc w:val="both"/>
            </w:pPr>
            <w:r>
              <w:rPr>
                <w:rFonts w:ascii="Times New Roman"/>
                <w:b w:val="false"/>
                <w:i w:val="false"/>
                <w:color w:val="000000"/>
                <w:sz w:val="20"/>
              </w:rPr>
              <w:t>
По месту обучения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 Қоғамдық орында (ақысыз негізде, мысалы, вокзалда, әуежайда, қоғамдық кітапханада)</w:t>
            </w:r>
          </w:p>
          <w:p>
            <w:pPr>
              <w:spacing w:after="20"/>
              <w:ind w:left="20"/>
              <w:jc w:val="both"/>
            </w:pPr>
            <w:r>
              <w:rPr>
                <w:rFonts w:ascii="Times New Roman"/>
                <w:b w:val="false"/>
                <w:i w:val="false"/>
                <w:color w:val="000000"/>
                <w:sz w:val="20"/>
              </w:rPr>
              <w:t>
В общественном месте (на бесплатной основе, например на вокзале, в аэропорту, в публичных библиотеках)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Көршілерде, достарда немесе туысқандарда</w:t>
            </w:r>
          </w:p>
          <w:p>
            <w:pPr>
              <w:spacing w:after="20"/>
              <w:ind w:left="20"/>
              <w:jc w:val="both"/>
            </w:pPr>
            <w:r>
              <w:rPr>
                <w:rFonts w:ascii="Times New Roman"/>
                <w:b w:val="false"/>
                <w:i w:val="false"/>
                <w:color w:val="000000"/>
                <w:sz w:val="20"/>
              </w:rPr>
              <w:t>
У соседей, друзей или родственников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 Ұтқыр телефон арқылы кез келген жерде</w:t>
            </w:r>
          </w:p>
          <w:p>
            <w:pPr>
              <w:spacing w:after="20"/>
              <w:ind w:left="20"/>
              <w:jc w:val="both"/>
            </w:pPr>
            <w:r>
              <w:rPr>
                <w:rFonts w:ascii="Times New Roman"/>
                <w:b w:val="false"/>
                <w:i w:val="false"/>
                <w:color w:val="000000"/>
                <w:sz w:val="20"/>
              </w:rPr>
              <w:t>
В любом месте через мобильный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Басқа ұтқыр қатынау құрылғылары арқылы кез келген жерде</w:t>
            </w:r>
          </w:p>
          <w:p>
            <w:pPr>
              <w:spacing w:after="20"/>
              <w:ind w:left="20"/>
              <w:jc w:val="both"/>
            </w:pPr>
            <w:r>
              <w:rPr>
                <w:rFonts w:ascii="Times New Roman"/>
                <w:b w:val="false"/>
                <w:i w:val="false"/>
                <w:color w:val="000000"/>
                <w:sz w:val="20"/>
              </w:rPr>
              <w:t>
В любом месте через другие устройства мобильного доступа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Сіз Интернет желісіне қол жеткізу үшін төмендегі тасымалды жабдықтардың қай түрін пайдаландыңыз? (пайдаланатынның бәрін белгілеңіз)</w:t>
            </w:r>
          </w:p>
          <w:p>
            <w:pPr>
              <w:spacing w:after="20"/>
              <w:ind w:left="20"/>
              <w:jc w:val="both"/>
            </w:pPr>
            <w:r>
              <w:rPr>
                <w:rFonts w:ascii="Times New Roman"/>
                <w:b w:val="false"/>
                <w:i w:val="false"/>
                <w:color w:val="000000"/>
                <w:sz w:val="20"/>
              </w:rPr>
              <w:t>
Каким из нижеперечисленных видов переносного устройства для доступа к сети Интернет Вы пользовались? (отметьте все, что используете)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Ұтқыр телефон</w:t>
            </w:r>
          </w:p>
          <w:p>
            <w:pPr>
              <w:spacing w:after="20"/>
              <w:ind w:left="20"/>
              <w:jc w:val="both"/>
            </w:pPr>
            <w:r>
              <w:rPr>
                <w:rFonts w:ascii="Times New Roman"/>
                <w:b w:val="false"/>
                <w:i w:val="false"/>
                <w:color w:val="000000"/>
                <w:sz w:val="20"/>
              </w:rPr>
              <w:t>
Мобильный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 Интернет желісіне қосылу үшін технологияны пайдалана отырып, ұтқыр байланыс желісі бойынша</w:t>
            </w:r>
          </w:p>
          <w:p>
            <w:pPr>
              <w:spacing w:after="20"/>
              <w:ind w:left="20"/>
              <w:jc w:val="both"/>
            </w:pPr>
            <w:r>
              <w:rPr>
                <w:rFonts w:ascii="Times New Roman"/>
                <w:b w:val="false"/>
                <w:i w:val="false"/>
                <w:color w:val="000000"/>
                <w:sz w:val="20"/>
              </w:rPr>
              <w:t>
По сети мобильной связи, используя технологию для подключения к сети Интернет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 Басқа да сымсыз байланыс желілері бойынша (мысалы, клиенттік Wi-Fi (Вай-Фай) қабылдау-жіберу құрылғыларымен жабдықталған ұтқыр құрылғылар)</w:t>
            </w:r>
          </w:p>
          <w:p>
            <w:pPr>
              <w:spacing w:after="20"/>
              <w:ind w:left="20"/>
              <w:jc w:val="both"/>
            </w:pPr>
            <w:r>
              <w:rPr>
                <w:rFonts w:ascii="Times New Roman"/>
                <w:b w:val="false"/>
                <w:i w:val="false"/>
                <w:color w:val="000000"/>
                <w:sz w:val="20"/>
              </w:rPr>
              <w:t>
По иным сетям беспроводной связи (например, мобильные устройства, оснащенные клиентским Wi-Fi (Вай-Фай) приемо-передающими устройствами)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Планшет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 USB (ЮЭСБИ)-кілт/аппараттық кілт немесе интеграцияланатын деректер</w:t>
            </w:r>
          </w:p>
          <w:p>
            <w:pPr>
              <w:spacing w:after="20"/>
              <w:ind w:left="20"/>
              <w:jc w:val="both"/>
            </w:pPr>
            <w:r>
              <w:rPr>
                <w:rFonts w:ascii="Times New Roman"/>
                <w:b w:val="false"/>
                <w:i w:val="false"/>
                <w:color w:val="000000"/>
                <w:sz w:val="20"/>
              </w:rPr>
              <w:t>
SIM (СИМ)-картасын пайдалана отырып, ұтқыр байланыс желісі бойынша</w:t>
            </w:r>
          </w:p>
          <w:p>
            <w:pPr>
              <w:spacing w:after="20"/>
              <w:ind w:left="20"/>
              <w:jc w:val="both"/>
            </w:pPr>
            <w:r>
              <w:rPr>
                <w:rFonts w:ascii="Times New Roman"/>
                <w:b w:val="false"/>
                <w:i w:val="false"/>
                <w:color w:val="000000"/>
                <w:sz w:val="20"/>
              </w:rPr>
              <w:t>
По сети мобильной связи, используя USB (ЮЭСБИ)-ключ/аппаратный ключ или интегрированную SIM (СИМ)-карту данных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 Басқа да сымсыз байланыс желілері бойынша (мысалы, клиенттік Wi-Fi (Вай-Фай) қабылдау-жіберу құрылғыларымен жабдықталған ұтқыр құрылғылар)</w:t>
            </w:r>
          </w:p>
          <w:p>
            <w:pPr>
              <w:spacing w:after="20"/>
              <w:ind w:left="20"/>
              <w:jc w:val="both"/>
            </w:pPr>
            <w:r>
              <w:rPr>
                <w:rFonts w:ascii="Times New Roman"/>
                <w:b w:val="false"/>
                <w:i w:val="false"/>
                <w:color w:val="000000"/>
                <w:sz w:val="20"/>
              </w:rPr>
              <w:t>
По иным сетям беспроводной связи (например, мобильные устройства, оснащенные клиентским Wi-Fi (Вай-Фай) приемо-передающими устройствами)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Тасымалды компьютер (ноутбук, нетбук, ультрабук)</w:t>
            </w:r>
          </w:p>
          <w:p>
            <w:pPr>
              <w:spacing w:after="20"/>
              <w:ind w:left="20"/>
              <w:jc w:val="both"/>
            </w:pPr>
            <w:r>
              <w:rPr>
                <w:rFonts w:ascii="Times New Roman"/>
                <w:b w:val="false"/>
                <w:i w:val="false"/>
                <w:color w:val="000000"/>
                <w:sz w:val="20"/>
              </w:rPr>
              <w:t>
Переносной компьютер (ноутбук, нетбук, ультрабук)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 USB (ЮЭСБИ)-кілт/аппараттық кілт немесе интеграцияланған деректер</w:t>
            </w:r>
          </w:p>
          <w:p>
            <w:pPr>
              <w:spacing w:after="20"/>
              <w:ind w:left="20"/>
              <w:jc w:val="both"/>
            </w:pPr>
            <w:r>
              <w:rPr>
                <w:rFonts w:ascii="Times New Roman"/>
                <w:b w:val="false"/>
                <w:i w:val="false"/>
                <w:color w:val="000000"/>
                <w:sz w:val="20"/>
              </w:rPr>
              <w:t>
SIM (СИМ)-картасын немесе модем ретінде ұтқыр телефонды пайдалана отырып, ұтқыр байланыс желісі бойынша</w:t>
            </w:r>
          </w:p>
          <w:p>
            <w:pPr>
              <w:spacing w:after="20"/>
              <w:ind w:left="20"/>
              <w:jc w:val="both"/>
            </w:pPr>
            <w:r>
              <w:rPr>
                <w:rFonts w:ascii="Times New Roman"/>
                <w:b w:val="false"/>
                <w:i w:val="false"/>
                <w:color w:val="000000"/>
                <w:sz w:val="20"/>
              </w:rPr>
              <w:t>
По сети мобильной связи, используя USB (ЮЭСБИ)-ключ/аппаратный ключ или интегрированную SIM (СИМ)-карту данных либо мобильный телефон в качестве модема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 Басқа да сымсыз байланыс желілері бойынша (мысалы, клиенттік Wi-Fi (Вай-Фай) қабылдау-жіберу құрылғыларымен жабдықталған ұтқыр құрылғылар)</w:t>
            </w:r>
          </w:p>
          <w:p>
            <w:pPr>
              <w:spacing w:after="20"/>
              <w:ind w:left="20"/>
              <w:jc w:val="both"/>
            </w:pPr>
            <w:r>
              <w:rPr>
                <w:rFonts w:ascii="Times New Roman"/>
                <w:b w:val="false"/>
                <w:i w:val="false"/>
                <w:color w:val="000000"/>
                <w:sz w:val="20"/>
              </w:rPr>
              <w:t>
По иным сетям беспроводной связи (например, мобильные устройства, оснащенные клиентским Wi-Fi (Вай-Фай) приемо-передающими устройствами)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Басқа да тасымалды құрылғылар (мысалы, тасымалды ойын консолдары, сағаттар, электронды кітаптарды оқу үшін құрылғылар)</w:t>
            </w:r>
          </w:p>
          <w:p>
            <w:pPr>
              <w:spacing w:after="20"/>
              <w:ind w:left="20"/>
              <w:jc w:val="both"/>
            </w:pPr>
            <w:r>
              <w:rPr>
                <w:rFonts w:ascii="Times New Roman"/>
                <w:b w:val="false"/>
                <w:i w:val="false"/>
                <w:color w:val="000000"/>
                <w:sz w:val="20"/>
              </w:rPr>
              <w:t>
Другие переносные устройства (например, переносные игровые консоли, часы, устройства для чтения электронных книг)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Сіз төмендегі SIM (СИМ)-карталардың қай түрін пайдаландыңыз? (бірнеше SIM (СИМ) - карталарды пайдаланған кезде олардың санын көрсетіңіз)</w:t>
            </w:r>
          </w:p>
          <w:p>
            <w:pPr>
              <w:spacing w:after="20"/>
              <w:ind w:left="20"/>
              <w:jc w:val="both"/>
            </w:pPr>
            <w:r>
              <w:rPr>
                <w:rFonts w:ascii="Times New Roman"/>
                <w:b w:val="false"/>
                <w:i w:val="false"/>
                <w:color w:val="000000"/>
                <w:sz w:val="20"/>
              </w:rPr>
              <w:t>
Какими из нижеперечисленных видов SIM (СИМ)-карт Вы пользовались? (при использовани несколько SIM (СИМ)-карт, указать их количество).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 Актив (Activ)</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7"/>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 Кселл (Kcell)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8"/>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Билайн (Beeline)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9"/>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 Теле2 (Tele2)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0"/>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Алтел (Altel)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1"/>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 Басқа (көрсетіңіз)</w:t>
            </w:r>
          </w:p>
          <w:p>
            <w:pPr>
              <w:spacing w:after="20"/>
              <w:ind w:left="20"/>
              <w:jc w:val="both"/>
            </w:pPr>
            <w:r>
              <w:rPr>
                <w:rFonts w:ascii="Times New Roman"/>
                <w:b w:val="false"/>
                <w:i w:val="false"/>
                <w:color w:val="000000"/>
                <w:sz w:val="20"/>
              </w:rPr>
              <w:t>
Другое (указать)_________________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2"/>
                          <a:stretch>
                            <a:fillRect/>
                          </a:stretch>
                        </pic:blipFill>
                        <pic:spPr>
                          <a:xfrm>
                            <a:off x="0" y="0"/>
                            <a:ext cx="11049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Сіз Интернет желісін қандай мақсатта пайдаландыңыз? (пайдаланған мақсаттардың барлығын белгiлеңiз)</w:t>
            </w:r>
          </w:p>
          <w:p>
            <w:pPr>
              <w:spacing w:after="20"/>
              <w:ind w:left="20"/>
              <w:jc w:val="both"/>
            </w:pPr>
            <w:r>
              <w:rPr>
                <w:rFonts w:ascii="Times New Roman"/>
                <w:b w:val="false"/>
                <w:i w:val="false"/>
                <w:color w:val="000000"/>
                <w:sz w:val="20"/>
              </w:rPr>
              <w:t>
С какой целью Вы использовали сеть Интернет? (отметьте все цели, какие использовали)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Тауарлар мен көрсетілетін қызметтер туралы ақпараттарды алу</w:t>
            </w:r>
          </w:p>
          <w:p>
            <w:pPr>
              <w:spacing w:after="20"/>
              <w:ind w:left="20"/>
              <w:jc w:val="both"/>
            </w:pPr>
            <w:r>
              <w:rPr>
                <w:rFonts w:ascii="Times New Roman"/>
                <w:b w:val="false"/>
                <w:i w:val="false"/>
                <w:color w:val="000000"/>
                <w:sz w:val="20"/>
              </w:rPr>
              <w:t>
Получение информации о товарах и услугах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Денсаулық сақтаумен немесе денсаулық сақтау саласындағы көрсетілетін қызметтермен байланысты ақпараттарды іздеу</w:t>
            </w:r>
          </w:p>
          <w:p>
            <w:pPr>
              <w:spacing w:after="20"/>
              <w:ind w:left="20"/>
              <w:jc w:val="both"/>
            </w:pPr>
            <w:r>
              <w:rPr>
                <w:rFonts w:ascii="Times New Roman"/>
                <w:b w:val="false"/>
                <w:i w:val="false"/>
                <w:color w:val="000000"/>
                <w:sz w:val="20"/>
              </w:rPr>
              <w:t>
Поиск информации, связанной со здравоохранением или услугами в области здравоохранения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Веб-сайт арқылы денсаулығына байланысты маманға қабылдауға жазылу</w:t>
            </w:r>
          </w:p>
          <w:p>
            <w:pPr>
              <w:spacing w:after="20"/>
              <w:ind w:left="20"/>
              <w:jc w:val="both"/>
            </w:pPr>
            <w:r>
              <w:rPr>
                <w:rFonts w:ascii="Times New Roman"/>
                <w:b w:val="false"/>
                <w:i w:val="false"/>
                <w:color w:val="000000"/>
                <w:sz w:val="20"/>
              </w:rPr>
              <w:t>
Запись на прием к специалисту по поводу здоровья через веб-сайт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Электрондық поштаны жіберу және алу</w:t>
            </w:r>
          </w:p>
          <w:p>
            <w:pPr>
              <w:spacing w:after="20"/>
              <w:ind w:left="20"/>
              <w:jc w:val="both"/>
            </w:pPr>
            <w:r>
              <w:rPr>
                <w:rFonts w:ascii="Times New Roman"/>
                <w:b w:val="false"/>
                <w:i w:val="false"/>
                <w:color w:val="000000"/>
                <w:sz w:val="20"/>
              </w:rPr>
              <w:t>
Отправка и получение электронной почты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Интернет желісі/VoIP (ВоАЙПИ) арқылы телефонмен сөйлесу</w:t>
            </w:r>
          </w:p>
          <w:p>
            <w:pPr>
              <w:spacing w:after="20"/>
              <w:ind w:left="20"/>
              <w:jc w:val="both"/>
            </w:pPr>
            <w:r>
              <w:rPr>
                <w:rFonts w:ascii="Times New Roman"/>
                <w:b w:val="false"/>
                <w:i w:val="false"/>
                <w:color w:val="000000"/>
                <w:sz w:val="20"/>
              </w:rPr>
              <w:t>
Телефонные переговоры через сеть Интернет/VoIP (ВоАЙПИ)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Әлеуметтік желілерге қатысу (мысалы, Одноклассники, Facebook (Фэйсбук), Twitter (Твиттер), Instagram (Инстаграм)</w:t>
            </w:r>
          </w:p>
          <w:p>
            <w:pPr>
              <w:spacing w:after="20"/>
              <w:ind w:left="20"/>
              <w:jc w:val="both"/>
            </w:pPr>
            <w:r>
              <w:rPr>
                <w:rFonts w:ascii="Times New Roman"/>
                <w:b w:val="false"/>
                <w:i w:val="false"/>
                <w:color w:val="000000"/>
                <w:sz w:val="20"/>
              </w:rPr>
              <w:t>
Участие в социальных сетях (например, Одноклассники, Facebook (Фэйсбук), Twitter (Твиттер), Instagram (Инстаграм)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Чаттарға, блогтарға, жаңалықтарға және онлайн-талқылауларға қол жеткізу</w:t>
            </w:r>
          </w:p>
          <w:p>
            <w:pPr>
              <w:spacing w:after="20"/>
              <w:ind w:left="20"/>
              <w:jc w:val="both"/>
            </w:pPr>
            <w:r>
              <w:rPr>
                <w:rFonts w:ascii="Times New Roman"/>
                <w:b w:val="false"/>
                <w:i w:val="false"/>
                <w:color w:val="000000"/>
                <w:sz w:val="20"/>
              </w:rPr>
              <w:t>
Доступ к чатам, блогам, новостям и онлайн-дискуссиям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Ақпарат орналастыру немесе хабарламалармен шапшаң алмасу (мысалы, WhatsApp (Ватсап), Viber (Вайбер)</w:t>
            </w:r>
          </w:p>
          <w:p>
            <w:pPr>
              <w:spacing w:after="20"/>
              <w:ind w:left="20"/>
              <w:jc w:val="both"/>
            </w:pPr>
            <w:r>
              <w:rPr>
                <w:rFonts w:ascii="Times New Roman"/>
                <w:b w:val="false"/>
                <w:i w:val="false"/>
                <w:color w:val="000000"/>
                <w:sz w:val="20"/>
              </w:rPr>
              <w:t>
Размещение информации или мгновенный обмен сообщениями (например, WhatsApp (Ватсап), Viber (Вайбер)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 Тауарларды немесе көрсетілетін қызметтерді сатып алу немесе тапсырыс беру (OLX (ОЛИКС), Laмoda (Ламода), eBay (еБэй) арқылы)</w:t>
            </w:r>
          </w:p>
          <w:p>
            <w:pPr>
              <w:spacing w:after="20"/>
              <w:ind w:left="20"/>
              <w:jc w:val="both"/>
            </w:pPr>
            <w:r>
              <w:rPr>
                <w:rFonts w:ascii="Times New Roman"/>
                <w:b w:val="false"/>
                <w:i w:val="false"/>
                <w:color w:val="000000"/>
                <w:sz w:val="20"/>
              </w:rPr>
              <w:t>
Покупка или заказ товаров или услуг (через OLX (ОЛИКС), Laмoda (Ламода), eBay (еБэй)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Тауарларды немесе көрсетілетін қызметтерді сату (OLX (ОЛИКС), Ebay (еБэй) арқылы)</w:t>
            </w:r>
          </w:p>
          <w:p>
            <w:pPr>
              <w:spacing w:after="20"/>
              <w:ind w:left="20"/>
              <w:jc w:val="both"/>
            </w:pPr>
            <w:r>
              <w:rPr>
                <w:rFonts w:ascii="Times New Roman"/>
                <w:b w:val="false"/>
                <w:i w:val="false"/>
                <w:color w:val="000000"/>
                <w:sz w:val="20"/>
              </w:rPr>
              <w:t>
Продажа товаров или услуг (через OLX (ОЛИКС), eBay (еБэй)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Сапар кезінде саяхаттаумен немесе қонақүйлерде орналасумен байланысты көрсетілетін қызметтерді алу</w:t>
            </w:r>
          </w:p>
          <w:p>
            <w:pPr>
              <w:spacing w:after="20"/>
              <w:ind w:left="20"/>
              <w:jc w:val="both"/>
            </w:pPr>
            <w:r>
              <w:rPr>
                <w:rFonts w:ascii="Times New Roman"/>
                <w:b w:val="false"/>
                <w:i w:val="false"/>
                <w:color w:val="000000"/>
                <w:sz w:val="20"/>
              </w:rPr>
              <w:t>
Получение услуг связанных с путешествиями или размещением в гостиницах во время поездки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 Кәсіби желілерге қатысу</w:t>
            </w:r>
          </w:p>
          <w:p>
            <w:pPr>
              <w:spacing w:after="20"/>
              <w:ind w:left="20"/>
              <w:jc w:val="both"/>
            </w:pPr>
            <w:r>
              <w:rPr>
                <w:rFonts w:ascii="Times New Roman"/>
                <w:b w:val="false"/>
                <w:i w:val="false"/>
                <w:color w:val="000000"/>
                <w:sz w:val="20"/>
              </w:rPr>
              <w:t>
Участие в профессиональных сетях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 Жұмыс іздеу немесе жұмысқа қатысты өтініш беру</w:t>
            </w:r>
          </w:p>
          <w:p>
            <w:pPr>
              <w:spacing w:after="20"/>
              <w:ind w:left="20"/>
              <w:jc w:val="both"/>
            </w:pPr>
            <w:r>
              <w:rPr>
                <w:rFonts w:ascii="Times New Roman"/>
                <w:b w:val="false"/>
                <w:i w:val="false"/>
                <w:color w:val="000000"/>
                <w:sz w:val="20"/>
              </w:rPr>
              <w:t>
Поиск работы или подача заявления по поводу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24.14 Интернет-банкингті пайдалану</w:t>
            </w:r>
          </w:p>
          <w:p>
            <w:pPr>
              <w:spacing w:after="20"/>
              <w:ind w:left="20"/>
              <w:jc w:val="both"/>
            </w:pPr>
            <w:r>
              <w:rPr>
                <w:rFonts w:ascii="Times New Roman"/>
                <w:b w:val="false"/>
                <w:i w:val="false"/>
                <w:color w:val="000000"/>
                <w:sz w:val="20"/>
              </w:rPr>
              <w:t>
Использование Интернет-банкинга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 Білім беру және оқыту саласындағы қызмет (википедия, онлайн энциклопедиялар)</w:t>
            </w:r>
          </w:p>
          <w:p>
            <w:pPr>
              <w:spacing w:after="20"/>
              <w:ind w:left="20"/>
              <w:jc w:val="both"/>
            </w:pPr>
            <w:r>
              <w:rPr>
                <w:rFonts w:ascii="Times New Roman"/>
                <w:b w:val="false"/>
                <w:i w:val="false"/>
                <w:color w:val="000000"/>
                <w:sz w:val="20"/>
              </w:rPr>
              <w:t>
Деятельность в области образования и обучения (википедия, онлайн энциклопедии)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24.16 Ресми онлайн-курстарды пайдалану</w:t>
            </w:r>
          </w:p>
          <w:p>
            <w:pPr>
              <w:spacing w:after="20"/>
              <w:ind w:left="20"/>
              <w:jc w:val="both"/>
            </w:pPr>
            <w:r>
              <w:rPr>
                <w:rFonts w:ascii="Times New Roman"/>
                <w:b w:val="false"/>
                <w:i w:val="false"/>
                <w:color w:val="000000"/>
                <w:sz w:val="20"/>
              </w:rPr>
              <w:t>
Использование официальных онлайн-курсов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24.17 Фильмдерді, суреттерді, музыканы жүктеу, бейнетуындыны қарау, музыка тыңдау, ойын ойнау немесе ойындар жүктеу</w:t>
            </w:r>
          </w:p>
          <w:p>
            <w:pPr>
              <w:spacing w:after="20"/>
              <w:ind w:left="20"/>
              <w:jc w:val="both"/>
            </w:pPr>
            <w:r>
              <w:rPr>
                <w:rFonts w:ascii="Times New Roman"/>
                <w:b w:val="false"/>
                <w:i w:val="false"/>
                <w:color w:val="000000"/>
                <w:sz w:val="20"/>
              </w:rPr>
              <w:t>
Скачивание фильмов, изображений, музыки, просмотр видео, прослушивание музыки, игра или скачивание игр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 Веб-радио тыңдау (ақылы да, ақысыз да)</w:t>
            </w:r>
          </w:p>
          <w:p>
            <w:pPr>
              <w:spacing w:after="20"/>
              <w:ind w:left="20"/>
              <w:jc w:val="both"/>
            </w:pPr>
            <w:r>
              <w:rPr>
                <w:rFonts w:ascii="Times New Roman"/>
                <w:b w:val="false"/>
                <w:i w:val="false"/>
                <w:color w:val="000000"/>
                <w:sz w:val="20"/>
              </w:rPr>
              <w:t>
Прослушивание веб-радио (как платно, так и бесплатно)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24.19 Веб –телевидение қарау (ақылы да, ақысыз да)</w:t>
            </w:r>
          </w:p>
          <w:p>
            <w:pPr>
              <w:spacing w:after="20"/>
              <w:ind w:left="20"/>
              <w:jc w:val="both"/>
            </w:pPr>
            <w:r>
              <w:rPr>
                <w:rFonts w:ascii="Times New Roman"/>
                <w:b w:val="false"/>
                <w:i w:val="false"/>
                <w:color w:val="000000"/>
                <w:sz w:val="20"/>
              </w:rPr>
              <w:t>
Просмотр веб-телевидения (как платно, так и бесплатно)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 Бағдарламалық қамтамасыз етуді немесе қосымшаларды көшіру</w:t>
            </w:r>
          </w:p>
          <w:p>
            <w:pPr>
              <w:spacing w:after="20"/>
              <w:ind w:left="20"/>
              <w:jc w:val="both"/>
            </w:pPr>
            <w:r>
              <w:rPr>
                <w:rFonts w:ascii="Times New Roman"/>
                <w:b w:val="false"/>
                <w:i w:val="false"/>
                <w:color w:val="000000"/>
                <w:sz w:val="20"/>
              </w:rPr>
              <w:t>
Скачивание программного обеспечения или приложений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 Онлайн газеттер немесе журналдарды, электронды кітаптарды оқу немесе көшіру</w:t>
            </w:r>
          </w:p>
          <w:p>
            <w:pPr>
              <w:spacing w:after="20"/>
              <w:ind w:left="20"/>
              <w:jc w:val="both"/>
            </w:pPr>
            <w:r>
              <w:rPr>
                <w:rFonts w:ascii="Times New Roman"/>
                <w:b w:val="false"/>
                <w:i w:val="false"/>
                <w:color w:val="000000"/>
                <w:sz w:val="20"/>
              </w:rPr>
              <w:t>
Чтение или скачивание онлайновых газет или журналов, электронных книг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 Жалпы ортақ қол жеткізу үшін сайтқа мәтіндерді жүктеу</w:t>
            </w:r>
          </w:p>
          <w:p>
            <w:pPr>
              <w:spacing w:after="20"/>
              <w:ind w:left="20"/>
              <w:jc w:val="both"/>
            </w:pPr>
            <w:r>
              <w:rPr>
                <w:rFonts w:ascii="Times New Roman"/>
                <w:b w:val="false"/>
                <w:i w:val="false"/>
                <w:color w:val="000000"/>
                <w:sz w:val="20"/>
              </w:rPr>
              <w:t>
Загрузка содержания на сайт для всеобщего доступа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24.23 Азаматтық немесе саяси мәселелер бойынша онлайн консультацияларға немесе дауыс берулерге қатысу</w:t>
            </w:r>
          </w:p>
          <w:p>
            <w:pPr>
              <w:spacing w:after="20"/>
              <w:ind w:left="20"/>
              <w:jc w:val="both"/>
            </w:pPr>
            <w:r>
              <w:rPr>
                <w:rFonts w:ascii="Times New Roman"/>
                <w:b w:val="false"/>
                <w:i w:val="false"/>
                <w:color w:val="000000"/>
                <w:sz w:val="20"/>
              </w:rPr>
              <w:t>
Участие в онлайн консультациях или голосованиях по гражданским или политическим проблемам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 Құжаттарды, суреттерді, музыканы, бейнетуындыны немесе басқа да файлдарды сақтау үшін Интернетте орынды пайдалану (мысалы, Google Drive (Гугл Драйв), Dropbox (Дропбокс), Windows Skydrive (Виндоус Скайдрайв), iCloud (АйКлауд), Amazon Cloud Drive (Амазон Клауд Драйв)</w:t>
            </w:r>
          </w:p>
          <w:p>
            <w:pPr>
              <w:spacing w:after="20"/>
              <w:ind w:left="20"/>
              <w:jc w:val="both"/>
            </w:pPr>
            <w:r>
              <w:rPr>
                <w:rFonts w:ascii="Times New Roman"/>
                <w:b w:val="false"/>
                <w:i w:val="false"/>
                <w:color w:val="000000"/>
                <w:sz w:val="20"/>
              </w:rPr>
              <w:t>
Использование места в Интернете для хранения документов, картинок, музыки, видео или других файлов (например, Google Drive (Гугл Драйв), Dropbox (Дропбокс), Windows Skydrive (Виндоус Скайдрайв), iCloud (АйКлауд), Amazon Cloud Drive (Амазон Клауд Драйв)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 Интернет арқылы жұмыс жасау үшін, мәтіндік құжаттарды, кестелерді немесе презентацияларды редакциялау үшін бағдарламалық қамтамасыз етуді пайдалану</w:t>
            </w:r>
          </w:p>
          <w:p>
            <w:pPr>
              <w:spacing w:after="20"/>
              <w:ind w:left="20"/>
              <w:jc w:val="both"/>
            </w:pPr>
            <w:r>
              <w:rPr>
                <w:rFonts w:ascii="Times New Roman"/>
                <w:b w:val="false"/>
                <w:i w:val="false"/>
                <w:color w:val="000000"/>
                <w:sz w:val="20"/>
              </w:rPr>
              <w:t>
Использование программного обеспечения для работы через Интернет, для редактирования текстовых документов, таблиц или презентаций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 Мемлекеттік басқару органдарының веб-сайты арқылы ақпарат алу</w:t>
            </w:r>
          </w:p>
          <w:p>
            <w:pPr>
              <w:spacing w:after="20"/>
              <w:ind w:left="20"/>
              <w:jc w:val="both"/>
            </w:pPr>
            <w:r>
              <w:rPr>
                <w:rFonts w:ascii="Times New Roman"/>
                <w:b w:val="false"/>
                <w:i w:val="false"/>
                <w:color w:val="000000"/>
                <w:sz w:val="20"/>
              </w:rPr>
              <w:t>
Получение информации через веб-сайт органов государственного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 Қызметтің өзге де түрлері (көрсетуіңізді өтінеміз)</w:t>
            </w:r>
          </w:p>
          <w:p>
            <w:pPr>
              <w:spacing w:after="20"/>
              <w:ind w:left="20"/>
              <w:jc w:val="both"/>
            </w:pPr>
            <w:r>
              <w:rPr>
                <w:rFonts w:ascii="Times New Roman"/>
                <w:b w:val="false"/>
                <w:i w:val="false"/>
                <w:color w:val="000000"/>
                <w:sz w:val="20"/>
              </w:rPr>
              <w:t>
Прочие виды деятельности (просьба указать)_____________________________________________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5857" w:id="183"/>
      <w:r>
        <w:rPr>
          <w:rFonts w:ascii="Times New Roman"/>
          <w:b w:val="false"/>
          <w:i w:val="false"/>
          <w:color w:val="000000"/>
          <w:sz w:val="28"/>
        </w:rPr>
        <w:t>
      "F" МОДУЛІ: ЭЛЕКТРОНДЫҚ САУДА</w:t>
      </w:r>
    </w:p>
    <w:bookmarkEnd w:id="183"/>
    <w:p>
      <w:pPr>
        <w:spacing w:after="0"/>
        <w:ind w:left="0"/>
        <w:jc w:val="both"/>
      </w:pPr>
      <w:r>
        <w:rPr>
          <w:rFonts w:ascii="Times New Roman"/>
          <w:b w:val="false"/>
          <w:i w:val="false"/>
          <w:color w:val="000000"/>
          <w:sz w:val="28"/>
        </w:rPr>
        <w:t>МОДУЛЬ "F": ЭЛЕКТРОННАЯ ТОРГОВЛЯ</w:t>
      </w:r>
    </w:p>
    <w:p>
      <w:pPr>
        <w:spacing w:after="0"/>
        <w:ind w:left="0"/>
        <w:jc w:val="both"/>
      </w:pPr>
      <w:bookmarkStart w:name="z5858" w:id="184"/>
      <w:r>
        <w:rPr>
          <w:rFonts w:ascii="Times New Roman"/>
          <w:b w:val="false"/>
          <w:i w:val="false"/>
          <w:color w:val="000000"/>
          <w:sz w:val="28"/>
        </w:rPr>
        <w:t>
      25. Соңғы 12 ай ішінде Сіз Интернет желісі арқылы тауарлар және көрсетілетін қызметтерді сатып алдыңыз ба (тапсырыс бердіңіз бе)?</w:t>
      </w:r>
    </w:p>
    <w:bookmarkEnd w:id="184"/>
    <w:p>
      <w:pPr>
        <w:spacing w:after="0"/>
        <w:ind w:left="0"/>
        <w:jc w:val="both"/>
      </w:pPr>
      <w:r>
        <w:rPr>
          <w:rFonts w:ascii="Times New Roman"/>
          <w:b w:val="false"/>
          <w:i w:val="false"/>
          <w:color w:val="000000"/>
          <w:sz w:val="28"/>
        </w:rPr>
        <w:t>Покупали (заказывали) ли Вы товары и услуги через сеть Интернет за последние 12 месяцев?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Иә</w:t>
            </w:r>
          </w:p>
          <w:p>
            <w:pPr>
              <w:spacing w:after="20"/>
              <w:ind w:left="20"/>
              <w:jc w:val="both"/>
            </w:pPr>
            <w:r>
              <w:rPr>
                <w:rFonts w:ascii="Times New Roman"/>
                <w:b w:val="false"/>
                <w:i w:val="false"/>
                <w:color w:val="000000"/>
                <w:sz w:val="20"/>
              </w:rPr>
              <w:t>
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Жоқ</w:t>
            </w:r>
          </w:p>
          <w:p>
            <w:pPr>
              <w:spacing w:after="20"/>
              <w:ind w:left="20"/>
              <w:jc w:val="both"/>
            </w:pPr>
            <w:r>
              <w:rPr>
                <w:rFonts w:ascii="Times New Roman"/>
                <w:b w:val="false"/>
                <w:i w:val="false"/>
                <w:color w:val="000000"/>
                <w:sz w:val="20"/>
              </w:rPr>
              <w:t>
Нет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және соңы</w:t>
            </w:r>
          </w:p>
          <w:p>
            <w:pPr>
              <w:spacing w:after="20"/>
              <w:ind w:left="20"/>
              <w:jc w:val="both"/>
            </w:pPr>
            <w:r>
              <w:rPr>
                <w:rFonts w:ascii="Times New Roman"/>
                <w:b w:val="false"/>
                <w:i w:val="false"/>
                <w:color w:val="000000"/>
                <w:sz w:val="20"/>
              </w:rPr>
              <w:t>
30 и конец</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Соңғы 12 ай ішінде қандай тауарлар мен көрсетілетін қызметтерді Интернет желісі арқылы сатып алдыңыз (тапсырыс бердіңіз)? (сатып алғанның барлығын белгiлеңiз)</w:t>
            </w:r>
          </w:p>
          <w:p>
            <w:pPr>
              <w:spacing w:after="20"/>
              <w:ind w:left="20"/>
              <w:jc w:val="both"/>
            </w:pPr>
            <w:r>
              <w:rPr>
                <w:rFonts w:ascii="Times New Roman"/>
                <w:b w:val="false"/>
                <w:i w:val="false"/>
                <w:color w:val="000000"/>
                <w:sz w:val="20"/>
              </w:rPr>
              <w:t>
Какие товары и услуги за 12 последних месяцев Вы покупали (заказывали) через сеть Интернет? (отметьте все, что покупали)</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Халықтың тамақ өнімдері</w:t>
            </w:r>
          </w:p>
          <w:p>
            <w:pPr>
              <w:spacing w:after="20"/>
              <w:ind w:left="20"/>
              <w:jc w:val="both"/>
            </w:pPr>
            <w:r>
              <w:rPr>
                <w:rFonts w:ascii="Times New Roman"/>
                <w:b w:val="false"/>
                <w:i w:val="false"/>
                <w:color w:val="000000"/>
                <w:sz w:val="20"/>
              </w:rPr>
              <w:t>
Продукты питания населения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Дәрілік препараттар</w:t>
            </w:r>
          </w:p>
          <w:p>
            <w:pPr>
              <w:spacing w:after="20"/>
              <w:ind w:left="20"/>
              <w:jc w:val="both"/>
            </w:pPr>
            <w:r>
              <w:rPr>
                <w:rFonts w:ascii="Times New Roman"/>
                <w:b w:val="false"/>
                <w:i w:val="false"/>
                <w:color w:val="000000"/>
                <w:sz w:val="20"/>
              </w:rPr>
              <w:t>
Лекарственные препараты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Фильмдер, музыка</w:t>
            </w:r>
          </w:p>
          <w:p>
            <w:pPr>
              <w:spacing w:after="20"/>
              <w:ind w:left="20"/>
              <w:jc w:val="both"/>
            </w:pPr>
            <w:r>
              <w:rPr>
                <w:rFonts w:ascii="Times New Roman"/>
                <w:b w:val="false"/>
                <w:i w:val="false"/>
                <w:color w:val="000000"/>
                <w:sz w:val="20"/>
              </w:rPr>
              <w:t>
Фильмы, музыка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Кітаптар, журналдар, газеттер</w:t>
            </w:r>
          </w:p>
          <w:p>
            <w:pPr>
              <w:spacing w:after="20"/>
              <w:ind w:left="20"/>
              <w:jc w:val="both"/>
            </w:pPr>
            <w:r>
              <w:rPr>
                <w:rFonts w:ascii="Times New Roman"/>
                <w:b w:val="false"/>
                <w:i w:val="false"/>
                <w:color w:val="000000"/>
                <w:sz w:val="20"/>
              </w:rPr>
              <w:t>
Книги, журналы, газеты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Киім, аяқкиім, спорттық тауарлар</w:t>
            </w:r>
          </w:p>
          <w:p>
            <w:pPr>
              <w:spacing w:after="20"/>
              <w:ind w:left="20"/>
              <w:jc w:val="both"/>
            </w:pPr>
            <w:r>
              <w:rPr>
                <w:rFonts w:ascii="Times New Roman"/>
                <w:b w:val="false"/>
                <w:i w:val="false"/>
                <w:color w:val="000000"/>
                <w:sz w:val="20"/>
              </w:rPr>
              <w:t>
Одежда, обувь, спортивные товары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Косметика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Компьютерлік бағдарламалық қамтамасыз ету (ойындарды қоспағанда, жаңартулар мен ақылы қосымшалар)</w:t>
            </w:r>
          </w:p>
          <w:p>
            <w:pPr>
              <w:spacing w:after="20"/>
              <w:ind w:left="20"/>
              <w:jc w:val="both"/>
            </w:pPr>
            <w:r>
              <w:rPr>
                <w:rFonts w:ascii="Times New Roman"/>
                <w:b w:val="false"/>
                <w:i w:val="false"/>
                <w:color w:val="000000"/>
                <w:sz w:val="20"/>
              </w:rPr>
              <w:t>
Компьютерное программное обеспечение (обновления и платные приложения за исключением игр)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 Компьютерлік тауарлар (дискілер және USB (ЮЭСБИ)-флеш-жинақтаушы)</w:t>
            </w:r>
          </w:p>
          <w:p>
            <w:pPr>
              <w:spacing w:after="20"/>
              <w:ind w:left="20"/>
              <w:jc w:val="both"/>
            </w:pPr>
            <w:r>
              <w:rPr>
                <w:rFonts w:ascii="Times New Roman"/>
                <w:b w:val="false"/>
                <w:i w:val="false"/>
                <w:color w:val="000000"/>
                <w:sz w:val="20"/>
              </w:rPr>
              <w:t>
Компьютерные товары (диски и USB (ЮЭСБИ)-флеш-накопитель)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 Компьютерлік ойындар немесе бейне ойындар</w:t>
            </w:r>
          </w:p>
          <w:p>
            <w:pPr>
              <w:spacing w:after="20"/>
              <w:ind w:left="20"/>
              <w:jc w:val="both"/>
            </w:pPr>
            <w:r>
              <w:rPr>
                <w:rFonts w:ascii="Times New Roman"/>
                <w:b w:val="false"/>
                <w:i w:val="false"/>
                <w:color w:val="000000"/>
                <w:sz w:val="20"/>
              </w:rPr>
              <w:t>
Компьютерные игры или видеоигры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 Фото, телекоммуникациялық және оптикалық жабдықтар</w:t>
            </w:r>
          </w:p>
          <w:p>
            <w:pPr>
              <w:spacing w:after="20"/>
              <w:ind w:left="20"/>
              <w:jc w:val="both"/>
            </w:pPr>
            <w:r>
              <w:rPr>
                <w:rFonts w:ascii="Times New Roman"/>
                <w:b w:val="false"/>
                <w:i w:val="false"/>
                <w:color w:val="000000"/>
                <w:sz w:val="20"/>
              </w:rPr>
              <w:t>
Фото, телекоммуникационное и оптическое оборудования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 Үйде қолдануға арналған тауарлар (жиһаз және асүй ыдыстары)</w:t>
            </w:r>
          </w:p>
          <w:p>
            <w:pPr>
              <w:spacing w:after="20"/>
              <w:ind w:left="20"/>
              <w:jc w:val="both"/>
            </w:pPr>
            <w:r>
              <w:rPr>
                <w:rFonts w:ascii="Times New Roman"/>
                <w:b w:val="false"/>
                <w:i w:val="false"/>
                <w:color w:val="000000"/>
                <w:sz w:val="20"/>
              </w:rPr>
              <w:t>
Товары для домашнего пользования (мебель и кухонные принадлежности)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 Телекоммуникациялық қызметтер (телевизия, цифрлық телефония және сымсыз байланыс)</w:t>
            </w:r>
          </w:p>
          <w:p>
            <w:pPr>
              <w:spacing w:after="20"/>
              <w:ind w:left="20"/>
              <w:jc w:val="both"/>
            </w:pPr>
            <w:r>
              <w:rPr>
                <w:rFonts w:ascii="Times New Roman"/>
                <w:b w:val="false"/>
                <w:i w:val="false"/>
                <w:color w:val="000000"/>
                <w:sz w:val="20"/>
              </w:rPr>
              <w:t>
Телекоммуникационные услуги (телевидение, цифровая телефония и беспроводная связь)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26.13 Қаржылық және сақтандыру қызметтері</w:t>
            </w:r>
          </w:p>
          <w:p>
            <w:pPr>
              <w:spacing w:after="20"/>
              <w:ind w:left="20"/>
              <w:jc w:val="both"/>
            </w:pPr>
            <w:r>
              <w:rPr>
                <w:rFonts w:ascii="Times New Roman"/>
                <w:b w:val="false"/>
                <w:i w:val="false"/>
                <w:color w:val="000000"/>
                <w:sz w:val="20"/>
              </w:rPr>
              <w:t>
Финансовые и страховые услуги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26.14 Саяхат үшін қызметтерді брондау (қонақүй, отель, билеттер және турлар)</w:t>
            </w:r>
          </w:p>
          <w:p>
            <w:pPr>
              <w:spacing w:after="20"/>
              <w:ind w:left="20"/>
              <w:jc w:val="both"/>
            </w:pPr>
            <w:r>
              <w:rPr>
                <w:rFonts w:ascii="Times New Roman"/>
                <w:b w:val="false"/>
                <w:i w:val="false"/>
                <w:color w:val="000000"/>
                <w:sz w:val="20"/>
              </w:rPr>
              <w:t>
Бронирование услуг для путешествия (гостиниц, отелей, билетов и туры)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 Музыкалық өнімдер</w:t>
            </w:r>
          </w:p>
          <w:p>
            <w:pPr>
              <w:spacing w:after="20"/>
              <w:ind w:left="20"/>
              <w:jc w:val="both"/>
            </w:pPr>
            <w:r>
              <w:rPr>
                <w:rFonts w:ascii="Times New Roman"/>
                <w:b w:val="false"/>
                <w:i w:val="false"/>
                <w:color w:val="000000"/>
                <w:sz w:val="20"/>
              </w:rPr>
              <w:t>
Музыкальная продукция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26.16 Басқа (көрсетіңіз)</w:t>
            </w:r>
          </w:p>
          <w:p>
            <w:pPr>
              <w:spacing w:after="20"/>
              <w:ind w:left="20"/>
              <w:jc w:val="both"/>
            </w:pPr>
            <w:r>
              <w:rPr>
                <w:rFonts w:ascii="Times New Roman"/>
                <w:b w:val="false"/>
                <w:i w:val="false"/>
                <w:color w:val="000000"/>
                <w:sz w:val="20"/>
              </w:rPr>
              <w:t>
Другое (указать)________________________________________________________________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Соңғы 12 ай ішінде Интернет желісі арқылы тапсырыс берілген тауарлар және көрсетілетін қызметтердің жалпы құны қандай? (көрсетуіңізді өтінеміз)</w:t>
            </w:r>
          </w:p>
          <w:p>
            <w:pPr>
              <w:spacing w:after="20"/>
              <w:ind w:left="20"/>
              <w:jc w:val="both"/>
            </w:pPr>
            <w:r>
              <w:rPr>
                <w:rFonts w:ascii="Times New Roman"/>
                <w:b w:val="false"/>
                <w:i w:val="false"/>
                <w:color w:val="000000"/>
                <w:sz w:val="20"/>
              </w:rPr>
              <w:t>
Какова общая стоимость товаров и услуг, заказанных через сеть Интернет за последние 12 месяцев?</w:t>
            </w:r>
          </w:p>
          <w:p>
            <w:pPr>
              <w:spacing w:after="20"/>
              <w:ind w:left="20"/>
              <w:jc w:val="both"/>
            </w:pPr>
            <w:r>
              <w:rPr>
                <w:rFonts w:ascii="Times New Roman"/>
                <w:b w:val="false"/>
                <w:i w:val="false"/>
                <w:color w:val="000000"/>
                <w:sz w:val="20"/>
              </w:rPr>
              <w:t>
(просьба указать)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 0 - 10000 теңгеге дейін</w:t>
            </w:r>
          </w:p>
          <w:p>
            <w:pPr>
              <w:spacing w:after="20"/>
              <w:ind w:left="20"/>
              <w:jc w:val="both"/>
            </w:pPr>
            <w:r>
              <w:rPr>
                <w:rFonts w:ascii="Times New Roman"/>
                <w:b w:val="false"/>
                <w:i w:val="false"/>
                <w:color w:val="000000"/>
                <w:sz w:val="20"/>
              </w:rPr>
              <w:t>
0 – до 10000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10000 – 25000 теңгеге дейін</w:t>
            </w:r>
          </w:p>
          <w:p>
            <w:pPr>
              <w:spacing w:after="20"/>
              <w:ind w:left="20"/>
              <w:jc w:val="both"/>
            </w:pPr>
            <w:r>
              <w:rPr>
                <w:rFonts w:ascii="Times New Roman"/>
                <w:b w:val="false"/>
                <w:i w:val="false"/>
                <w:color w:val="000000"/>
                <w:sz w:val="20"/>
              </w:rPr>
              <w:t>
10000 - до 25000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25000 – 50000 теңгеге дейін</w:t>
            </w:r>
          </w:p>
          <w:p>
            <w:pPr>
              <w:spacing w:after="20"/>
              <w:ind w:left="20"/>
              <w:jc w:val="both"/>
            </w:pPr>
            <w:r>
              <w:rPr>
                <w:rFonts w:ascii="Times New Roman"/>
                <w:b w:val="false"/>
                <w:i w:val="false"/>
                <w:color w:val="000000"/>
                <w:sz w:val="20"/>
              </w:rPr>
              <w:t>
25000 - до 50000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50000 - 100000 теңгеге дейін</w:t>
            </w:r>
          </w:p>
          <w:p>
            <w:pPr>
              <w:spacing w:after="20"/>
              <w:ind w:left="20"/>
              <w:jc w:val="both"/>
            </w:pPr>
            <w:r>
              <w:rPr>
                <w:rFonts w:ascii="Times New Roman"/>
                <w:b w:val="false"/>
                <w:i w:val="false"/>
                <w:color w:val="000000"/>
                <w:sz w:val="20"/>
              </w:rPr>
              <w:t>
50000 – до 100000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100000 – 200000 теңгеге дейін</w:t>
            </w:r>
          </w:p>
          <w:p>
            <w:pPr>
              <w:spacing w:after="20"/>
              <w:ind w:left="20"/>
              <w:jc w:val="both"/>
            </w:pPr>
            <w:r>
              <w:rPr>
                <w:rFonts w:ascii="Times New Roman"/>
                <w:b w:val="false"/>
                <w:i w:val="false"/>
                <w:color w:val="000000"/>
                <w:sz w:val="20"/>
              </w:rPr>
              <w:t>
100000 – до 200000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 200000 – 300000 теңгеге дейін</w:t>
            </w:r>
          </w:p>
          <w:p>
            <w:pPr>
              <w:spacing w:after="20"/>
              <w:ind w:left="20"/>
              <w:jc w:val="both"/>
            </w:pPr>
            <w:r>
              <w:rPr>
                <w:rFonts w:ascii="Times New Roman"/>
                <w:b w:val="false"/>
                <w:i w:val="false"/>
                <w:color w:val="000000"/>
                <w:sz w:val="20"/>
              </w:rPr>
              <w:t>
200000 – до 300000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 300000 – 400000 теңгеге дейін</w:t>
            </w:r>
          </w:p>
          <w:p>
            <w:pPr>
              <w:spacing w:after="20"/>
              <w:ind w:left="20"/>
              <w:jc w:val="both"/>
            </w:pPr>
            <w:r>
              <w:rPr>
                <w:rFonts w:ascii="Times New Roman"/>
                <w:b w:val="false"/>
                <w:i w:val="false"/>
                <w:color w:val="000000"/>
                <w:sz w:val="20"/>
              </w:rPr>
              <w:t>
300000 – до 400000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 400000 - 500000 теңгеден жоғары</w:t>
            </w:r>
          </w:p>
          <w:p>
            <w:pPr>
              <w:spacing w:after="20"/>
              <w:ind w:left="20"/>
              <w:jc w:val="both"/>
            </w:pPr>
            <w:r>
              <w:rPr>
                <w:rFonts w:ascii="Times New Roman"/>
                <w:b w:val="false"/>
                <w:i w:val="false"/>
                <w:color w:val="000000"/>
                <w:sz w:val="20"/>
              </w:rPr>
              <w:t>
400000 - до 500000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500000 теңгеден жоғар</w:t>
            </w:r>
          </w:p>
          <w:p>
            <w:pPr>
              <w:spacing w:after="20"/>
              <w:ind w:left="20"/>
              <w:jc w:val="both"/>
            </w:pPr>
            <w:r>
              <w:rPr>
                <w:rFonts w:ascii="Times New Roman"/>
                <w:b w:val="false"/>
                <w:i w:val="false"/>
                <w:color w:val="000000"/>
                <w:sz w:val="20"/>
              </w:rPr>
              <w:t>
Свыше 500000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Соңғы 12 ай ішінде тауарлар мен көрсетілген қызметтерді Интернет желісі арқылы қалай төледіңіз?</w:t>
            </w:r>
          </w:p>
          <w:p>
            <w:pPr>
              <w:spacing w:after="20"/>
              <w:ind w:left="20"/>
              <w:jc w:val="both"/>
            </w:pPr>
            <w:r>
              <w:rPr>
                <w:rFonts w:ascii="Times New Roman"/>
                <w:b w:val="false"/>
                <w:i w:val="false"/>
                <w:color w:val="000000"/>
                <w:sz w:val="20"/>
              </w:rPr>
              <w:t>
(бірнеше жауап нұсқасы болуы мүмкін)</w:t>
            </w:r>
          </w:p>
          <w:p>
            <w:pPr>
              <w:spacing w:after="20"/>
              <w:ind w:left="20"/>
              <w:jc w:val="both"/>
            </w:pPr>
            <w:r>
              <w:rPr>
                <w:rFonts w:ascii="Times New Roman"/>
                <w:b w:val="false"/>
                <w:i w:val="false"/>
                <w:color w:val="000000"/>
                <w:sz w:val="20"/>
              </w:rPr>
              <w:t>
Как Вы оплачивали товары и услуги через сеть Интернет за последние 12 месяцев? (возможны несколько вариантов ответа)</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 Интернет желісі арқылы банктік төлем карталарымен төлем (кредиттік және дебеттік)</w:t>
            </w:r>
          </w:p>
          <w:p>
            <w:pPr>
              <w:spacing w:after="20"/>
              <w:ind w:left="20"/>
              <w:jc w:val="both"/>
            </w:pPr>
            <w:r>
              <w:rPr>
                <w:rFonts w:ascii="Times New Roman"/>
                <w:b w:val="false"/>
                <w:i w:val="false"/>
                <w:color w:val="000000"/>
                <w:sz w:val="20"/>
              </w:rPr>
              <w:t>
Оплата платежными банковскими картами через сеть Интернет (кредитная и дебетовая)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Банктік аударыммен төлеу</w:t>
            </w:r>
          </w:p>
          <w:p>
            <w:pPr>
              <w:spacing w:after="20"/>
              <w:ind w:left="20"/>
              <w:jc w:val="both"/>
            </w:pPr>
            <w:r>
              <w:rPr>
                <w:rFonts w:ascii="Times New Roman"/>
                <w:b w:val="false"/>
                <w:i w:val="false"/>
                <w:color w:val="000000"/>
                <w:sz w:val="20"/>
              </w:rPr>
              <w:t>
Оплата банковским переводом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Банктік төлем картасы арқылы алдын-ала төлем</w:t>
            </w:r>
          </w:p>
          <w:p>
            <w:pPr>
              <w:spacing w:after="20"/>
              <w:ind w:left="20"/>
              <w:jc w:val="both"/>
            </w:pPr>
            <w:r>
              <w:rPr>
                <w:rFonts w:ascii="Times New Roman"/>
                <w:b w:val="false"/>
                <w:i w:val="false"/>
                <w:color w:val="000000"/>
                <w:sz w:val="20"/>
              </w:rPr>
              <w:t>
Предоплата через банковскую карточку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Тауарды жеткізу немесе қызмет көрсету кезінде қолма-қол ақшамен төлем</w:t>
            </w:r>
          </w:p>
          <w:p>
            <w:pPr>
              <w:spacing w:after="20"/>
              <w:ind w:left="20"/>
              <w:jc w:val="both"/>
            </w:pPr>
            <w:r>
              <w:rPr>
                <w:rFonts w:ascii="Times New Roman"/>
                <w:b w:val="false"/>
                <w:i w:val="false"/>
                <w:color w:val="000000"/>
                <w:sz w:val="20"/>
              </w:rPr>
              <w:t>
Оплата наличными при доставке товара или оказании услуги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Ұтқыр төлемдер (мысалы, Сіздің ұтқыр телефоныңызға байланыстырылған аккаунт бойынша)</w:t>
            </w:r>
          </w:p>
          <w:p>
            <w:pPr>
              <w:spacing w:after="20"/>
              <w:ind w:left="20"/>
              <w:jc w:val="both"/>
            </w:pPr>
            <w:r>
              <w:rPr>
                <w:rFonts w:ascii="Times New Roman"/>
                <w:b w:val="false"/>
                <w:i w:val="false"/>
                <w:color w:val="000000"/>
                <w:sz w:val="20"/>
              </w:rPr>
              <w:t>
Мобильные платежи (например, через аккаунт, который привязан к Вашему мобильному телефону)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Соңғы 12 айда Интернет желісі арқылы тапсырыс берілген тауарлар мен қызметтерді жеткізудің Сіз пайдаланатын тәсілдерін көрсетіңіз?</w:t>
            </w:r>
          </w:p>
          <w:p>
            <w:pPr>
              <w:spacing w:after="20"/>
              <w:ind w:left="20"/>
              <w:jc w:val="both"/>
            </w:pPr>
            <w:r>
              <w:rPr>
                <w:rFonts w:ascii="Times New Roman"/>
                <w:b w:val="false"/>
                <w:i w:val="false"/>
                <w:color w:val="000000"/>
                <w:sz w:val="20"/>
              </w:rPr>
              <w:t>
Укажите используемые Вами способы доставки товаров и услуг, заказанных через сеть Интернет за последние 12 месяцев?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Кәдімгі пошта (курьерлік) қызметтерін немесе жеткізудің басқа нысандарын пайдалана отырып жеткізу</w:t>
            </w:r>
          </w:p>
          <w:p>
            <w:pPr>
              <w:spacing w:after="20"/>
              <w:ind w:left="20"/>
              <w:jc w:val="both"/>
            </w:pPr>
            <w:r>
              <w:rPr>
                <w:rFonts w:ascii="Times New Roman"/>
                <w:b w:val="false"/>
                <w:i w:val="false"/>
                <w:color w:val="000000"/>
                <w:sz w:val="20"/>
              </w:rPr>
              <w:t>
Доставка с использованием обычных почтовых (курьерских) услуг или других форм доставки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 Сату немесе сервистік қызмет көрсету пунктінен өздігінен алып кету</w:t>
            </w:r>
          </w:p>
          <w:p>
            <w:pPr>
              <w:spacing w:after="20"/>
              <w:ind w:left="20"/>
              <w:jc w:val="both"/>
            </w:pPr>
            <w:r>
              <w:rPr>
                <w:rFonts w:ascii="Times New Roman"/>
                <w:b w:val="false"/>
                <w:i w:val="false"/>
                <w:color w:val="000000"/>
                <w:sz w:val="20"/>
              </w:rPr>
              <w:t>
Самовывоз из пункта продажи или сервисного обслуживания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4"/>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 Веб-сайттан немесе қосымша, бағдарламалық қамтамасыз ету немесе басқа құрылғы арқылы жүктеу арқылы онлайн/электронды жеткізу</w:t>
            </w:r>
          </w:p>
          <w:p>
            <w:pPr>
              <w:spacing w:after="20"/>
              <w:ind w:left="20"/>
              <w:jc w:val="both"/>
            </w:pPr>
            <w:r>
              <w:rPr>
                <w:rFonts w:ascii="Times New Roman"/>
                <w:b w:val="false"/>
                <w:i w:val="false"/>
                <w:color w:val="000000"/>
                <w:sz w:val="20"/>
              </w:rPr>
              <w:t>
Онлайн/электронная доставка путем загрузки с веб-сайта или через приложение, программное обеспечение или другое устройство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5"/>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Соңғы 12 ай ішінде Сіздің тауарлар мен көрсетілетін қызметтерді Интернет желісі арқылы сатып алмауыңыздың (тапсырыс бермеуіңіздің) себептері қандай?</w:t>
            </w:r>
          </w:p>
          <w:p>
            <w:pPr>
              <w:spacing w:after="20"/>
              <w:ind w:left="20"/>
              <w:jc w:val="both"/>
            </w:pPr>
            <w:r>
              <w:rPr>
                <w:rFonts w:ascii="Times New Roman"/>
                <w:b w:val="false"/>
                <w:i w:val="false"/>
                <w:color w:val="000000"/>
                <w:sz w:val="20"/>
              </w:rPr>
              <w:t>
Каковы были причины того, что Вы не покупали (не заказывали) товары и услуги через сеть Интернет за последние 12 месяцев?</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Қажеті жоқ</w:t>
            </w:r>
          </w:p>
          <w:p>
            <w:pPr>
              <w:spacing w:after="20"/>
              <w:ind w:left="20"/>
              <w:jc w:val="both"/>
            </w:pPr>
            <w:r>
              <w:rPr>
                <w:rFonts w:ascii="Times New Roman"/>
                <w:b w:val="false"/>
                <w:i w:val="false"/>
                <w:color w:val="000000"/>
                <w:sz w:val="20"/>
              </w:rPr>
              <w:t>
Нет необходимости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6"/>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Өзі сатып алғанды қалау, тауарлар көз алдында, дүкендерге, сауда орталықтарына деген бейілділік</w:t>
            </w:r>
          </w:p>
          <w:p>
            <w:pPr>
              <w:spacing w:after="20"/>
              <w:ind w:left="20"/>
              <w:jc w:val="both"/>
            </w:pPr>
            <w:r>
              <w:rPr>
                <w:rFonts w:ascii="Times New Roman"/>
                <w:b w:val="false"/>
                <w:i w:val="false"/>
                <w:color w:val="000000"/>
                <w:sz w:val="20"/>
              </w:rPr>
              <w:t>
Предпочтение делать покупки лично, товар на виду, лояльность к магазинам, торговым центрам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7"/>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 Тәжірибенің жеткіліксіздігі</w:t>
            </w:r>
          </w:p>
          <w:p>
            <w:pPr>
              <w:spacing w:after="20"/>
              <w:ind w:left="20"/>
              <w:jc w:val="both"/>
            </w:pPr>
            <w:r>
              <w:rPr>
                <w:rFonts w:ascii="Times New Roman"/>
                <w:b w:val="false"/>
                <w:i w:val="false"/>
                <w:color w:val="000000"/>
                <w:sz w:val="20"/>
              </w:rPr>
              <w:t>
Недостаточность опыта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8"/>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Интернет желісі арқылы тапсырыс берілген тауарларды жеткізумен байланысты мәселелер (ұзақ немесе тасымалдау қиындықтары)</w:t>
            </w:r>
          </w:p>
          <w:p>
            <w:pPr>
              <w:spacing w:after="20"/>
              <w:ind w:left="20"/>
              <w:jc w:val="both"/>
            </w:pPr>
            <w:r>
              <w:rPr>
                <w:rFonts w:ascii="Times New Roman"/>
                <w:b w:val="false"/>
                <w:i w:val="false"/>
                <w:color w:val="000000"/>
                <w:sz w:val="20"/>
              </w:rPr>
              <w:t>
Проблемы с доставкой товаров, заказанных через сеть Интернет (долго или трудности перевозки)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9"/>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 Төлем қауіпсіздігі мәселелері (кредит картасы бойынша ақпарат беру)</w:t>
            </w:r>
          </w:p>
          <w:p>
            <w:pPr>
              <w:spacing w:after="20"/>
              <w:ind w:left="20"/>
              <w:jc w:val="both"/>
            </w:pPr>
            <w:r>
              <w:rPr>
                <w:rFonts w:ascii="Times New Roman"/>
                <w:b w:val="false"/>
                <w:i w:val="false"/>
                <w:color w:val="000000"/>
                <w:sz w:val="20"/>
              </w:rPr>
              <w:t>
Проблемы безопасности оплаты (предоставление информации по кредитной карте)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0"/>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 Дербес ақпараттың құпиялылығы (дербес ақпарат беру)</w:t>
            </w:r>
          </w:p>
          <w:p>
            <w:pPr>
              <w:spacing w:after="20"/>
              <w:ind w:left="20"/>
              <w:jc w:val="both"/>
            </w:pPr>
            <w:r>
              <w:rPr>
                <w:rFonts w:ascii="Times New Roman"/>
                <w:b w:val="false"/>
                <w:i w:val="false"/>
                <w:color w:val="000000"/>
                <w:sz w:val="20"/>
              </w:rPr>
              <w:t>
Секретность личной информации (предоставление персональной информации)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1"/>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Тауарларды алу немесе қайтарып беру мүмкіндігіне сенімсіздік</w:t>
            </w:r>
          </w:p>
          <w:p>
            <w:pPr>
              <w:spacing w:after="20"/>
              <w:ind w:left="20"/>
              <w:jc w:val="both"/>
            </w:pPr>
            <w:r>
              <w:rPr>
                <w:rFonts w:ascii="Times New Roman"/>
                <w:b w:val="false"/>
                <w:i w:val="false"/>
                <w:color w:val="000000"/>
                <w:sz w:val="20"/>
              </w:rPr>
              <w:t>
Недоверие к получению или возможности возврата товаров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2"/>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Басқа (көрсетіңіз)</w:t>
            </w:r>
          </w:p>
          <w:p>
            <w:pPr>
              <w:spacing w:after="20"/>
              <w:ind w:left="20"/>
              <w:jc w:val="both"/>
            </w:pPr>
            <w:r>
              <w:rPr>
                <w:rFonts w:ascii="Times New Roman"/>
                <w:b w:val="false"/>
                <w:i w:val="false"/>
                <w:color w:val="000000"/>
                <w:sz w:val="20"/>
              </w:rPr>
              <w:t>
Другое (указать) ___________________________________________________________________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3"/>
                          <a:stretch>
                            <a:fillRect/>
                          </a:stretch>
                        </pic:blipFill>
                        <pic:spPr>
                          <a:xfrm>
                            <a:off x="0" y="0"/>
                            <a:ext cx="393700" cy="3429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6047" w:id="185"/>
      <w:r>
        <w:rPr>
          <w:rFonts w:ascii="Times New Roman"/>
          <w:b w:val="false"/>
          <w:i w:val="false"/>
          <w:color w:val="000000"/>
          <w:sz w:val="28"/>
        </w:rPr>
        <w:t>
      31. Статистикалық нысанды толтыруға жұмсалған уақытты көрсетіңіз, сағатпен (қажеттісін қоршаңыз)</w:t>
      </w:r>
    </w:p>
    <w:bookmarkEnd w:id="185"/>
    <w:p>
      <w:pPr>
        <w:spacing w:after="0"/>
        <w:ind w:left="0"/>
        <w:jc w:val="both"/>
      </w:pPr>
      <w:r>
        <w:rPr>
          <w:rFonts w:ascii="Times New Roman"/>
          <w:b w:val="false"/>
          <w:i w:val="false"/>
          <w:color w:val="000000"/>
          <w:sz w:val="28"/>
        </w:rPr>
        <w:t>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p>
            <w:pPr>
              <w:spacing w:after="20"/>
              <w:ind w:left="20"/>
              <w:jc w:val="both"/>
            </w:pPr>
            <w:r>
              <w:rPr>
                <w:rFonts w:ascii="Times New Roman"/>
                <w:b w:val="false"/>
                <w:i w:val="false"/>
                <w:color w:val="000000"/>
                <w:sz w:val="20"/>
              </w:rPr>
              <w:t>до 1 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p>
            <w:pPr>
              <w:spacing w:after="20"/>
              <w:ind w:left="20"/>
              <w:jc w:val="both"/>
            </w:pPr>
            <w:r>
              <w:rPr>
                <w:rFonts w:ascii="Times New Roman"/>
                <w:b w:val="false"/>
                <w:i w:val="false"/>
                <w:color w:val="000000"/>
                <w:sz w:val="20"/>
              </w:rPr>
              <w:t>более 40 часов</w:t>
            </w:r>
          </w:p>
        </w:tc>
      </w:tr>
    </w:tbl>
    <w:p>
      <w:pPr>
        <w:spacing w:after="0"/>
        <w:ind w:left="0"/>
        <w:jc w:val="both"/>
      </w:pPr>
      <w:bookmarkStart w:name="z6055" w:id="186"/>
      <w:r>
        <w:rPr>
          <w:rFonts w:ascii="Times New Roman"/>
          <w:b w:val="false"/>
          <w:i w:val="false"/>
          <w:color w:val="000000"/>
          <w:sz w:val="28"/>
        </w:rPr>
        <w:t>
      Түсіністігіңіз және ынтымақтастығыңыз үшін алғыс білдіреміз!</w:t>
      </w:r>
    </w:p>
    <w:bookmarkEnd w:id="186"/>
    <w:p>
      <w:pPr>
        <w:spacing w:after="0"/>
        <w:ind w:left="0"/>
        <w:jc w:val="both"/>
      </w:pPr>
      <w:r>
        <w:rPr>
          <w:rFonts w:ascii="Times New Roman"/>
          <w:b w:val="false"/>
          <w:i w:val="false"/>
          <w:color w:val="000000"/>
          <w:sz w:val="28"/>
        </w:rPr>
        <w:t>Благодарим Вас за понимание и сотрудничество!</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приказу Председателя</w:t>
            </w:r>
            <w:r>
              <w:br/>
            </w:r>
            <w:r>
              <w:rPr>
                <w:rFonts w:ascii="Times New Roman"/>
                <w:b w:val="false"/>
                <w:i w:val="false"/>
                <w:color w:val="000000"/>
                <w:sz w:val="20"/>
              </w:rPr>
              <w:t>Комитета по статистике</w:t>
            </w:r>
            <w:r>
              <w:br/>
            </w:r>
            <w:r>
              <w:rPr>
                <w:rFonts w:ascii="Times New Roman"/>
                <w:b w:val="false"/>
                <w:i w:val="false"/>
                <w:color w:val="000000"/>
                <w:sz w:val="20"/>
              </w:rPr>
              <w:t>Министерства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5 февраля 2020 года № 19</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w:t>
      </w:r>
      <w:r>
        <w:br/>
      </w:r>
      <w:r>
        <w:rPr>
          <w:rFonts w:ascii="Times New Roman"/>
          <w:b/>
          <w:i w:val="false"/>
          <w:color w:val="000000"/>
        </w:rPr>
        <w:t>"Анкета обследования домашнего хозяйства об использовании информационно-коммуникационных технологий"</w:t>
      </w:r>
      <w:r>
        <w:br/>
      </w:r>
      <w:r>
        <w:rPr>
          <w:rFonts w:ascii="Times New Roman"/>
          <w:b/>
          <w:i w:val="false"/>
          <w:color w:val="000000"/>
        </w:rPr>
        <w:t>(индекс Н-020, периодичность годовая)</w:t>
      </w:r>
    </w:p>
    <w:p>
      <w:pPr>
        <w:spacing w:after="0"/>
        <w:ind w:left="0"/>
        <w:jc w:val="both"/>
      </w:pPr>
      <w:r>
        <w:rPr>
          <w:rFonts w:ascii="Times New Roman"/>
          <w:b w:val="false"/>
          <w:i w:val="false"/>
          <w:color w:val="ff0000"/>
          <w:sz w:val="28"/>
        </w:rPr>
        <w:t xml:space="preserve">
      Сноска. Приложение 4 - в редакции приказа Руководителя Бюро национальной статистики Агентства по стратегическому планированию и реформам РК от 23.06.2025 </w:t>
      </w:r>
      <w:r>
        <w:rPr>
          <w:rFonts w:ascii="Times New Roman"/>
          <w:b w:val="false"/>
          <w:i w:val="false"/>
          <w:color w:val="ff0000"/>
          <w:sz w:val="28"/>
        </w:rPr>
        <w:t>№ 20</w:t>
      </w:r>
      <w:r>
        <w:rPr>
          <w:rFonts w:ascii="Times New Roman"/>
          <w:b w:val="false"/>
          <w:i w:val="false"/>
          <w:color w:val="ff0000"/>
          <w:sz w:val="28"/>
        </w:rPr>
        <w:t xml:space="preserve"> (вводится в действие с 01.01.2026).</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Настоящая инструкция детализирует заполнение статистической формы общегосударственного статистического наблюдения "Анкета обследования домашнего хозяйства об использовании информационно-коммуникационных технологий" (индекс Н-020, периодичность годовая) (далее – статистическая форма).</w:t>
      </w:r>
    </w:p>
    <w:bookmarkStart w:name="z6057" w:id="187"/>
    <w:p>
      <w:pPr>
        <w:spacing w:after="0"/>
        <w:ind w:left="0"/>
        <w:jc w:val="both"/>
      </w:pPr>
      <w:r>
        <w:rPr>
          <w:rFonts w:ascii="Times New Roman"/>
          <w:b w:val="false"/>
          <w:i w:val="false"/>
          <w:color w:val="000000"/>
          <w:sz w:val="28"/>
        </w:rPr>
        <w:t>
      2. В настоящей инструкции используются следующие определения:</w:t>
      </w:r>
    </w:p>
    <w:bookmarkEnd w:id="187"/>
    <w:bookmarkStart w:name="z6058" w:id="188"/>
    <w:p>
      <w:pPr>
        <w:spacing w:after="0"/>
        <w:ind w:left="0"/>
        <w:jc w:val="both"/>
      </w:pPr>
      <w:r>
        <w:rPr>
          <w:rFonts w:ascii="Times New Roman"/>
          <w:b w:val="false"/>
          <w:i w:val="false"/>
          <w:color w:val="000000"/>
          <w:sz w:val="28"/>
        </w:rPr>
        <w:t>
      1) пользователь – субъект информатизации, использующий объекты информатизации для выполнения конкретной функции и (или) задачи;</w:t>
      </w:r>
    </w:p>
    <w:bookmarkEnd w:id="188"/>
    <w:bookmarkStart w:name="z6059" w:id="189"/>
    <w:p>
      <w:pPr>
        <w:spacing w:after="0"/>
        <w:ind w:left="0"/>
        <w:jc w:val="both"/>
      </w:pPr>
      <w:r>
        <w:rPr>
          <w:rFonts w:ascii="Times New Roman"/>
          <w:b w:val="false"/>
          <w:i w:val="false"/>
          <w:color w:val="000000"/>
          <w:sz w:val="28"/>
        </w:rPr>
        <w:t>
      2) цифровая грамотность – знание и умение человека использовать информационно-коммуникационные технологии в повседневной и профессиональной деятельности.</w:t>
      </w:r>
    </w:p>
    <w:bookmarkEnd w:id="189"/>
    <w:bookmarkStart w:name="z6060" w:id="190"/>
    <w:p>
      <w:pPr>
        <w:spacing w:after="0"/>
        <w:ind w:left="0"/>
        <w:jc w:val="both"/>
      </w:pPr>
      <w:r>
        <w:rPr>
          <w:rFonts w:ascii="Times New Roman"/>
          <w:b w:val="false"/>
          <w:i w:val="false"/>
          <w:color w:val="000000"/>
          <w:sz w:val="28"/>
        </w:rPr>
        <w:t>
      3. Статистическая форма заполняется на каждое отдельное домашнее хозяйство (семью), попавшее в выборку. Не допускается объединение в одной статистической форме записи информации по респондентам, относящимся к разным домашним хозяйствам, даже если они проживают в пределах одного помещения.</w:t>
      </w:r>
    </w:p>
    <w:bookmarkEnd w:id="190"/>
    <w:bookmarkStart w:name="z6061" w:id="191"/>
    <w:p>
      <w:pPr>
        <w:spacing w:after="0"/>
        <w:ind w:left="0"/>
        <w:jc w:val="both"/>
      </w:pPr>
      <w:r>
        <w:rPr>
          <w:rFonts w:ascii="Times New Roman"/>
          <w:b w:val="false"/>
          <w:i w:val="false"/>
          <w:color w:val="000000"/>
          <w:sz w:val="28"/>
        </w:rPr>
        <w:t>
      При интервью зачитываются вопросы и делаются соответствующие отметки в перечисленных вариантах ответов. Код варианта ответа респондента обводится кружком.</w:t>
      </w:r>
    </w:p>
    <w:bookmarkEnd w:id="191"/>
    <w:bookmarkStart w:name="z6062" w:id="192"/>
    <w:p>
      <w:pPr>
        <w:spacing w:after="0"/>
        <w:ind w:left="0"/>
        <w:jc w:val="both"/>
      </w:pPr>
      <w:r>
        <w:rPr>
          <w:rFonts w:ascii="Times New Roman"/>
          <w:b w:val="false"/>
          <w:i w:val="false"/>
          <w:color w:val="000000"/>
          <w:sz w:val="28"/>
        </w:rPr>
        <w:t>
      4. Статистическая форма заполняется на всех членов семьи в возрасте 6 лет и старше. Каждому из них, уполномоченный на проведение опроса (далее – интервьюер), присваивает порядковый номер. Если число опрашиваемых в домашнем хозяйстве превышает 5 человек, то на данное домашнее хозяйство заполняются два и более бланков по модулю "А" и "С" статистической формы, на титульном листе которых прописывается слово "Продолжение".</w:t>
      </w:r>
    </w:p>
    <w:bookmarkEnd w:id="192"/>
    <w:bookmarkStart w:name="z6063" w:id="193"/>
    <w:p>
      <w:pPr>
        <w:spacing w:after="0"/>
        <w:ind w:left="0"/>
        <w:jc w:val="both"/>
      </w:pPr>
      <w:r>
        <w:rPr>
          <w:rFonts w:ascii="Times New Roman"/>
          <w:b w:val="false"/>
          <w:i w:val="false"/>
          <w:color w:val="000000"/>
          <w:sz w:val="28"/>
        </w:rPr>
        <w:t>
      5. В модуле "А" вопросы 1, 2, 3, 4, 5 и 6 касаются социально-демографических характеристик членов домашнего хозяйства.</w:t>
      </w:r>
    </w:p>
    <w:bookmarkEnd w:id="193"/>
    <w:bookmarkStart w:name="z6064" w:id="194"/>
    <w:p>
      <w:pPr>
        <w:spacing w:after="0"/>
        <w:ind w:left="0"/>
        <w:jc w:val="both"/>
      </w:pPr>
      <w:r>
        <w:rPr>
          <w:rFonts w:ascii="Times New Roman"/>
          <w:b w:val="false"/>
          <w:i w:val="false"/>
          <w:color w:val="000000"/>
          <w:sz w:val="28"/>
        </w:rPr>
        <w:t>
      В пункте 5 указывается образование на момент интервьюирования.</w:t>
      </w:r>
    </w:p>
    <w:bookmarkEnd w:id="194"/>
    <w:bookmarkStart w:name="z6065" w:id="195"/>
    <w:p>
      <w:pPr>
        <w:spacing w:after="0"/>
        <w:ind w:left="0"/>
        <w:jc w:val="both"/>
      </w:pPr>
      <w:r>
        <w:rPr>
          <w:rFonts w:ascii="Times New Roman"/>
          <w:b w:val="false"/>
          <w:i w:val="false"/>
          <w:color w:val="000000"/>
          <w:sz w:val="28"/>
        </w:rPr>
        <w:t>
      В подпункте 5.1) пункта 5 к дошкольно воспитывающимся и обучающимся относятся дети, которые ходят в ясли, в детские сады и в подготовительные группы.</w:t>
      </w:r>
    </w:p>
    <w:bookmarkEnd w:id="195"/>
    <w:bookmarkStart w:name="z6066" w:id="196"/>
    <w:p>
      <w:pPr>
        <w:spacing w:after="0"/>
        <w:ind w:left="0"/>
        <w:jc w:val="both"/>
      </w:pPr>
      <w:r>
        <w:rPr>
          <w:rFonts w:ascii="Times New Roman"/>
          <w:b w:val="false"/>
          <w:i w:val="false"/>
          <w:color w:val="000000"/>
          <w:sz w:val="28"/>
        </w:rPr>
        <w:t>
      К подпункту 5.2) пункта 5 к не имеющим начального образования относятся дети в возрасте 6 и 7 лет, которые не ходят в школу и в детские сады, а также люди в возрасте 8 лет и старше без начального образования.</w:t>
      </w:r>
    </w:p>
    <w:bookmarkEnd w:id="196"/>
    <w:bookmarkStart w:name="z6067" w:id="197"/>
    <w:p>
      <w:pPr>
        <w:spacing w:after="0"/>
        <w:ind w:left="0"/>
        <w:jc w:val="both"/>
      </w:pPr>
      <w:r>
        <w:rPr>
          <w:rFonts w:ascii="Times New Roman"/>
          <w:b w:val="false"/>
          <w:i w:val="false"/>
          <w:color w:val="000000"/>
          <w:sz w:val="28"/>
        </w:rPr>
        <w:t>
      В подпункте 5.3) пункта 5 под начальным образованием понимается обучение в школе с 1 по 4 класс.</w:t>
      </w:r>
    </w:p>
    <w:bookmarkEnd w:id="197"/>
    <w:bookmarkStart w:name="z6068" w:id="198"/>
    <w:p>
      <w:pPr>
        <w:spacing w:after="0"/>
        <w:ind w:left="0"/>
        <w:jc w:val="both"/>
      </w:pPr>
      <w:r>
        <w:rPr>
          <w:rFonts w:ascii="Times New Roman"/>
          <w:b w:val="false"/>
          <w:i w:val="false"/>
          <w:color w:val="000000"/>
          <w:sz w:val="28"/>
        </w:rPr>
        <w:t>
      В подпункте 5.4) пункта 5 под основным средним образованием понимается обучение в школе с 5 по 9 класс.</w:t>
      </w:r>
    </w:p>
    <w:bookmarkEnd w:id="198"/>
    <w:bookmarkStart w:name="z6069" w:id="199"/>
    <w:p>
      <w:pPr>
        <w:spacing w:after="0"/>
        <w:ind w:left="0"/>
        <w:jc w:val="both"/>
      </w:pPr>
      <w:r>
        <w:rPr>
          <w:rFonts w:ascii="Times New Roman"/>
          <w:b w:val="false"/>
          <w:i w:val="false"/>
          <w:color w:val="000000"/>
          <w:sz w:val="28"/>
        </w:rPr>
        <w:t>
      В подпункте 5.5) пункта 5 к среднему образованию относятся общее среднее образование, техническое и профессиональное образование. К получившим или получающим среднее образование относятся закончившие 9 классов или получающие образование в профессиональных и технических училищах, лицеях, а также обучающиеся в 10 и 11 (12) классах или закончившие 11 классов.</w:t>
      </w:r>
    </w:p>
    <w:bookmarkEnd w:id="199"/>
    <w:bookmarkStart w:name="z6070" w:id="200"/>
    <w:p>
      <w:pPr>
        <w:spacing w:after="0"/>
        <w:ind w:left="0"/>
        <w:jc w:val="both"/>
      </w:pPr>
      <w:r>
        <w:rPr>
          <w:rFonts w:ascii="Times New Roman"/>
          <w:b w:val="false"/>
          <w:i w:val="false"/>
          <w:color w:val="000000"/>
          <w:sz w:val="28"/>
        </w:rPr>
        <w:t>
      К подпункту 5.6) пункта 5 к послесреднему образованию относятся те, кто закончил или получает образование в колледжах.</w:t>
      </w:r>
    </w:p>
    <w:bookmarkEnd w:id="200"/>
    <w:bookmarkStart w:name="z6071" w:id="201"/>
    <w:p>
      <w:pPr>
        <w:spacing w:after="0"/>
        <w:ind w:left="0"/>
        <w:jc w:val="both"/>
      </w:pPr>
      <w:r>
        <w:rPr>
          <w:rFonts w:ascii="Times New Roman"/>
          <w:b w:val="false"/>
          <w:i w:val="false"/>
          <w:color w:val="000000"/>
          <w:sz w:val="28"/>
        </w:rPr>
        <w:t>
      В подпункте 6.6) пункта 6 под иждивенцем понимается нетрудоспособный человек, находящийся на длительном или постоянном материальном или денежном обеспечении со стороны других лиц в связи с невозможностью обеспечивать себя самостоятельно. Несовершеннолетние дети, недееспособные по отношению к своим опекунам, престарелые родители (в том случае, если они не получают пенсию), люди получающие льготные пособия. Временно безработные трудоспособные люди не являются иждивенцами.</w:t>
      </w:r>
    </w:p>
    <w:bookmarkEnd w:id="201"/>
    <w:bookmarkStart w:name="z6072" w:id="202"/>
    <w:p>
      <w:pPr>
        <w:spacing w:after="0"/>
        <w:ind w:left="0"/>
        <w:jc w:val="both"/>
      </w:pPr>
      <w:r>
        <w:rPr>
          <w:rFonts w:ascii="Times New Roman"/>
          <w:b w:val="false"/>
          <w:i w:val="false"/>
          <w:color w:val="000000"/>
          <w:sz w:val="28"/>
        </w:rPr>
        <w:t>
      6. В модуле "В" указывается информация о доступе к информационно-коммуникационным технологиям в домашнем хозяйстве.</w:t>
      </w:r>
    </w:p>
    <w:bookmarkEnd w:id="202"/>
    <w:bookmarkStart w:name="z6073" w:id="203"/>
    <w:p>
      <w:pPr>
        <w:spacing w:after="0"/>
        <w:ind w:left="0"/>
        <w:jc w:val="both"/>
      </w:pPr>
      <w:r>
        <w:rPr>
          <w:rFonts w:ascii="Times New Roman"/>
          <w:b w:val="false"/>
          <w:i w:val="false"/>
          <w:color w:val="000000"/>
          <w:sz w:val="28"/>
        </w:rPr>
        <w:t>
      В подпункте 7.3.1) пункта 7 под кабельным телевидением понимается модель телевизионного вещания (в том числе FM (ЭФЭМ)-радиовещания), в которой телесигнал распространяется посредством высокочастотных сигналов, передаваемых через проложенный к потребителю кабель.</w:t>
      </w:r>
    </w:p>
    <w:bookmarkEnd w:id="203"/>
    <w:bookmarkStart w:name="z6074" w:id="204"/>
    <w:p>
      <w:pPr>
        <w:spacing w:after="0"/>
        <w:ind w:left="0"/>
        <w:jc w:val="both"/>
      </w:pPr>
      <w:r>
        <w:rPr>
          <w:rFonts w:ascii="Times New Roman"/>
          <w:b w:val="false"/>
          <w:i w:val="false"/>
          <w:color w:val="000000"/>
          <w:sz w:val="28"/>
        </w:rPr>
        <w:t>
      В подпункте 7.3.2) пункта 7 к спутниковому телевидению относится система передачи телевизионного сигнала от передающего центра к потребителю, через искусственный спутник Земли, расположенный на геостационарной околоземной орбите над экватором.</w:t>
      </w:r>
    </w:p>
    <w:bookmarkEnd w:id="204"/>
    <w:bookmarkStart w:name="z6075" w:id="205"/>
    <w:p>
      <w:pPr>
        <w:spacing w:after="0"/>
        <w:ind w:left="0"/>
        <w:jc w:val="both"/>
      </w:pPr>
      <w:r>
        <w:rPr>
          <w:rFonts w:ascii="Times New Roman"/>
          <w:b w:val="false"/>
          <w:i w:val="false"/>
          <w:color w:val="000000"/>
          <w:sz w:val="28"/>
        </w:rPr>
        <w:t>
      В подпункте 7.3.3) пункта 7 под цифровым наземным телевидением понимается технологическая эволюция аналогового наземного телевидения, обеспечивающая возможность передачи большего количества каналов.</w:t>
      </w:r>
    </w:p>
    <w:bookmarkEnd w:id="205"/>
    <w:bookmarkStart w:name="z6076" w:id="206"/>
    <w:p>
      <w:pPr>
        <w:spacing w:after="0"/>
        <w:ind w:left="0"/>
        <w:jc w:val="both"/>
      </w:pPr>
      <w:r>
        <w:rPr>
          <w:rFonts w:ascii="Times New Roman"/>
          <w:b w:val="false"/>
          <w:i w:val="false"/>
          <w:color w:val="000000"/>
          <w:sz w:val="28"/>
        </w:rPr>
        <w:t>
      В подпункте 7.3.4) пункта 7 к телевизору на основе протокола Интернет (IPTV (АЙПИТИВИ) относится технология цифрового телевидения в сетях передачи данных по протоколу IP (АЙПИ) через Интернет-соединения посредством широкополосного подключения. При этом не включаются видеоуслуги, доступные через сеть Интернет общего пользования, посредством потоковой передачи. Также услуги IPTV (АЙПИТИВИ), предназначеные для просмотра на телевизионном приемнике, а не на персональном компьютере.</w:t>
      </w:r>
    </w:p>
    <w:bookmarkEnd w:id="206"/>
    <w:bookmarkStart w:name="z6077" w:id="207"/>
    <w:p>
      <w:pPr>
        <w:spacing w:after="0"/>
        <w:ind w:left="0"/>
        <w:jc w:val="both"/>
      </w:pPr>
      <w:r>
        <w:rPr>
          <w:rFonts w:ascii="Times New Roman"/>
          <w:b w:val="false"/>
          <w:i w:val="false"/>
          <w:color w:val="000000"/>
          <w:sz w:val="28"/>
        </w:rPr>
        <w:t>
      В пункте 8 под сетью Интернет понимается глобальная информационная сеть, части которой логически взаимосвязаны друг с другом посредством единого адресного пространства, основанного на протоколе TCP/IP (ТИСИПИ/АЙПИ).</w:t>
      </w:r>
    </w:p>
    <w:bookmarkEnd w:id="207"/>
    <w:bookmarkStart w:name="z6078" w:id="208"/>
    <w:p>
      <w:pPr>
        <w:spacing w:after="0"/>
        <w:ind w:left="0"/>
        <w:jc w:val="both"/>
      </w:pPr>
      <w:r>
        <w:rPr>
          <w:rFonts w:ascii="Times New Roman"/>
          <w:b w:val="false"/>
          <w:i w:val="false"/>
          <w:color w:val="000000"/>
          <w:sz w:val="28"/>
        </w:rPr>
        <w:t xml:space="preserve">
      В подпункте 10.1) пункта 10 под фиксированной (проводной) широкополосной связью понимается установленое высокоскоростное соединение для общего пользования со скоростью не менее 256 килобит/с в одном или обоих направлениях (загрузка и выгрузка). Также включается установление интернет-соединений с использованием кабельных модемов, интернет-соединений на базе цифровой абонентской линии со скоростью не менее 256 килобит/с, волоконно-оптические и другие технологии широкополосного фиксированного доступа. </w:t>
      </w:r>
    </w:p>
    <w:bookmarkEnd w:id="208"/>
    <w:bookmarkStart w:name="z6079" w:id="209"/>
    <w:p>
      <w:pPr>
        <w:spacing w:after="0"/>
        <w:ind w:left="0"/>
        <w:jc w:val="both"/>
      </w:pPr>
      <w:r>
        <w:rPr>
          <w:rFonts w:ascii="Times New Roman"/>
          <w:b w:val="false"/>
          <w:i w:val="false"/>
          <w:color w:val="000000"/>
          <w:sz w:val="28"/>
        </w:rPr>
        <w:t>
      В подпункте 10.2) пункта 10 под наземной фиксированной беспроводной широкополосной связью понимаются абонентские подключения к сети Интернету с заявленной скоростью загрузки не менее 256 килобит/с. В этот показатель входят фиксированые подключения WiMax (ВиМакс) и фиксированные беспроводные абонентские подключения, но не входят мобильные широкополосные абонентские подключения, при использовании которых пользователи получают доступ к услуге по всей стране в любой точке зоны покрытия.</w:t>
      </w:r>
    </w:p>
    <w:bookmarkEnd w:id="209"/>
    <w:bookmarkStart w:name="z6080" w:id="210"/>
    <w:p>
      <w:pPr>
        <w:spacing w:after="0"/>
        <w:ind w:left="0"/>
        <w:jc w:val="both"/>
      </w:pPr>
      <w:r>
        <w:rPr>
          <w:rFonts w:ascii="Times New Roman"/>
          <w:b w:val="false"/>
          <w:i w:val="false"/>
          <w:color w:val="000000"/>
          <w:sz w:val="28"/>
        </w:rPr>
        <w:t>
      В подпункте 10.4) пункта 10 под мобильным широкополосным соединением понимается вид телекоммуникаций, при котором голосовая, текстовая и графическая информация передается на абонентские беспроводные терминалы, не привязанные к определенному месту или территории.</w:t>
      </w:r>
    </w:p>
    <w:bookmarkEnd w:id="210"/>
    <w:bookmarkStart w:name="z6081" w:id="211"/>
    <w:p>
      <w:pPr>
        <w:spacing w:after="0"/>
        <w:ind w:left="0"/>
        <w:jc w:val="both"/>
      </w:pPr>
      <w:r>
        <w:rPr>
          <w:rFonts w:ascii="Times New Roman"/>
          <w:b w:val="false"/>
          <w:i w:val="false"/>
          <w:color w:val="000000"/>
          <w:sz w:val="28"/>
        </w:rPr>
        <w:t>
      7. Модуль "С" содержит вопросы-фильтры по использованию компьютера, мобильного телефона и сети Интернет.</w:t>
      </w:r>
    </w:p>
    <w:bookmarkEnd w:id="211"/>
    <w:bookmarkStart w:name="z6082" w:id="212"/>
    <w:p>
      <w:pPr>
        <w:spacing w:after="0"/>
        <w:ind w:left="0"/>
        <w:jc w:val="both"/>
      </w:pPr>
      <w:r>
        <w:rPr>
          <w:rFonts w:ascii="Times New Roman"/>
          <w:b w:val="false"/>
          <w:i w:val="false"/>
          <w:color w:val="000000"/>
          <w:sz w:val="28"/>
        </w:rPr>
        <w:t xml:space="preserve">
      В пункте 11 к пользователям компьютера относятся пользователи, которые в последние три месяца пользовались компьютером (персональным компьютером, планшетом, ноутбуком) в любом месте (на работе, дома, по месту обучения и в общественных местах). </w:t>
      </w:r>
    </w:p>
    <w:bookmarkEnd w:id="212"/>
    <w:bookmarkStart w:name="z6083" w:id="213"/>
    <w:p>
      <w:pPr>
        <w:spacing w:after="0"/>
        <w:ind w:left="0"/>
        <w:jc w:val="both"/>
      </w:pPr>
      <w:r>
        <w:rPr>
          <w:rFonts w:ascii="Times New Roman"/>
          <w:b w:val="false"/>
          <w:i w:val="false"/>
          <w:color w:val="000000"/>
          <w:sz w:val="28"/>
        </w:rPr>
        <w:t xml:space="preserve">
      В пункте 12 отражается уровень цифровой грамотности, характеризующий знание и умение человека использовать цифровые технологии в повседневной и профессиональной деятельности. </w:t>
      </w:r>
    </w:p>
    <w:bookmarkEnd w:id="213"/>
    <w:bookmarkStart w:name="z6084" w:id="214"/>
    <w:p>
      <w:pPr>
        <w:spacing w:after="0"/>
        <w:ind w:left="0"/>
        <w:jc w:val="both"/>
      </w:pPr>
      <w:r>
        <w:rPr>
          <w:rFonts w:ascii="Times New Roman"/>
          <w:b w:val="false"/>
          <w:i w:val="false"/>
          <w:color w:val="000000"/>
          <w:sz w:val="28"/>
        </w:rPr>
        <w:t>
      К цифровым знаниям и навыкам, которыми обладает человек относят способность человека самостоятельно использовать:</w:t>
      </w:r>
    </w:p>
    <w:bookmarkEnd w:id="214"/>
    <w:bookmarkStart w:name="z6085" w:id="215"/>
    <w:p>
      <w:pPr>
        <w:spacing w:after="0"/>
        <w:ind w:left="0"/>
        <w:jc w:val="both"/>
      </w:pPr>
      <w:r>
        <w:rPr>
          <w:rFonts w:ascii="Times New Roman"/>
          <w:b w:val="false"/>
          <w:i w:val="false"/>
          <w:color w:val="000000"/>
          <w:sz w:val="28"/>
        </w:rPr>
        <w:t xml:space="preserve">
      1) базовые цифровые устройства; </w:t>
      </w:r>
    </w:p>
    <w:bookmarkEnd w:id="215"/>
    <w:bookmarkStart w:name="z6086" w:id="216"/>
    <w:p>
      <w:pPr>
        <w:spacing w:after="0"/>
        <w:ind w:left="0"/>
        <w:jc w:val="both"/>
      </w:pPr>
      <w:r>
        <w:rPr>
          <w:rFonts w:ascii="Times New Roman"/>
          <w:b w:val="false"/>
          <w:i w:val="false"/>
          <w:color w:val="000000"/>
          <w:sz w:val="28"/>
        </w:rPr>
        <w:t>
      2) стандартные программы;</w:t>
      </w:r>
    </w:p>
    <w:bookmarkEnd w:id="216"/>
    <w:bookmarkStart w:name="z6087" w:id="217"/>
    <w:p>
      <w:pPr>
        <w:spacing w:after="0"/>
        <w:ind w:left="0"/>
        <w:jc w:val="both"/>
      </w:pPr>
      <w:r>
        <w:rPr>
          <w:rFonts w:ascii="Times New Roman"/>
          <w:b w:val="false"/>
          <w:i w:val="false"/>
          <w:color w:val="000000"/>
          <w:sz w:val="28"/>
        </w:rPr>
        <w:t>
      3) сервисы и услуги через сеть Интернет (поиск информации до получения непосредственно самой услуги);</w:t>
      </w:r>
    </w:p>
    <w:bookmarkEnd w:id="217"/>
    <w:bookmarkStart w:name="z6088" w:id="218"/>
    <w:p>
      <w:pPr>
        <w:spacing w:after="0"/>
        <w:ind w:left="0"/>
        <w:jc w:val="both"/>
      </w:pPr>
      <w:r>
        <w:rPr>
          <w:rFonts w:ascii="Times New Roman"/>
          <w:b w:val="false"/>
          <w:i w:val="false"/>
          <w:color w:val="000000"/>
          <w:sz w:val="28"/>
        </w:rPr>
        <w:t>
      4) программные обеспечения и механизмы по информационной безопасности;</w:t>
      </w:r>
    </w:p>
    <w:bookmarkEnd w:id="218"/>
    <w:bookmarkStart w:name="z6089" w:id="219"/>
    <w:p>
      <w:pPr>
        <w:spacing w:after="0"/>
        <w:ind w:left="0"/>
        <w:jc w:val="both"/>
      </w:pPr>
      <w:r>
        <w:rPr>
          <w:rFonts w:ascii="Times New Roman"/>
          <w:b w:val="false"/>
          <w:i w:val="false"/>
          <w:color w:val="000000"/>
          <w:sz w:val="28"/>
        </w:rPr>
        <w:t>
      5) отраслевые программно - аппаратные решения;</w:t>
      </w:r>
    </w:p>
    <w:bookmarkEnd w:id="219"/>
    <w:bookmarkStart w:name="z6090" w:id="220"/>
    <w:p>
      <w:pPr>
        <w:spacing w:after="0"/>
        <w:ind w:left="0"/>
        <w:jc w:val="both"/>
      </w:pPr>
      <w:r>
        <w:rPr>
          <w:rFonts w:ascii="Times New Roman"/>
          <w:b w:val="false"/>
          <w:i w:val="false"/>
          <w:color w:val="000000"/>
          <w:sz w:val="28"/>
        </w:rPr>
        <w:t>
      6) дополнительные цифровые устройства (цифровые фотоаппараты, цифровые видеокамеры, веб-камеры, цифровое телевидение, DVD (ДИВИДИ)-проигрыватели, проекторы).</w:t>
      </w:r>
    </w:p>
    <w:bookmarkEnd w:id="220"/>
    <w:bookmarkStart w:name="z6091" w:id="221"/>
    <w:p>
      <w:pPr>
        <w:spacing w:after="0"/>
        <w:ind w:left="0"/>
        <w:jc w:val="both"/>
      </w:pPr>
      <w:r>
        <w:rPr>
          <w:rFonts w:ascii="Times New Roman"/>
          <w:b w:val="false"/>
          <w:i w:val="false"/>
          <w:color w:val="000000"/>
          <w:sz w:val="28"/>
        </w:rPr>
        <w:t>
      В подпункте 12.2) пункта 12 к стандартным программам относятся текстовые и табличные редакторы.</w:t>
      </w:r>
    </w:p>
    <w:bookmarkEnd w:id="221"/>
    <w:bookmarkStart w:name="z6092" w:id="222"/>
    <w:p>
      <w:pPr>
        <w:spacing w:after="0"/>
        <w:ind w:left="0"/>
        <w:jc w:val="both"/>
      </w:pPr>
      <w:r>
        <w:rPr>
          <w:rFonts w:ascii="Times New Roman"/>
          <w:b w:val="false"/>
          <w:i w:val="false"/>
          <w:color w:val="000000"/>
          <w:sz w:val="28"/>
        </w:rPr>
        <w:t>
      В подпункте 12.3) пункта 12 к сервисам и услугам через сеть Интернет относятся поиск информации, получение услуг, скачивание информации, музыки, просмотр онлайн журналов, фильмов.</w:t>
      </w:r>
    </w:p>
    <w:bookmarkEnd w:id="222"/>
    <w:bookmarkStart w:name="z6093" w:id="223"/>
    <w:p>
      <w:pPr>
        <w:spacing w:after="0"/>
        <w:ind w:left="0"/>
        <w:jc w:val="both"/>
      </w:pPr>
      <w:r>
        <w:rPr>
          <w:rFonts w:ascii="Times New Roman"/>
          <w:b w:val="false"/>
          <w:i w:val="false"/>
          <w:color w:val="000000"/>
          <w:sz w:val="28"/>
        </w:rPr>
        <w:t>
      В подпункте 12.4) пункта 12 к проблемам по защите компьютера и персональных данных относятся настройка и установка антивирусных программ, изменение личных данных (пароль и персональные сведения).</w:t>
      </w:r>
    </w:p>
    <w:bookmarkEnd w:id="223"/>
    <w:bookmarkStart w:name="z6094" w:id="224"/>
    <w:p>
      <w:pPr>
        <w:spacing w:after="0"/>
        <w:ind w:left="0"/>
        <w:jc w:val="both"/>
      </w:pPr>
      <w:r>
        <w:rPr>
          <w:rFonts w:ascii="Times New Roman"/>
          <w:b w:val="false"/>
          <w:i w:val="false"/>
          <w:color w:val="000000"/>
          <w:sz w:val="28"/>
        </w:rPr>
        <w:t>
      В подпункте 12.5) пункта 12 к программно-аппаратным решениям, используемым в профессиональной деятельности, относятся программы и аппаратные комплексы, предназначенные для выполнения функциональных обязанностей.</w:t>
      </w:r>
    </w:p>
    <w:bookmarkEnd w:id="224"/>
    <w:bookmarkStart w:name="z6095" w:id="225"/>
    <w:p>
      <w:pPr>
        <w:spacing w:after="0"/>
        <w:ind w:left="0"/>
        <w:jc w:val="both"/>
      </w:pPr>
      <w:r>
        <w:rPr>
          <w:rFonts w:ascii="Times New Roman"/>
          <w:b w:val="false"/>
          <w:i w:val="false"/>
          <w:color w:val="000000"/>
          <w:sz w:val="28"/>
        </w:rPr>
        <w:t>
      В пункте 13 к пользователям мобильного телефона относятся пользователи, которые пользовались услугой в последние три месяца для совершения или приема вызовов или для осуществления операций, по отправке или получению SMS (ЭСЭМЭС) или доступа к сети Интернет в любом месте.</w:t>
      </w:r>
    </w:p>
    <w:bookmarkEnd w:id="225"/>
    <w:bookmarkStart w:name="z6096" w:id="226"/>
    <w:p>
      <w:pPr>
        <w:spacing w:after="0"/>
        <w:ind w:left="0"/>
        <w:jc w:val="both"/>
      </w:pPr>
      <w:r>
        <w:rPr>
          <w:rFonts w:ascii="Times New Roman"/>
          <w:b w:val="false"/>
          <w:i w:val="false"/>
          <w:color w:val="000000"/>
          <w:sz w:val="28"/>
        </w:rPr>
        <w:t>
      В пункте 15 к пользователю сетью Интернет относится пользователь, который подключался к сети Интернет в последние три месяца посредством любых устройств и в любом месте (на работе, дома, по месту обучения и в общественных местах).</w:t>
      </w:r>
    </w:p>
    <w:bookmarkEnd w:id="226"/>
    <w:bookmarkStart w:name="z6097" w:id="227"/>
    <w:p>
      <w:pPr>
        <w:spacing w:after="0"/>
        <w:ind w:left="0"/>
        <w:jc w:val="both"/>
      </w:pPr>
      <w:r>
        <w:rPr>
          <w:rFonts w:ascii="Times New Roman"/>
          <w:b w:val="false"/>
          <w:i w:val="false"/>
          <w:color w:val="000000"/>
          <w:sz w:val="28"/>
        </w:rPr>
        <w:t>
      8. В модуле "D" указывается информация об использовании компьютера.</w:t>
      </w:r>
    </w:p>
    <w:bookmarkEnd w:id="227"/>
    <w:bookmarkStart w:name="z6098" w:id="228"/>
    <w:p>
      <w:pPr>
        <w:spacing w:after="0"/>
        <w:ind w:left="0"/>
        <w:jc w:val="both"/>
      </w:pPr>
      <w:r>
        <w:rPr>
          <w:rFonts w:ascii="Times New Roman"/>
          <w:b w:val="false"/>
          <w:i w:val="false"/>
          <w:color w:val="000000"/>
          <w:sz w:val="28"/>
        </w:rPr>
        <w:t>
      9. В модуле "E" указывается информация об использовании сети Интернет.</w:t>
      </w:r>
    </w:p>
    <w:bookmarkEnd w:id="228"/>
    <w:bookmarkStart w:name="z6099" w:id="229"/>
    <w:p>
      <w:pPr>
        <w:spacing w:after="0"/>
        <w:ind w:left="0"/>
        <w:jc w:val="both"/>
      </w:pPr>
      <w:r>
        <w:rPr>
          <w:rFonts w:ascii="Times New Roman"/>
          <w:b w:val="false"/>
          <w:i w:val="false"/>
          <w:color w:val="000000"/>
          <w:sz w:val="28"/>
        </w:rPr>
        <w:t xml:space="preserve">
      В подпункте 22) к переносным устройствам для доступа к сети Интернет относятся мобильный телефон, планшетный и переносной компьютер (ноутбук, нетбук, ультрабук). Сетью, используемой для доступа к сети Интернет, может быть сеть мобильной связи или иные сети беспроводной связи (мобильные устройства, оснащенные клиентским Wi-Fi (Вай-Фай) приемо-передающими устройствами). </w:t>
      </w:r>
    </w:p>
    <w:bookmarkEnd w:id="229"/>
    <w:bookmarkStart w:name="z6100" w:id="230"/>
    <w:p>
      <w:pPr>
        <w:spacing w:after="0"/>
        <w:ind w:left="0"/>
        <w:jc w:val="both"/>
      </w:pPr>
      <w:r>
        <w:rPr>
          <w:rFonts w:ascii="Times New Roman"/>
          <w:b w:val="false"/>
          <w:i w:val="false"/>
          <w:color w:val="000000"/>
          <w:sz w:val="28"/>
        </w:rPr>
        <w:t>
      В подпункте 24.5) пункта 24 под телефонными переговорами через сеть Интернет/VoIP (ВоАЙПИ) понимается система связи, обеспечивающая передачу речевого сигнала по сети Интернет или по любым другим IP (АЙПИ)-сетям.</w:t>
      </w:r>
    </w:p>
    <w:bookmarkEnd w:id="230"/>
    <w:bookmarkStart w:name="z6101" w:id="231"/>
    <w:p>
      <w:pPr>
        <w:spacing w:after="0"/>
        <w:ind w:left="0"/>
        <w:jc w:val="both"/>
      </w:pPr>
      <w:r>
        <w:rPr>
          <w:rFonts w:ascii="Times New Roman"/>
          <w:b w:val="false"/>
          <w:i w:val="false"/>
          <w:color w:val="000000"/>
          <w:sz w:val="28"/>
        </w:rPr>
        <w:t>
      В подпункте 24.6) пункта 24 к социальной сети относится сеть, разработанная с целью познакомить и собрать людей с общими интересами, дать им возможность общаться на различные темы, выкладывать и обсуждать фото и видео, добавлять друг друга в друзья или недруги, загружать и слушать музыку.</w:t>
      </w:r>
    </w:p>
    <w:bookmarkEnd w:id="231"/>
    <w:bookmarkStart w:name="z6102" w:id="232"/>
    <w:p>
      <w:pPr>
        <w:spacing w:after="0"/>
        <w:ind w:left="0"/>
        <w:jc w:val="both"/>
      </w:pPr>
      <w:r>
        <w:rPr>
          <w:rFonts w:ascii="Times New Roman"/>
          <w:b w:val="false"/>
          <w:i w:val="false"/>
          <w:color w:val="000000"/>
          <w:sz w:val="28"/>
        </w:rPr>
        <w:t>
      В подпункте 24.12) пункта 24 к профессиональной сети относятся социальные сети, используемые соискателями и работодателями.</w:t>
      </w:r>
    </w:p>
    <w:bookmarkEnd w:id="232"/>
    <w:bookmarkStart w:name="z6103" w:id="233"/>
    <w:p>
      <w:pPr>
        <w:spacing w:after="0"/>
        <w:ind w:left="0"/>
        <w:jc w:val="both"/>
      </w:pPr>
      <w:r>
        <w:rPr>
          <w:rFonts w:ascii="Times New Roman"/>
          <w:b w:val="false"/>
          <w:i w:val="false"/>
          <w:color w:val="000000"/>
          <w:sz w:val="28"/>
        </w:rPr>
        <w:t>
      В подпункте 24.14) пункта 24 под осуществлением банковских операций через сеть Интернет понимается технология дистанционного банковского обслуживания, доступ к счетам и операциям по ним предоставляется в любое время и с любого компьютера, имеющего доступ к сети Интернет. Для выполнения операций используется браузер, то есть отсутствует необходимость установки клиентской части программного обеспечения системы. Интернет-банкинг часто доступен по системе банк-клиент, с использованием технологии тонкого клиента. Услуги интернет-банкинга включают:</w:t>
      </w:r>
    </w:p>
    <w:bookmarkEnd w:id="233"/>
    <w:bookmarkStart w:name="z6104" w:id="234"/>
    <w:p>
      <w:pPr>
        <w:spacing w:after="0"/>
        <w:ind w:left="0"/>
        <w:jc w:val="both"/>
      </w:pPr>
      <w:r>
        <w:rPr>
          <w:rFonts w:ascii="Times New Roman"/>
          <w:b w:val="false"/>
          <w:i w:val="false"/>
          <w:color w:val="000000"/>
          <w:sz w:val="28"/>
        </w:rPr>
        <w:t xml:space="preserve">
      1) выписки по счетам; </w:t>
      </w:r>
    </w:p>
    <w:bookmarkEnd w:id="234"/>
    <w:bookmarkStart w:name="z6105" w:id="235"/>
    <w:p>
      <w:pPr>
        <w:spacing w:after="0"/>
        <w:ind w:left="0"/>
        <w:jc w:val="both"/>
      </w:pPr>
      <w:r>
        <w:rPr>
          <w:rFonts w:ascii="Times New Roman"/>
          <w:b w:val="false"/>
          <w:i w:val="false"/>
          <w:color w:val="000000"/>
          <w:sz w:val="28"/>
        </w:rPr>
        <w:t xml:space="preserve">
      2) предоставление информации по банковским продуктам (депозиты, кредиты); </w:t>
      </w:r>
    </w:p>
    <w:bookmarkEnd w:id="235"/>
    <w:bookmarkStart w:name="z6106" w:id="236"/>
    <w:p>
      <w:pPr>
        <w:spacing w:after="0"/>
        <w:ind w:left="0"/>
        <w:jc w:val="both"/>
      </w:pPr>
      <w:r>
        <w:rPr>
          <w:rFonts w:ascii="Times New Roman"/>
          <w:b w:val="false"/>
          <w:i w:val="false"/>
          <w:color w:val="000000"/>
          <w:sz w:val="28"/>
        </w:rPr>
        <w:t>
      3) заявки на открытие депозитов, получение кредитов, банковских карт, внутренние переводы на счета банка;</w:t>
      </w:r>
    </w:p>
    <w:bookmarkEnd w:id="236"/>
    <w:bookmarkStart w:name="z6107" w:id="237"/>
    <w:p>
      <w:pPr>
        <w:spacing w:after="0"/>
        <w:ind w:left="0"/>
        <w:jc w:val="both"/>
      </w:pPr>
      <w:r>
        <w:rPr>
          <w:rFonts w:ascii="Times New Roman"/>
          <w:b w:val="false"/>
          <w:i w:val="false"/>
          <w:color w:val="000000"/>
          <w:sz w:val="28"/>
        </w:rPr>
        <w:t>
      4) переводы на счета в других банках, конвертацию средств, оплату услуг.</w:t>
      </w:r>
    </w:p>
    <w:bookmarkEnd w:id="237"/>
    <w:bookmarkStart w:name="z6108" w:id="238"/>
    <w:p>
      <w:pPr>
        <w:spacing w:after="0"/>
        <w:ind w:left="0"/>
        <w:jc w:val="both"/>
      </w:pPr>
      <w:r>
        <w:rPr>
          <w:rFonts w:ascii="Times New Roman"/>
          <w:b w:val="false"/>
          <w:i w:val="false"/>
          <w:color w:val="000000"/>
          <w:sz w:val="28"/>
        </w:rPr>
        <w:t>
      В подпункте 24.16) пункта 24 к онлайн-курсам относятся курсы дистанционного обучения. Процесс обучения ведется с помощью видеоуроков, где осуществляется знакомство с видео и текстовыми материалами, выполнения практических заданий и проход тестов на контроль знаний.</w:t>
      </w:r>
    </w:p>
    <w:bookmarkEnd w:id="238"/>
    <w:bookmarkStart w:name="z6109" w:id="239"/>
    <w:p>
      <w:pPr>
        <w:spacing w:after="0"/>
        <w:ind w:left="0"/>
        <w:jc w:val="both"/>
      </w:pPr>
      <w:r>
        <w:rPr>
          <w:rFonts w:ascii="Times New Roman"/>
          <w:b w:val="false"/>
          <w:i w:val="false"/>
          <w:color w:val="000000"/>
          <w:sz w:val="28"/>
        </w:rPr>
        <w:t>
      В подпункте 24.18) пункта 24 к веб-радио относятся средства массовой информации, передающие звуковые вещательные передачи и музыку посредством глобальной сети Интернет (WAN (ВАН) в любую точку мира, где есть доступ к сети Интернет, или посредством локальной вычислительной сети на любой компьютер, подключҰнный к этой сети.</w:t>
      </w:r>
    </w:p>
    <w:bookmarkEnd w:id="239"/>
    <w:bookmarkStart w:name="z6110" w:id="240"/>
    <w:p>
      <w:pPr>
        <w:spacing w:after="0"/>
        <w:ind w:left="0"/>
        <w:jc w:val="both"/>
      </w:pPr>
      <w:r>
        <w:rPr>
          <w:rFonts w:ascii="Times New Roman"/>
          <w:b w:val="false"/>
          <w:i w:val="false"/>
          <w:color w:val="000000"/>
          <w:sz w:val="28"/>
        </w:rPr>
        <w:t>
      В подпункте 24.19) пункта 24 к веб-телевидению относится система, основанная на двусторонней цифровой передаче телевизионного сигнала через Интернет-соединения посредством широкополосного подключения.</w:t>
      </w:r>
    </w:p>
    <w:bookmarkEnd w:id="240"/>
    <w:bookmarkStart w:name="z6111" w:id="241"/>
    <w:p>
      <w:pPr>
        <w:spacing w:after="0"/>
        <w:ind w:left="0"/>
        <w:jc w:val="both"/>
      </w:pPr>
      <w:r>
        <w:rPr>
          <w:rFonts w:ascii="Times New Roman"/>
          <w:b w:val="false"/>
          <w:i w:val="false"/>
          <w:color w:val="000000"/>
          <w:sz w:val="28"/>
        </w:rPr>
        <w:t xml:space="preserve">
      10. В модуле "F" указывается информация об электронной коммерции. </w:t>
      </w:r>
    </w:p>
    <w:bookmarkEnd w:id="241"/>
    <w:bookmarkStart w:name="z6112" w:id="242"/>
    <w:p>
      <w:pPr>
        <w:spacing w:after="0"/>
        <w:ind w:left="0"/>
        <w:jc w:val="both"/>
      </w:pPr>
      <w:r>
        <w:rPr>
          <w:rFonts w:ascii="Times New Roman"/>
          <w:b w:val="false"/>
          <w:i w:val="false"/>
          <w:color w:val="000000"/>
          <w:sz w:val="28"/>
        </w:rPr>
        <w:t xml:space="preserve">
      Под электронной коммерцией понимается продажа и покупка товаров и услуг через сеть Интернет. </w:t>
      </w:r>
    </w:p>
    <w:bookmarkEnd w:id="242"/>
    <w:bookmarkStart w:name="z6113" w:id="243"/>
    <w:p>
      <w:pPr>
        <w:spacing w:after="0"/>
        <w:ind w:left="0"/>
        <w:jc w:val="both"/>
      </w:pPr>
      <w:r>
        <w:rPr>
          <w:rFonts w:ascii="Times New Roman"/>
          <w:b w:val="false"/>
          <w:i w:val="false"/>
          <w:color w:val="000000"/>
          <w:sz w:val="28"/>
        </w:rPr>
        <w:t xml:space="preserve">
      В подпункте 28.1) пункта 28 под оплатой платежными банковскими картами через сеть Интернет понимается, оплата кредитной или дебетовой картой: </w:t>
      </w:r>
    </w:p>
    <w:bookmarkEnd w:id="243"/>
    <w:bookmarkStart w:name="z6114" w:id="244"/>
    <w:p>
      <w:pPr>
        <w:spacing w:after="0"/>
        <w:ind w:left="0"/>
        <w:jc w:val="both"/>
      </w:pPr>
      <w:r>
        <w:rPr>
          <w:rFonts w:ascii="Times New Roman"/>
          <w:b w:val="false"/>
          <w:i w:val="false"/>
          <w:color w:val="000000"/>
          <w:sz w:val="28"/>
        </w:rPr>
        <w:t>
      1) под кредитной картой понимается платежная карта, позволяющая клиенту оплачивать товары и услуги за счет средств, предоставленных банком клиенту в пределах установленного лимита в соответствии с условиями кредитного договора;</w:t>
      </w:r>
    </w:p>
    <w:bookmarkEnd w:id="244"/>
    <w:bookmarkStart w:name="z6115" w:id="245"/>
    <w:p>
      <w:pPr>
        <w:spacing w:after="0"/>
        <w:ind w:left="0"/>
        <w:jc w:val="both"/>
      </w:pPr>
      <w:r>
        <w:rPr>
          <w:rFonts w:ascii="Times New Roman"/>
          <w:b w:val="false"/>
          <w:i w:val="false"/>
          <w:color w:val="000000"/>
          <w:sz w:val="28"/>
        </w:rPr>
        <w:t>
      2) под дебетовой картой понимается платежная карта, эмитируемая банком и привязываемая к счету клиента. Держатель карты использует ее для оплаты товаров и услуг, получения наличных в банкомате или в кассе банка, данная карта позволяет пользоваться деньгами только в пределах собственных средств, размещенных на счете.</w:t>
      </w:r>
    </w:p>
    <w:bookmarkEnd w:id="245"/>
    <w:bookmarkStart w:name="z6116" w:id="246"/>
    <w:p>
      <w:pPr>
        <w:spacing w:after="0"/>
        <w:ind w:left="0"/>
        <w:jc w:val="both"/>
      </w:pPr>
      <w:r>
        <w:rPr>
          <w:rFonts w:ascii="Times New Roman"/>
          <w:b w:val="false"/>
          <w:i w:val="false"/>
          <w:color w:val="000000"/>
          <w:sz w:val="28"/>
        </w:rPr>
        <w:t xml:space="preserve">
      В подпункте 28.5) пункта 28 под мобильными платежами понимается сервис, позволяющий оплачивать услуги и товары со счета мобильного телефона в пределах от 50 тенге до 75000 тенге. </w:t>
      </w:r>
    </w:p>
    <w:bookmarkEnd w:id="246"/>
    <w:bookmarkStart w:name="z6117" w:id="247"/>
    <w:p>
      <w:pPr>
        <w:spacing w:after="0"/>
        <w:ind w:left="0"/>
        <w:jc w:val="both"/>
      </w:pPr>
      <w:r>
        <w:rPr>
          <w:rFonts w:ascii="Times New Roman"/>
          <w:b w:val="false"/>
          <w:i w:val="false"/>
          <w:color w:val="000000"/>
          <w:sz w:val="28"/>
        </w:rPr>
        <w:t>
      11. Примечание: Х – данная позиция не подлежит заполнению.</w:t>
      </w:r>
    </w:p>
    <w:bookmarkEnd w:id="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Руководителя Комитета</w:t>
            </w:r>
            <w:r>
              <w:br/>
            </w:r>
            <w:r>
              <w:rPr>
                <w:rFonts w:ascii="Times New Roman"/>
                <w:b w:val="false"/>
                <w:i w:val="false"/>
                <w:color w:val="000000"/>
                <w:sz w:val="20"/>
              </w:rPr>
              <w:t>по статистике</w:t>
            </w:r>
            <w:r>
              <w:br/>
            </w:r>
            <w:r>
              <w:rPr>
                <w:rFonts w:ascii="Times New Roman"/>
                <w:b w:val="false"/>
                <w:i w:val="false"/>
                <w:color w:val="000000"/>
                <w:sz w:val="20"/>
              </w:rPr>
              <w:t>Министерства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5 февраля 2020 года № 19</w:t>
            </w:r>
          </w:p>
        </w:tc>
      </w:tr>
    </w:tbl>
    <w:p>
      <w:pPr>
        <w:spacing w:after="0"/>
        <w:ind w:left="0"/>
        <w:jc w:val="both"/>
      </w:pPr>
      <w:r>
        <w:rPr>
          <w:rFonts w:ascii="Times New Roman"/>
          <w:b w:val="false"/>
          <w:i w:val="false"/>
          <w:color w:val="ff0000"/>
          <w:sz w:val="28"/>
        </w:rPr>
        <w:t xml:space="preserve">
      Сноска. Приложение 5 - в редакции приказа Руководителя Бюро национальной статистики Агентства по стратегическому планированию и реформам РК от 24.08.2022 </w:t>
      </w:r>
      <w:r>
        <w:rPr>
          <w:rFonts w:ascii="Times New Roman"/>
          <w:b w:val="false"/>
          <w:i w:val="false"/>
          <w:color w:val="ff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765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4"/>
                          <a:stretch>
                            <a:fillRect/>
                          </a:stretch>
                        </pic:blipFill>
                        <pic:spPr>
                          <a:xfrm>
                            <a:off x="0" y="0"/>
                            <a:ext cx="2476500" cy="939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xml:space="preserve">
Статистическая форма общегосударственного статистического наблюдения </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Ұлттық экономика министрлігі</w:t>
            </w:r>
          </w:p>
          <w:p>
            <w:pPr>
              <w:spacing w:after="20"/>
              <w:ind w:left="20"/>
              <w:jc w:val="both"/>
            </w:pPr>
            <w:r>
              <w:rPr>
                <w:rFonts w:ascii="Times New Roman"/>
                <w:b w:val="false"/>
                <w:i w:val="false"/>
                <w:color w:val="000000"/>
                <w:sz w:val="20"/>
              </w:rPr>
              <w:t>
Статистика комитеті басшысының</w:t>
            </w:r>
          </w:p>
          <w:p>
            <w:pPr>
              <w:spacing w:after="20"/>
              <w:ind w:left="20"/>
              <w:jc w:val="both"/>
            </w:pPr>
            <w:r>
              <w:rPr>
                <w:rFonts w:ascii="Times New Roman"/>
                <w:b w:val="false"/>
                <w:i w:val="false"/>
                <w:color w:val="000000"/>
                <w:sz w:val="20"/>
              </w:rPr>
              <w:t>
2020 жылғы "5" ақпандағы</w:t>
            </w:r>
          </w:p>
          <w:p>
            <w:pPr>
              <w:spacing w:after="20"/>
              <w:ind w:left="20"/>
              <w:jc w:val="both"/>
            </w:pPr>
            <w:r>
              <w:rPr>
                <w:rFonts w:ascii="Times New Roman"/>
                <w:b w:val="false"/>
                <w:i w:val="false"/>
                <w:color w:val="000000"/>
                <w:sz w:val="20"/>
              </w:rPr>
              <w:t>
№ 19 бұйрығына 5-қосымша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және курьерлік қызметтің қызмет көрсетулері туралы есеп Отчет об услугах почтовой и курьерской деятельности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1-байланыс</w:t>
            </w:r>
          </w:p>
          <w:p>
            <w:pPr>
              <w:spacing w:after="20"/>
              <w:ind w:left="20"/>
              <w:jc w:val="both"/>
            </w:pPr>
            <w:r>
              <w:rPr>
                <w:rFonts w:ascii="Times New Roman"/>
                <w:b w:val="false"/>
                <w:i w:val="false"/>
                <w:color w:val="000000"/>
                <w:sz w:val="20"/>
              </w:rPr>
              <w:t>
1-связь</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p>
            <w:pPr>
              <w:spacing w:after="20"/>
              <w:ind w:left="20"/>
              <w:jc w:val="both"/>
            </w:pPr>
            <w:r>
              <w:rPr>
                <w:rFonts w:ascii="Times New Roman"/>
                <w:b w:val="false"/>
                <w:i w:val="false"/>
                <w:color w:val="000000"/>
                <w:sz w:val="20"/>
              </w:rPr>
              <w:t>
 Годовая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193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5"/>
                          <a:stretch>
                            <a:fillRect/>
                          </a:stretch>
                        </pic:blipFill>
                        <pic:spPr>
                          <a:xfrm>
                            <a:off x="0" y="0"/>
                            <a:ext cx="2019300" cy="736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Қызметкерлерінің санына қарамастан, Экономикалық қызмет түрлерінің жалпы жіктеуішінің 53 - пошта және курьерлік қызмет кодына сәйкес негізгі және қосалқы экономикалық қызмет түрлеріне ие заңды тұлғалар және (немесе) олардың құрылымдық бөлімшелері, сондай-ақ тізім бойынша дара кәсіпкерлер ұсынады</w:t>
            </w:r>
          </w:p>
          <w:p>
            <w:pPr>
              <w:spacing w:after="20"/>
              <w:ind w:left="20"/>
              <w:jc w:val="both"/>
            </w:pPr>
            <w:r>
              <w:rPr>
                <w:rFonts w:ascii="Times New Roman"/>
                <w:b w:val="false"/>
                <w:i w:val="false"/>
                <w:color w:val="000000"/>
                <w:sz w:val="20"/>
              </w:rPr>
              <w:t>
Представляется юридическими лицами и (или) их структурными подразделениями, независимо от численности, имеющими основной и вторичный виды экономической деятельности согласно коду Общего классификатора видов экономической деятельности 53 - почтовая и курьерская деятельность, а также индивидуальными предпринимателями по списку</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 кезеңнен кейінгі 25 наурызға (қоса алғанда) дейін</w:t>
            </w:r>
          </w:p>
          <w:p>
            <w:pPr>
              <w:spacing w:after="20"/>
              <w:ind w:left="20"/>
              <w:jc w:val="both"/>
            </w:pPr>
            <w:r>
              <w:rPr>
                <w:rFonts w:ascii="Times New Roman"/>
                <w:b w:val="false"/>
                <w:i w:val="false"/>
                <w:color w:val="000000"/>
                <w:sz w:val="20"/>
              </w:rPr>
              <w:t>
Срок представления – до 25 марта (включительно) после отчетного периода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коды</w:t>
            </w:r>
          </w:p>
          <w:p>
            <w:pPr>
              <w:spacing w:after="20"/>
              <w:ind w:left="20"/>
              <w:jc w:val="both"/>
            </w:pPr>
            <w:r>
              <w:rPr>
                <w:rFonts w:ascii="Times New Roman"/>
                <w:b w:val="false"/>
                <w:i w:val="false"/>
                <w:color w:val="000000"/>
                <w:sz w:val="20"/>
              </w:rPr>
              <w:t>
код ИИН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9690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6"/>
                          <a:stretch>
                            <a:fillRect/>
                          </a:stretch>
                        </pic:blipFill>
                        <pic:spPr>
                          <a:xfrm>
                            <a:off x="0" y="0"/>
                            <a:ext cx="5969000" cy="558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9690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7"/>
                          <a:stretch>
                            <a:fillRect/>
                          </a:stretch>
                        </pic:blipFill>
                        <pic:spPr>
                          <a:xfrm>
                            <a:off x="0" y="0"/>
                            <a:ext cx="5969000" cy="558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Пошта және курьерлік қызметтің қызмет көрсететін нақты орнын көрсетіңіз (кәсіпорынның тіркелген жеріне қарамастан) – облыс, қала, аудан, елді мекен</w:t>
            </w:r>
          </w:p>
          <w:p>
            <w:pPr>
              <w:spacing w:after="20"/>
              <w:ind w:left="20"/>
              <w:jc w:val="both"/>
            </w:pPr>
            <w:r>
              <w:rPr>
                <w:rFonts w:ascii="Times New Roman"/>
                <w:b w:val="false"/>
                <w:i w:val="false"/>
                <w:color w:val="000000"/>
                <w:sz w:val="20"/>
              </w:rPr>
              <w:t>
Укажите фактическое место оказания услуг почтовой и курьерской деятельности (независимо от места регистрации предприятия) – область, город, район, населенный пункт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406900" cy="100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8"/>
                          <a:stretch>
                            <a:fillRect/>
                          </a:stretch>
                        </pic:blipFill>
                        <pic:spPr>
                          <a:xfrm>
                            <a:off x="0" y="0"/>
                            <a:ext cx="4406900" cy="1003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084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9"/>
                          <a:stretch>
                            <a:fillRect/>
                          </a:stretch>
                        </pic:blipFill>
                        <pic:spPr>
                          <a:xfrm>
                            <a:off x="0" y="0"/>
                            <a:ext cx="3708400" cy="457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Әкімшілік - аумақтық объектілер жіктеуішіне (ӘАОЖ) сәйкес аумақ коды (респондент статистикалық нысанды қағаз жеткізгіште тапсырған кезде аумақтық статистика органының тиісті қызметкері толтырады)</w:t>
            </w:r>
          </w:p>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(КАТО) (заполняется соответствующим работником территориального органа статистики при сдаче респондентом статистической формы на бумажном носителе)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ЭҚЖЖ1-ға сәйкес экономикалық қызметтің нақты жүзеге асырылатын түрінің атауы мен кодын көрсетіңіз</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784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0"/>
                          <a:stretch>
                            <a:fillRect/>
                          </a:stretch>
                        </pic:blipFill>
                        <pic:spPr>
                          <a:xfrm>
                            <a:off x="0" y="0"/>
                            <a:ext cx="4978400" cy="558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Укажите наименование и код фактически осуществляемого вида экономической деятельности, согласно ОКЭД1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8288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1"/>
                          <a:stretch>
                            <a:fillRect/>
                          </a:stretch>
                        </pic:blipFill>
                        <pic:spPr>
                          <a:xfrm>
                            <a:off x="0" y="0"/>
                            <a:ext cx="1828800" cy="533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2. Пошта және курьерлік қызметтің көрсетілетін қызметтерінің көлемі туралы ақпаратты көрсетіңіз, мың теңге</w:t>
      </w:r>
    </w:p>
    <w:p>
      <w:pPr>
        <w:spacing w:after="0"/>
        <w:ind w:left="0"/>
        <w:jc w:val="both"/>
      </w:pPr>
      <w:r>
        <w:rPr>
          <w:rFonts w:ascii="Times New Roman"/>
          <w:b w:val="false"/>
          <w:i w:val="false"/>
          <w:color w:val="000000"/>
          <w:sz w:val="28"/>
        </w:rPr>
        <w:t>Укажите информацию об объемах услуг почтовой и курьерской деятельности,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p>
            <w:pPr>
              <w:spacing w:after="20"/>
              <w:ind w:left="20"/>
              <w:jc w:val="both"/>
            </w:pPr>
            <w:r>
              <w:rPr>
                <w:rFonts w:ascii="Times New Roman"/>
                <w:b w:val="false"/>
                <w:i w:val="false"/>
                <w:color w:val="000000"/>
                <w:sz w:val="20"/>
              </w:rPr>
              <w:t>
Население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топтар</w:t>
            </w:r>
          </w:p>
          <w:p>
            <w:pPr>
              <w:spacing w:after="20"/>
              <w:ind w:left="20"/>
              <w:jc w:val="both"/>
            </w:pPr>
            <w:r>
              <w:rPr>
                <w:rFonts w:ascii="Times New Roman"/>
                <w:b w:val="false"/>
                <w:i w:val="false"/>
                <w:color w:val="000000"/>
                <w:sz w:val="20"/>
              </w:rPr>
              <w:t>
Другие группы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xml:space="preserve">
всего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
из них – сельская местность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xml:space="preserve">
всего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
из них – сельская местность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және курьерлік қызметтің көрсетілетін қызметтерінің көлемі</w:t>
            </w:r>
          </w:p>
          <w:p>
            <w:pPr>
              <w:spacing w:after="20"/>
              <w:ind w:left="20"/>
              <w:jc w:val="both"/>
            </w:pPr>
            <w:r>
              <w:rPr>
                <w:rFonts w:ascii="Times New Roman"/>
                <w:b w:val="false"/>
                <w:i w:val="false"/>
                <w:color w:val="000000"/>
                <w:sz w:val="20"/>
              </w:rPr>
              <w:t>
Объем услуг почтовой и курьерской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Газеттер және басқа да мерзімді басылымдармен байланысты пошта қызметтері </w:t>
            </w:r>
          </w:p>
          <w:p>
            <w:pPr>
              <w:spacing w:after="20"/>
              <w:ind w:left="20"/>
              <w:jc w:val="both"/>
            </w:pPr>
            <w:r>
              <w:rPr>
                <w:rFonts w:ascii="Times New Roman"/>
                <w:b w:val="false"/>
                <w:i w:val="false"/>
                <w:color w:val="000000"/>
                <w:sz w:val="20"/>
              </w:rPr>
              <w:t>
Услуги почтовые, связанные с газетами и другими периодическими изданиями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Хаттармен байланысты пошта қызметтері </w:t>
            </w:r>
          </w:p>
          <w:p>
            <w:pPr>
              <w:spacing w:after="20"/>
              <w:ind w:left="20"/>
              <w:jc w:val="both"/>
            </w:pPr>
            <w:r>
              <w:rPr>
                <w:rFonts w:ascii="Times New Roman"/>
                <w:b w:val="false"/>
                <w:i w:val="false"/>
                <w:color w:val="000000"/>
                <w:sz w:val="20"/>
              </w:rPr>
              <w:t>
Услуги почтовые, связанные с письмами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 ішінде </w:t>
            </w:r>
          </w:p>
          <w:p>
            <w:pPr>
              <w:spacing w:after="20"/>
              <w:ind w:left="20"/>
              <w:jc w:val="both"/>
            </w:pPr>
            <w:r>
              <w:rPr>
                <w:rFonts w:ascii="Times New Roman"/>
                <w:b w:val="false"/>
                <w:i w:val="false"/>
                <w:color w:val="000000"/>
                <w:sz w:val="20"/>
              </w:rPr>
              <w:t>
внутри республики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ТМД</w:t>
            </w:r>
            <w:r>
              <w:rPr>
                <w:rFonts w:ascii="Times New Roman"/>
                <w:b w:val="false"/>
                <w:i w:val="false"/>
                <w:color w:val="000000"/>
                <w:vertAlign w:val="superscript"/>
              </w:rPr>
              <w:t>2</w:t>
            </w:r>
            <w:r>
              <w:rPr>
                <w:rFonts w:ascii="Times New Roman"/>
                <w:b w:val="false"/>
                <w:i w:val="false"/>
                <w:color w:val="000000"/>
                <w:sz w:val="20"/>
              </w:rPr>
              <w:t xml:space="preserve"> елдері </w:t>
            </w:r>
          </w:p>
          <w:p>
            <w:pPr>
              <w:spacing w:after="20"/>
              <w:ind w:left="20"/>
              <w:jc w:val="both"/>
            </w:pPr>
            <w:r>
              <w:rPr>
                <w:rFonts w:ascii="Times New Roman"/>
                <w:b w:val="false"/>
                <w:i w:val="false"/>
                <w:color w:val="000000"/>
                <w:sz w:val="20"/>
              </w:rPr>
              <w:t>
страны СНГ</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vertAlign w:val="superscript"/>
        </w:rPr>
        <w:t>1</w:t>
      </w:r>
      <w:r>
        <w:rPr>
          <w:rFonts w:ascii="Times New Roman"/>
          <w:b/>
          <w:i w:val="false"/>
          <w:color w:val="000000"/>
          <w:sz w:val="28"/>
        </w:rPr>
        <w:t>Мұнда және бұдан әрі ЭҚЖЖ – Қазақстан Республикасы Ұлттық экономика министрлігі Статистика комитетінің www.stat.gov.kz интернет-ресурсында орналастырылған "Экономикалық қызмет түрлерінің жалпы жіктеуіші"</w:t>
      </w:r>
    </w:p>
    <w:p>
      <w:pPr>
        <w:spacing w:after="0"/>
        <w:ind w:left="0"/>
        <w:jc w:val="both"/>
      </w:pPr>
      <w:r>
        <w:rPr>
          <w:rFonts w:ascii="Times New Roman"/>
          <w:b w:val="false"/>
          <w:i w:val="false"/>
          <w:color w:val="000000"/>
          <w:vertAlign w:val="superscript"/>
        </w:rPr>
        <w:t>1</w:t>
      </w:r>
      <w:r>
        <w:rPr>
          <w:rFonts w:ascii="Times New Roman"/>
          <w:b w:val="false"/>
          <w:i w:val="false"/>
          <w:color w:val="000000"/>
          <w:sz w:val="28"/>
        </w:rPr>
        <w:t>Здесь и далее ОКЭД – "Общий классификатор видов экономической деятельности", размещенный на интернет-ресурсе Комитета по статистике Министерства национальной экономики Республики Казахстан www.stat.gov.kz</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ТМД2-дан тыс елдер </w:t>
            </w:r>
          </w:p>
          <w:p>
            <w:pPr>
              <w:spacing w:after="20"/>
              <w:ind w:left="20"/>
              <w:jc w:val="both"/>
            </w:pPr>
            <w:r>
              <w:rPr>
                <w:rFonts w:ascii="Times New Roman"/>
                <w:b w:val="false"/>
                <w:i w:val="false"/>
                <w:color w:val="000000"/>
                <w:sz w:val="20"/>
              </w:rPr>
              <w:t>
страны вне СНГ2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Жіберілімдермен және бандерольдармен байланысты пошта қызметтері </w:t>
            </w:r>
          </w:p>
          <w:p>
            <w:pPr>
              <w:spacing w:after="20"/>
              <w:ind w:left="20"/>
              <w:jc w:val="both"/>
            </w:pPr>
            <w:r>
              <w:rPr>
                <w:rFonts w:ascii="Times New Roman"/>
                <w:b w:val="false"/>
                <w:i w:val="false"/>
                <w:color w:val="000000"/>
                <w:sz w:val="20"/>
              </w:rPr>
              <w:t>
Услуги почтовые, связанные с посылками и бандеролями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 ішінде </w:t>
            </w:r>
          </w:p>
          <w:p>
            <w:pPr>
              <w:spacing w:after="20"/>
              <w:ind w:left="20"/>
              <w:jc w:val="both"/>
            </w:pPr>
            <w:r>
              <w:rPr>
                <w:rFonts w:ascii="Times New Roman"/>
                <w:b w:val="false"/>
                <w:i w:val="false"/>
                <w:color w:val="000000"/>
                <w:sz w:val="20"/>
              </w:rPr>
              <w:t>
внутри республики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ТМД</w:t>
            </w:r>
            <w:r>
              <w:rPr>
                <w:rFonts w:ascii="Times New Roman"/>
                <w:b w:val="false"/>
                <w:i w:val="false"/>
                <w:color w:val="000000"/>
                <w:vertAlign w:val="superscript"/>
              </w:rPr>
              <w:t>2</w:t>
            </w:r>
            <w:r>
              <w:rPr>
                <w:rFonts w:ascii="Times New Roman"/>
                <w:b w:val="false"/>
                <w:i w:val="false"/>
                <w:color w:val="000000"/>
                <w:sz w:val="20"/>
              </w:rPr>
              <w:t xml:space="preserve"> елдері </w:t>
            </w:r>
          </w:p>
          <w:p>
            <w:pPr>
              <w:spacing w:after="20"/>
              <w:ind w:left="20"/>
              <w:jc w:val="both"/>
            </w:pPr>
            <w:r>
              <w:rPr>
                <w:rFonts w:ascii="Times New Roman"/>
                <w:b w:val="false"/>
                <w:i w:val="false"/>
                <w:color w:val="000000"/>
                <w:sz w:val="20"/>
              </w:rPr>
              <w:t>
страны СНГ</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ТМД2 -дан тыс елдер </w:t>
            </w:r>
          </w:p>
          <w:p>
            <w:pPr>
              <w:spacing w:after="20"/>
              <w:ind w:left="20"/>
              <w:jc w:val="both"/>
            </w:pPr>
            <w:r>
              <w:rPr>
                <w:rFonts w:ascii="Times New Roman"/>
                <w:b w:val="false"/>
                <w:i w:val="false"/>
                <w:color w:val="000000"/>
                <w:sz w:val="20"/>
              </w:rPr>
              <w:t>
страны вне СНГ2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бөлімшелерінің қызметтері</w:t>
            </w:r>
          </w:p>
          <w:p>
            <w:pPr>
              <w:spacing w:after="20"/>
              <w:ind w:left="20"/>
              <w:jc w:val="both"/>
            </w:pPr>
            <w:r>
              <w:rPr>
                <w:rFonts w:ascii="Times New Roman"/>
                <w:b w:val="false"/>
                <w:i w:val="false"/>
                <w:color w:val="000000"/>
                <w:sz w:val="20"/>
              </w:rPr>
              <w:t>
Услуги почтовых отделений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 де пошта қызметтері </w:t>
            </w:r>
          </w:p>
          <w:p>
            <w:pPr>
              <w:spacing w:after="20"/>
              <w:ind w:left="20"/>
              <w:jc w:val="both"/>
            </w:pPr>
            <w:r>
              <w:rPr>
                <w:rFonts w:ascii="Times New Roman"/>
                <w:b w:val="false"/>
                <w:i w:val="false"/>
                <w:color w:val="000000"/>
                <w:sz w:val="20"/>
              </w:rPr>
              <w:t>
Услуги почтовые прочие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EMS</w:t>
            </w:r>
            <w:r>
              <w:rPr>
                <w:rFonts w:ascii="Times New Roman"/>
                <w:b w:val="false"/>
                <w:i w:val="false"/>
                <w:color w:val="000000"/>
                <w:vertAlign w:val="superscript"/>
              </w:rPr>
              <w:t>3</w:t>
            </w:r>
            <w:r>
              <w:rPr>
                <w:rFonts w:ascii="Times New Roman"/>
                <w:b w:val="false"/>
                <w:i w:val="false"/>
                <w:color w:val="000000"/>
                <w:sz w:val="20"/>
              </w:rPr>
              <w:t xml:space="preserve"> қызметтері</w:t>
            </w:r>
          </w:p>
          <w:p>
            <w:pPr>
              <w:spacing w:after="20"/>
              <w:ind w:left="20"/>
              <w:jc w:val="both"/>
            </w:pPr>
            <w:r>
              <w:rPr>
                <w:rFonts w:ascii="Times New Roman"/>
                <w:b w:val="false"/>
                <w:i w:val="false"/>
                <w:color w:val="000000"/>
                <w:sz w:val="20"/>
              </w:rPr>
              <w:t>
услуги почтовые EMS</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пошта байланысы қызметтері</w:t>
            </w:r>
          </w:p>
          <w:p>
            <w:pPr>
              <w:spacing w:after="20"/>
              <w:ind w:left="20"/>
              <w:jc w:val="both"/>
            </w:pPr>
            <w:r>
              <w:rPr>
                <w:rFonts w:ascii="Times New Roman"/>
                <w:b w:val="false"/>
                <w:i w:val="false"/>
                <w:color w:val="000000"/>
                <w:sz w:val="20"/>
              </w:rPr>
              <w:t>
услуги почтовой специальной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көлемді пошта жөнелтілімдерін жеткізу бойынша пошта қызметтері</w:t>
            </w:r>
          </w:p>
          <w:p>
            <w:pPr>
              <w:spacing w:after="20"/>
              <w:ind w:left="20"/>
              <w:jc w:val="both"/>
            </w:pPr>
            <w:r>
              <w:rPr>
                <w:rFonts w:ascii="Times New Roman"/>
                <w:b w:val="false"/>
                <w:i w:val="false"/>
                <w:color w:val="000000"/>
                <w:sz w:val="20"/>
              </w:rPr>
              <w:t>
услуги почтовые по доставке крупногабаритных почтовых отправлений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"Директ-мейл" қызметтері</w:t>
            </w:r>
          </w:p>
          <w:p>
            <w:pPr>
              <w:spacing w:after="20"/>
              <w:ind w:left="20"/>
              <w:jc w:val="both"/>
            </w:pPr>
            <w:r>
              <w:rPr>
                <w:rFonts w:ascii="Times New Roman"/>
                <w:b w:val="false"/>
                <w:i w:val="false"/>
                <w:color w:val="000000"/>
                <w:sz w:val="20"/>
              </w:rPr>
              <w:t>
услуги почтовые "Директ-мейл"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3. Пошта және курьерлік қызметтің көрсетілетін қызметтері туралы ақпаратты көрсетіңіз, мың бірлік</w:t>
      </w:r>
    </w:p>
    <w:p>
      <w:pPr>
        <w:spacing w:after="0"/>
        <w:ind w:left="0"/>
        <w:jc w:val="both"/>
      </w:pPr>
      <w:r>
        <w:rPr>
          <w:rFonts w:ascii="Times New Roman"/>
          <w:b w:val="false"/>
          <w:i w:val="false"/>
          <w:color w:val="000000"/>
          <w:sz w:val="28"/>
        </w:rPr>
        <w:t>
      Укажите информацию об услугах почтовой и курьерской деятельности, тысяч единиц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Көрсеткіштердің атауы </w:t>
            </w:r>
          </w:p>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xml:space="preserve">
Всего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
из них – сельская местность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Келетін газеттер және басқа да мерзімді басылымдар саны </w:t>
            </w:r>
          </w:p>
          <w:p>
            <w:pPr>
              <w:spacing w:after="20"/>
              <w:ind w:left="20"/>
              <w:jc w:val="both"/>
            </w:pPr>
            <w:r>
              <w:rPr>
                <w:rFonts w:ascii="Times New Roman"/>
                <w:b w:val="false"/>
                <w:i w:val="false"/>
                <w:color w:val="000000"/>
                <w:sz w:val="20"/>
              </w:rPr>
              <w:t>
Количество входящих газет и других периодических изданий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vertAlign w:val="superscript"/>
        </w:rPr>
        <w:t>2</w:t>
      </w:r>
      <w:r>
        <w:rPr>
          <w:rFonts w:ascii="Times New Roman"/>
          <w:b w:val="false"/>
          <w:i w:val="false"/>
          <w:color w:val="000000"/>
          <w:sz w:val="28"/>
        </w:rPr>
        <w:t>ТМД – Тәуелсіз Мемлекеттер Достастығы</w:t>
      </w:r>
    </w:p>
    <w:p>
      <w:pPr>
        <w:spacing w:after="0"/>
        <w:ind w:left="0"/>
        <w:jc w:val="both"/>
      </w:pPr>
      <w:r>
        <w:rPr>
          <w:rFonts w:ascii="Times New Roman"/>
          <w:b w:val="false"/>
          <w:i w:val="false"/>
          <w:color w:val="000000"/>
          <w:vertAlign w:val="superscript"/>
        </w:rPr>
        <w:t>2</w:t>
      </w:r>
      <w:r>
        <w:rPr>
          <w:rFonts w:ascii="Times New Roman"/>
          <w:b w:val="false"/>
          <w:i w:val="false"/>
          <w:color w:val="000000"/>
          <w:sz w:val="28"/>
        </w:rPr>
        <w:t>СНГ – здесь и далее Содружество Независимых Государств</w:t>
      </w:r>
    </w:p>
    <w:p>
      <w:pPr>
        <w:spacing w:after="0"/>
        <w:ind w:left="0"/>
        <w:jc w:val="both"/>
      </w:pPr>
      <w:r>
        <w:rPr>
          <w:rFonts w:ascii="Times New Roman"/>
          <w:b w:val="false"/>
          <w:i w:val="false"/>
          <w:color w:val="000000"/>
          <w:vertAlign w:val="superscript"/>
        </w:rPr>
        <w:t>3</w:t>
      </w:r>
      <w:r>
        <w:rPr>
          <w:rFonts w:ascii="Times New Roman"/>
          <w:b w:val="false"/>
          <w:i w:val="false"/>
          <w:color w:val="000000"/>
          <w:sz w:val="28"/>
        </w:rPr>
        <w:t>EMS – Express Mail Service - Жедел-жөнелтілім қызметі</w:t>
      </w:r>
    </w:p>
    <w:p>
      <w:pPr>
        <w:spacing w:after="0"/>
        <w:ind w:left="0"/>
        <w:jc w:val="both"/>
      </w:pPr>
      <w:r>
        <w:rPr>
          <w:rFonts w:ascii="Times New Roman"/>
          <w:b w:val="false"/>
          <w:i w:val="false"/>
          <w:color w:val="000000"/>
          <w:vertAlign w:val="superscript"/>
        </w:rPr>
        <w:t>3</w:t>
      </w:r>
      <w:r>
        <w:rPr>
          <w:rFonts w:ascii="Times New Roman"/>
          <w:b w:val="false"/>
          <w:i w:val="false"/>
          <w:color w:val="000000"/>
          <w:sz w:val="28"/>
        </w:rPr>
        <w:t>EMS – здесь и далее Express Mail Service - Сервис экспресс-доставки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Шығыс жазбаша хат-хабарлар саны - барлығы </w:t>
            </w:r>
          </w:p>
          <w:p>
            <w:pPr>
              <w:spacing w:after="20"/>
              <w:ind w:left="20"/>
              <w:jc w:val="both"/>
            </w:pPr>
            <w:r>
              <w:rPr>
                <w:rFonts w:ascii="Times New Roman"/>
                <w:b w:val="false"/>
                <w:i w:val="false"/>
                <w:color w:val="000000"/>
                <w:sz w:val="20"/>
              </w:rPr>
              <w:t>
Количество исходящих письменных корреспонденции -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жазбаша хат-хабарлар саны</w:t>
            </w:r>
          </w:p>
          <w:p>
            <w:pPr>
              <w:spacing w:after="20"/>
              <w:ind w:left="20"/>
              <w:jc w:val="both"/>
            </w:pPr>
            <w:r>
              <w:rPr>
                <w:rFonts w:ascii="Times New Roman"/>
                <w:b w:val="false"/>
                <w:i w:val="false"/>
                <w:color w:val="000000"/>
                <w:sz w:val="20"/>
              </w:rPr>
              <w:t>
Количество простой письменной корреспонденции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халықаралық</w:t>
            </w:r>
          </w:p>
          <w:p>
            <w:pPr>
              <w:spacing w:after="20"/>
              <w:ind w:left="20"/>
              <w:jc w:val="both"/>
            </w:pPr>
            <w:r>
              <w:rPr>
                <w:rFonts w:ascii="Times New Roman"/>
                <w:b w:val="false"/>
                <w:i w:val="false"/>
                <w:color w:val="000000"/>
                <w:sz w:val="20"/>
              </w:rPr>
              <w:t>
из них - международные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жазбаша хат-хабарлар саны</w:t>
            </w:r>
          </w:p>
          <w:p>
            <w:pPr>
              <w:spacing w:after="20"/>
              <w:ind w:left="20"/>
              <w:jc w:val="both"/>
            </w:pPr>
            <w:r>
              <w:rPr>
                <w:rFonts w:ascii="Times New Roman"/>
                <w:b w:val="false"/>
                <w:i w:val="false"/>
                <w:color w:val="000000"/>
                <w:sz w:val="20"/>
              </w:rPr>
              <w:t xml:space="preserve">
Количество заказной письменной корреспонденции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халықаралық</w:t>
            </w:r>
          </w:p>
          <w:p>
            <w:pPr>
              <w:spacing w:after="20"/>
              <w:ind w:left="20"/>
              <w:jc w:val="both"/>
            </w:pPr>
            <w:r>
              <w:rPr>
                <w:rFonts w:ascii="Times New Roman"/>
                <w:b w:val="false"/>
                <w:i w:val="false"/>
                <w:color w:val="000000"/>
                <w:sz w:val="20"/>
              </w:rPr>
              <w:t>
из них - международные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Құндылығы жарияланған жазбаша хат-хабарлар саны</w:t>
            </w:r>
          </w:p>
          <w:p>
            <w:pPr>
              <w:spacing w:after="20"/>
              <w:ind w:left="20"/>
              <w:jc w:val="both"/>
            </w:pPr>
            <w:r>
              <w:rPr>
                <w:rFonts w:ascii="Times New Roman"/>
                <w:b w:val="false"/>
                <w:i w:val="false"/>
                <w:color w:val="000000"/>
                <w:sz w:val="20"/>
              </w:rPr>
              <w:t xml:space="preserve">
Количество письменной корреспонденции с объявленной ценностью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халықаралық</w:t>
            </w:r>
          </w:p>
          <w:p>
            <w:pPr>
              <w:spacing w:after="20"/>
              <w:ind w:left="20"/>
              <w:jc w:val="both"/>
            </w:pPr>
            <w:r>
              <w:rPr>
                <w:rFonts w:ascii="Times New Roman"/>
                <w:b w:val="false"/>
                <w:i w:val="false"/>
                <w:color w:val="000000"/>
                <w:sz w:val="20"/>
              </w:rPr>
              <w:t>
из них - международные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гибридтік поштасы</w:t>
            </w:r>
          </w:p>
          <w:p>
            <w:pPr>
              <w:spacing w:after="20"/>
              <w:ind w:left="20"/>
              <w:jc w:val="both"/>
            </w:pPr>
            <w:r>
              <w:rPr>
                <w:rFonts w:ascii="Times New Roman"/>
                <w:b w:val="false"/>
                <w:i w:val="false"/>
                <w:color w:val="000000"/>
                <w:sz w:val="20"/>
              </w:rPr>
              <w:t xml:space="preserve">
Исходящая гибридная почта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арнайы қаптарының саны</w:t>
            </w:r>
          </w:p>
          <w:p>
            <w:pPr>
              <w:spacing w:after="20"/>
              <w:ind w:left="20"/>
              <w:jc w:val="both"/>
            </w:pPr>
            <w:r>
              <w:rPr>
                <w:rFonts w:ascii="Times New Roman"/>
                <w:b w:val="false"/>
                <w:i w:val="false"/>
                <w:color w:val="000000"/>
                <w:sz w:val="20"/>
              </w:rPr>
              <w:t>
Количество специальных мешков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жіберілімдер саны</w:t>
            </w:r>
          </w:p>
          <w:p>
            <w:pPr>
              <w:spacing w:after="20"/>
              <w:ind w:left="20"/>
              <w:jc w:val="both"/>
            </w:pPr>
            <w:r>
              <w:rPr>
                <w:rFonts w:ascii="Times New Roman"/>
                <w:b w:val="false"/>
                <w:i w:val="false"/>
                <w:color w:val="000000"/>
                <w:sz w:val="20"/>
              </w:rPr>
              <w:t>
Количество исходящих посылок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Халықаралық жіберілімдер (шығыс, кіріс) саны </w:t>
            </w:r>
          </w:p>
          <w:p>
            <w:pPr>
              <w:spacing w:after="20"/>
              <w:ind w:left="20"/>
              <w:jc w:val="both"/>
            </w:pPr>
            <w:r>
              <w:rPr>
                <w:rFonts w:ascii="Times New Roman"/>
                <w:b w:val="false"/>
                <w:i w:val="false"/>
                <w:color w:val="000000"/>
                <w:sz w:val="20"/>
              </w:rPr>
              <w:t>
Количество международных посылок (исходящие, входящие)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бандерольдер саны</w:t>
            </w:r>
          </w:p>
          <w:p>
            <w:pPr>
              <w:spacing w:after="20"/>
              <w:ind w:left="20"/>
              <w:jc w:val="both"/>
            </w:pPr>
            <w:r>
              <w:rPr>
                <w:rFonts w:ascii="Times New Roman"/>
                <w:b w:val="false"/>
                <w:i w:val="false"/>
                <w:color w:val="000000"/>
                <w:sz w:val="20"/>
              </w:rPr>
              <w:t>
Количество исходящих бандеролей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бандерольдер (шығыс, кіріс) саны</w:t>
            </w:r>
          </w:p>
          <w:p>
            <w:pPr>
              <w:spacing w:after="20"/>
              <w:ind w:left="20"/>
              <w:jc w:val="both"/>
            </w:pPr>
            <w:r>
              <w:rPr>
                <w:rFonts w:ascii="Times New Roman"/>
                <w:b w:val="false"/>
                <w:i w:val="false"/>
                <w:color w:val="000000"/>
                <w:sz w:val="20"/>
              </w:rPr>
              <w:t>
Количество международных бандеролей (исходящие, входящие)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ұсақ пакеттер саны</w:t>
            </w:r>
          </w:p>
          <w:p>
            <w:pPr>
              <w:spacing w:after="20"/>
              <w:ind w:left="20"/>
              <w:jc w:val="both"/>
            </w:pPr>
            <w:r>
              <w:rPr>
                <w:rFonts w:ascii="Times New Roman"/>
                <w:b w:val="false"/>
                <w:i w:val="false"/>
                <w:color w:val="000000"/>
                <w:sz w:val="20"/>
              </w:rPr>
              <w:t>
Количество исходящих мелких пакетов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жеделдетілген пошта жөнелтілімдерінің (EMS көрсетілетін қызметтері) саны</w:t>
            </w:r>
          </w:p>
          <w:p>
            <w:pPr>
              <w:spacing w:after="20"/>
              <w:ind w:left="20"/>
              <w:jc w:val="both"/>
            </w:pPr>
            <w:r>
              <w:rPr>
                <w:rFonts w:ascii="Times New Roman"/>
                <w:b w:val="false"/>
                <w:i w:val="false"/>
                <w:color w:val="000000"/>
                <w:sz w:val="20"/>
              </w:rPr>
              <w:t>
Количество исходящих отправлений ускоренной почты (услуги EMS)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поштаның халықаралық жөнелтілімдерінің (EMS көрсетілетін қызметтері) (шығыс, кіріс) саны</w:t>
            </w:r>
          </w:p>
          <w:p>
            <w:pPr>
              <w:spacing w:after="20"/>
              <w:ind w:left="20"/>
              <w:jc w:val="both"/>
            </w:pPr>
            <w:r>
              <w:rPr>
                <w:rFonts w:ascii="Times New Roman"/>
                <w:b w:val="false"/>
                <w:i w:val="false"/>
                <w:color w:val="000000"/>
                <w:sz w:val="20"/>
              </w:rPr>
              <w:t xml:space="preserve">
Количество международных отправлений ускоренной почты (услуги EMS) (исходящие, входящие)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арнайы байланыс жөнелтілімдерінің саны</w:t>
            </w:r>
          </w:p>
          <w:p>
            <w:pPr>
              <w:spacing w:after="20"/>
              <w:ind w:left="20"/>
              <w:jc w:val="both"/>
            </w:pPr>
            <w:r>
              <w:rPr>
                <w:rFonts w:ascii="Times New Roman"/>
                <w:b w:val="false"/>
                <w:i w:val="false"/>
                <w:color w:val="000000"/>
                <w:sz w:val="20"/>
              </w:rPr>
              <w:t>
Количество исходящих отправлений специальной связью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байланыспен халықаралық жөнелтілімдер (шығыс, кіріс) саны</w:t>
            </w:r>
          </w:p>
          <w:p>
            <w:pPr>
              <w:spacing w:after="20"/>
              <w:ind w:left="20"/>
              <w:jc w:val="both"/>
            </w:pPr>
            <w:r>
              <w:rPr>
                <w:rFonts w:ascii="Times New Roman"/>
                <w:b w:val="false"/>
                <w:i w:val="false"/>
                <w:color w:val="000000"/>
                <w:sz w:val="20"/>
              </w:rPr>
              <w:t xml:space="preserve">
Количество международных отправлений специальной связью (исходящие, входящие)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ірі көлемді жөнелтілімдер саны</w:t>
            </w:r>
          </w:p>
          <w:p>
            <w:pPr>
              <w:spacing w:after="20"/>
              <w:ind w:left="20"/>
              <w:jc w:val="both"/>
            </w:pPr>
            <w:r>
              <w:rPr>
                <w:rFonts w:ascii="Times New Roman"/>
                <w:b w:val="false"/>
                <w:i w:val="false"/>
                <w:color w:val="000000"/>
                <w:sz w:val="20"/>
              </w:rPr>
              <w:t>
Количество исходящих крупногабаритных отправлений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"Директ-мейл" жөнелтілімдер саны </w:t>
            </w:r>
          </w:p>
          <w:p>
            <w:pPr>
              <w:spacing w:after="20"/>
              <w:ind w:left="20"/>
              <w:jc w:val="both"/>
            </w:pPr>
            <w:r>
              <w:rPr>
                <w:rFonts w:ascii="Times New Roman"/>
                <w:b w:val="false"/>
                <w:i w:val="false"/>
                <w:color w:val="000000"/>
                <w:sz w:val="20"/>
              </w:rPr>
              <w:t>
Количество отправлений "Директ-мейл"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жөнелтілімдер саны</w:t>
            </w:r>
          </w:p>
          <w:p>
            <w:pPr>
              <w:spacing w:after="20"/>
              <w:ind w:left="20"/>
              <w:jc w:val="both"/>
            </w:pPr>
            <w:r>
              <w:rPr>
                <w:rFonts w:ascii="Times New Roman"/>
                <w:b w:val="false"/>
                <w:i w:val="false"/>
                <w:color w:val="000000"/>
                <w:sz w:val="20"/>
              </w:rPr>
              <w:t>
Количество прочих отправлений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Қосалқы қызмет түрлері бойынша өндірілген өнім (жұмыс, көрсетілген қызмет) көлемі туралы ақпаратты көрсетіңіз, мың теңге</w:t>
      </w:r>
    </w:p>
    <w:p>
      <w:pPr>
        <w:spacing w:after="0"/>
        <w:ind w:left="0"/>
        <w:jc w:val="both"/>
      </w:pPr>
      <w:r>
        <w:rPr>
          <w:rFonts w:ascii="Times New Roman"/>
          <w:b w:val="false"/>
          <w:i w:val="false"/>
          <w:color w:val="000000"/>
          <w:sz w:val="28"/>
        </w:rPr>
        <w:t>Укажите информацию об объеме произведенной продукции (работ, услуг) по вторичным видам деятельности,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түрінің атауы </w:t>
            </w:r>
          </w:p>
          <w:p>
            <w:pPr>
              <w:spacing w:after="20"/>
              <w:ind w:left="20"/>
              <w:jc w:val="both"/>
            </w:pPr>
            <w:r>
              <w:rPr>
                <w:rFonts w:ascii="Times New Roman"/>
                <w:b w:val="false"/>
                <w:i w:val="false"/>
                <w:color w:val="000000"/>
                <w:sz w:val="20"/>
              </w:rPr>
              <w:t>
Наименование вида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коды</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Код ОКЭД</w:t>
            </w:r>
            <w:r>
              <w:rPr>
                <w:rFonts w:ascii="Times New Roman"/>
                <w:b w:val="false"/>
                <w:i w:val="false"/>
                <w:color w:val="000000"/>
                <w:vertAlign w:val="super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w:t>
            </w:r>
          </w:p>
          <w:p>
            <w:pPr>
              <w:spacing w:after="20"/>
              <w:ind w:left="20"/>
              <w:jc w:val="both"/>
            </w:pPr>
            <w:r>
              <w:rPr>
                <w:rFonts w:ascii="Times New Roman"/>
                <w:b w:val="false"/>
                <w:i w:val="false"/>
                <w:color w:val="000000"/>
                <w:sz w:val="20"/>
              </w:rPr>
              <w:t>
За отчетный период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Статистикалық нысанды толтыруға жұмсалған уақытты көрсетіңіз, сағатпен (қажеттiсiн қоршаңыз)</w:t>
      </w:r>
    </w:p>
    <w:p>
      <w:pPr>
        <w:spacing w:after="0"/>
        <w:ind w:left="0"/>
        <w:jc w:val="both"/>
      </w:pPr>
      <w:r>
        <w:rPr>
          <w:rFonts w:ascii="Times New Roman"/>
          <w:b w:val="false"/>
          <w:i w:val="false"/>
          <w:color w:val="000000"/>
          <w:sz w:val="28"/>
        </w:rPr>
        <w:t>Укажите время,затраченное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p>
            <w:pPr>
              <w:spacing w:after="20"/>
              <w:ind w:left="20"/>
              <w:jc w:val="both"/>
            </w:pPr>
            <w:r>
              <w:rPr>
                <w:rFonts w:ascii="Times New Roman"/>
                <w:b w:val="false"/>
                <w:i w:val="false"/>
                <w:color w:val="000000"/>
                <w:sz w:val="20"/>
              </w:rPr>
              <w:t>
до 1 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vertAlign w:val="superscript"/>
        </w:rPr>
        <w:t>4</w:t>
      </w:r>
      <w:r>
        <w:rPr>
          <w:rFonts w:ascii="Times New Roman"/>
          <w:b w:val="false"/>
          <w:i w:val="false"/>
          <w:color w:val="000000"/>
          <w:sz w:val="28"/>
        </w:rPr>
        <w:t>ЭҚЖЖ кодын статистикалық нысанды қағаз жеткізгіште тапсыру кезінде аумақтық статистика органының қызметкері толтырады</w:t>
      </w:r>
    </w:p>
    <w:p>
      <w:pPr>
        <w:spacing w:after="0"/>
        <w:ind w:left="0"/>
        <w:jc w:val="both"/>
      </w:pPr>
      <w:r>
        <w:rPr>
          <w:rFonts w:ascii="Times New Roman"/>
          <w:b w:val="false"/>
          <w:i w:val="false"/>
          <w:color w:val="000000"/>
          <w:vertAlign w:val="superscript"/>
        </w:rPr>
        <w:t>4</w:t>
      </w:r>
      <w:r>
        <w:rPr>
          <w:rFonts w:ascii="Times New Roman"/>
          <w:b w:val="false"/>
          <w:i w:val="false"/>
          <w:color w:val="000000"/>
          <w:sz w:val="28"/>
        </w:rPr>
        <w:t>Код ОКЭД заполняется работником территориального органа статистики при сдаче статистической формы на бумажном носителе</w:t>
      </w:r>
    </w:p>
    <w:p>
      <w:pPr>
        <w:spacing w:after="0"/>
        <w:ind w:left="0"/>
        <w:jc w:val="both"/>
      </w:pPr>
      <w:r>
        <w:rPr>
          <w:rFonts w:ascii="Times New Roman"/>
          <w:b w:val="false"/>
          <w:i w:val="false"/>
          <w:color w:val="000000"/>
          <w:sz w:val="28"/>
        </w:rPr>
        <w:t>
      Атауы Мекенжайы (респонденттің)</w:t>
      </w:r>
    </w:p>
    <w:p>
      <w:pPr>
        <w:spacing w:after="0"/>
        <w:ind w:left="0"/>
        <w:jc w:val="both"/>
      </w:pPr>
      <w:r>
        <w:rPr>
          <w:rFonts w:ascii="Times New Roman"/>
          <w:b w:val="false"/>
          <w:i w:val="false"/>
          <w:color w:val="000000"/>
          <w:sz w:val="28"/>
        </w:rPr>
        <w:t>Наименование _______________________________________</w:t>
      </w:r>
    </w:p>
    <w:p>
      <w:pPr>
        <w:spacing w:after="0"/>
        <w:ind w:left="0"/>
        <w:jc w:val="both"/>
      </w:pPr>
      <w:r>
        <w:rPr>
          <w:rFonts w:ascii="Times New Roman"/>
          <w:b w:val="false"/>
          <w:i w:val="false"/>
          <w:color w:val="000000"/>
          <w:sz w:val="28"/>
        </w:rPr>
        <w:t>Адрес (респондента) __________________________________</w:t>
      </w:r>
    </w:p>
    <w:p>
      <w:pPr>
        <w:spacing w:after="0"/>
        <w:ind w:left="0"/>
        <w:jc w:val="both"/>
      </w:pPr>
      <w:r>
        <w:rPr>
          <w:rFonts w:ascii="Times New Roman"/>
          <w:b w:val="false"/>
          <w:i w:val="false"/>
          <w:color w:val="000000"/>
          <w:sz w:val="28"/>
        </w:rPr>
        <w:t>Телефоны (респонденттің) _____________________________</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Телефон (респондента) стационарлық ұялы</w:t>
      </w:r>
    </w:p>
    <w:p>
      <w:pPr>
        <w:spacing w:after="0"/>
        <w:ind w:left="0"/>
        <w:jc w:val="both"/>
      </w:pPr>
      <w:r>
        <w:rPr>
          <w:rFonts w:ascii="Times New Roman"/>
          <w:b w:val="false"/>
          <w:i w:val="false"/>
          <w:color w:val="000000"/>
          <w:sz w:val="28"/>
        </w:rPr>
        <w:t>стационарный мобильный</w:t>
      </w:r>
    </w:p>
    <w:p>
      <w:pPr>
        <w:spacing w:after="0"/>
        <w:ind w:left="0"/>
        <w:jc w:val="both"/>
      </w:pPr>
      <w:r>
        <w:rPr>
          <w:rFonts w:ascii="Times New Roman"/>
          <w:b w:val="false"/>
          <w:i w:val="false"/>
          <w:color w:val="000000"/>
          <w:sz w:val="28"/>
        </w:rPr>
        <w:t>Электрондық пошта мекенжайы (респонденттің)</w:t>
      </w:r>
    </w:p>
    <w:p>
      <w:pPr>
        <w:spacing w:after="0"/>
        <w:ind w:left="0"/>
        <w:jc w:val="both"/>
      </w:pPr>
      <w:r>
        <w:rPr>
          <w:rFonts w:ascii="Times New Roman"/>
          <w:b w:val="false"/>
          <w:i w:val="false"/>
          <w:color w:val="000000"/>
          <w:sz w:val="28"/>
        </w:rPr>
        <w:t>Адрес электронной почты (респондента)</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Орындаушы</w:t>
      </w:r>
    </w:p>
    <w:p>
      <w:pPr>
        <w:spacing w:after="0"/>
        <w:ind w:left="0"/>
        <w:jc w:val="both"/>
      </w:pPr>
      <w:r>
        <w:rPr>
          <w:rFonts w:ascii="Times New Roman"/>
          <w:b w:val="false"/>
          <w:i w:val="false"/>
          <w:color w:val="000000"/>
          <w:sz w:val="28"/>
        </w:rPr>
        <w:t>Исполнитель ________________________________________</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тегі, аты және әкесінің аты қолы, телефоны (орындаушы)</w:t>
      </w:r>
    </w:p>
    <w:p>
      <w:pPr>
        <w:spacing w:after="0"/>
        <w:ind w:left="0"/>
        <w:jc w:val="both"/>
      </w:pPr>
      <w:r>
        <w:rPr>
          <w:rFonts w:ascii="Times New Roman"/>
          <w:b w:val="false"/>
          <w:i w:val="false"/>
          <w:color w:val="000000"/>
          <w:sz w:val="28"/>
        </w:rPr>
        <w:t>фамилия, имя и отчество подпись, телефон (исполнителя)</w:t>
      </w:r>
    </w:p>
    <w:p>
      <w:pPr>
        <w:spacing w:after="0"/>
        <w:ind w:left="0"/>
        <w:jc w:val="both"/>
      </w:pPr>
      <w:r>
        <w:rPr>
          <w:rFonts w:ascii="Times New Roman"/>
          <w:b w:val="false"/>
          <w:i w:val="false"/>
          <w:color w:val="000000"/>
          <w:sz w:val="28"/>
        </w:rPr>
        <w:t>Бас бухгалтер</w:t>
      </w:r>
    </w:p>
    <w:p>
      <w:pPr>
        <w:spacing w:after="0"/>
        <w:ind w:left="0"/>
        <w:jc w:val="both"/>
      </w:pPr>
      <w:r>
        <w:rPr>
          <w:rFonts w:ascii="Times New Roman"/>
          <w:b w:val="false"/>
          <w:i w:val="false"/>
          <w:color w:val="000000"/>
          <w:sz w:val="28"/>
        </w:rPr>
        <w:t>Главный бухгалтер ___________________________________</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тегі, аты және әкесінің аты қолы (бас бухгалтер)</w:t>
      </w:r>
    </w:p>
    <w:p>
      <w:pPr>
        <w:spacing w:after="0"/>
        <w:ind w:left="0"/>
        <w:jc w:val="both"/>
      </w:pPr>
      <w:r>
        <w:rPr>
          <w:rFonts w:ascii="Times New Roman"/>
          <w:b w:val="false"/>
          <w:i w:val="false"/>
          <w:color w:val="000000"/>
          <w:sz w:val="28"/>
        </w:rPr>
        <w:t>фамилия, имя и отчество подпись (главного бухгалтера)</w:t>
      </w:r>
    </w:p>
    <w:p>
      <w:pPr>
        <w:spacing w:after="0"/>
        <w:ind w:left="0"/>
        <w:jc w:val="both"/>
      </w:pPr>
      <w:r>
        <w:rPr>
          <w:rFonts w:ascii="Times New Roman"/>
          <w:b w:val="false"/>
          <w:i w:val="false"/>
          <w:color w:val="000000"/>
          <w:sz w:val="28"/>
        </w:rPr>
        <w:t>Басшы немесе оның міндетін атқарушы</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 _______________________</w:t>
      </w:r>
    </w:p>
    <w:p>
      <w:pPr>
        <w:spacing w:after="0"/>
        <w:ind w:left="0"/>
        <w:jc w:val="both"/>
      </w:pPr>
      <w:r>
        <w:rPr>
          <w:rFonts w:ascii="Times New Roman"/>
          <w:b w:val="false"/>
          <w:i w:val="false"/>
          <w:color w:val="000000"/>
          <w:sz w:val="28"/>
        </w:rPr>
        <w:t>тегі, аты және әкесінің аты қолы</w:t>
      </w:r>
    </w:p>
    <w:p>
      <w:pPr>
        <w:spacing w:after="0"/>
        <w:ind w:left="0"/>
        <w:jc w:val="both"/>
      </w:pPr>
      <w:r>
        <w:rPr>
          <w:rFonts w:ascii="Times New Roman"/>
          <w:b w:val="false"/>
          <w:i w:val="false"/>
          <w:color w:val="000000"/>
          <w:sz w:val="28"/>
        </w:rPr>
        <w:t>фамилия, имя и отчество подпись</w:t>
      </w:r>
    </w:p>
    <w:p>
      <w:pPr>
        <w:spacing w:after="0"/>
        <w:ind w:left="0"/>
        <w:jc w:val="both"/>
      </w:pPr>
      <w:r>
        <w:rPr>
          <w:rFonts w:ascii="Times New Roman"/>
          <w:b w:val="false"/>
          <w:i w:val="false"/>
          <w:color w:val="000000"/>
          <w:sz w:val="28"/>
        </w:rPr>
        <w:t>Ескертпе:</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pPr>
        <w:spacing w:after="0"/>
        <w:ind w:left="0"/>
        <w:jc w:val="both"/>
      </w:pPr>
      <w:r>
        <w:rPr>
          <w:rFonts w:ascii="Times New Roman"/>
          <w:b w:val="false"/>
          <w:i w:val="false"/>
          <w:color w:val="000000"/>
          <w:sz w:val="28"/>
        </w:rPr>
        <w:t xml:space="preserve">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приказу Руководителя</w:t>
            </w:r>
            <w:r>
              <w:br/>
            </w:r>
            <w:r>
              <w:rPr>
                <w:rFonts w:ascii="Times New Roman"/>
                <w:b w:val="false"/>
                <w:i w:val="false"/>
                <w:color w:val="000000"/>
                <w:sz w:val="20"/>
              </w:rPr>
              <w:t>Комитета по статистике</w:t>
            </w:r>
            <w:r>
              <w:br/>
            </w:r>
            <w:r>
              <w:rPr>
                <w:rFonts w:ascii="Times New Roman"/>
                <w:b w:val="false"/>
                <w:i w:val="false"/>
                <w:color w:val="000000"/>
                <w:sz w:val="20"/>
              </w:rPr>
              <w:t>Министерства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5 февраля 2020 года № 19</w:t>
            </w:r>
          </w:p>
        </w:tc>
      </w:tr>
    </w:tbl>
    <w:bookmarkStart w:name="z4042" w:id="248"/>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w:t>
      </w:r>
      <w:r>
        <w:br/>
      </w:r>
      <w:r>
        <w:rPr>
          <w:rFonts w:ascii="Times New Roman"/>
          <w:b/>
          <w:i w:val="false"/>
          <w:color w:val="000000"/>
        </w:rPr>
        <w:t>"Отчет об услугах почтовой и курьерской деятельности"</w:t>
      </w:r>
      <w:r>
        <w:br/>
      </w:r>
      <w:r>
        <w:rPr>
          <w:rFonts w:ascii="Times New Roman"/>
          <w:b/>
          <w:i w:val="false"/>
          <w:color w:val="000000"/>
        </w:rPr>
        <w:t>(индекс 1-связь, периодичность годовая)</w:t>
      </w:r>
    </w:p>
    <w:bookmarkEnd w:id="248"/>
    <w:p>
      <w:pPr>
        <w:spacing w:after="0"/>
        <w:ind w:left="0"/>
        <w:jc w:val="both"/>
      </w:pPr>
      <w:r>
        <w:rPr>
          <w:rFonts w:ascii="Times New Roman"/>
          <w:b w:val="false"/>
          <w:i w:val="false"/>
          <w:color w:val="ff0000"/>
          <w:sz w:val="28"/>
        </w:rPr>
        <w:t xml:space="preserve">
      Сноска. Приложение 6 - в редакции приказа Руководителя Бюро национальной статистики Агентства по стратегическому планированию и реформам РК от 24.08.2022 </w:t>
      </w:r>
      <w:r>
        <w:rPr>
          <w:rFonts w:ascii="Times New Roman"/>
          <w:b w:val="false"/>
          <w:i w:val="false"/>
          <w:color w:val="ff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43" w:id="249"/>
    <w:p>
      <w:pPr>
        <w:spacing w:after="0"/>
        <w:ind w:left="0"/>
        <w:jc w:val="both"/>
      </w:pPr>
      <w:r>
        <w:rPr>
          <w:rFonts w:ascii="Times New Roman"/>
          <w:b w:val="false"/>
          <w:i w:val="false"/>
          <w:color w:val="000000"/>
          <w:sz w:val="28"/>
        </w:rPr>
        <w:t>
      1. Настоящая инструкция детализирует заполнение статистической формы общегосударственного статистического наблюдения "Отчет об услугах почтовой и курьерской деятельности" (индекс 1-связь, периодичность годовая) (далее – статистическая форма).</w:t>
      </w:r>
    </w:p>
    <w:bookmarkEnd w:id="249"/>
    <w:bookmarkStart w:name="z4044" w:id="250"/>
    <w:p>
      <w:pPr>
        <w:spacing w:after="0"/>
        <w:ind w:left="0"/>
        <w:jc w:val="both"/>
      </w:pPr>
      <w:r>
        <w:rPr>
          <w:rFonts w:ascii="Times New Roman"/>
          <w:b w:val="false"/>
          <w:i w:val="false"/>
          <w:color w:val="000000"/>
          <w:sz w:val="28"/>
        </w:rPr>
        <w:t>
      2. В настоящей Инструкции используются следующие определения:</w:t>
      </w:r>
    </w:p>
    <w:bookmarkEnd w:id="250"/>
    <w:bookmarkStart w:name="z4045" w:id="251"/>
    <w:p>
      <w:pPr>
        <w:spacing w:after="0"/>
        <w:ind w:left="0"/>
        <w:jc w:val="both"/>
      </w:pPr>
      <w:r>
        <w:rPr>
          <w:rFonts w:ascii="Times New Roman"/>
          <w:b w:val="false"/>
          <w:i w:val="false"/>
          <w:color w:val="000000"/>
          <w:sz w:val="28"/>
        </w:rPr>
        <w:t>
      1) специальная почтовая связь – вид курьерской почтовой связи, осуществляемый структурным подразделением Национального оператора почты и обеспечивающий прием, обработку, охрану, перевозку и доставку (вручение) почтовых, специальных и иных отправлений, содержащих любую охраняемую законом тайну и ценности, в том числе драгоценные металлы, драгоценные камни и изделия из них;</w:t>
      </w:r>
    </w:p>
    <w:bookmarkEnd w:id="251"/>
    <w:bookmarkStart w:name="z4046" w:id="252"/>
    <w:p>
      <w:pPr>
        <w:spacing w:after="0"/>
        <w:ind w:left="0"/>
        <w:jc w:val="both"/>
      </w:pPr>
      <w:r>
        <w:rPr>
          <w:rFonts w:ascii="Times New Roman"/>
          <w:b w:val="false"/>
          <w:i w:val="false"/>
          <w:color w:val="000000"/>
          <w:sz w:val="28"/>
        </w:rPr>
        <w:t>
      2) письменная корреспонденция – нерегистрируемые и регистрируемые письма, почтовые карточки, бандероли и мелкие пакеты;</w:t>
      </w:r>
    </w:p>
    <w:bookmarkEnd w:id="252"/>
    <w:bookmarkStart w:name="z4047" w:id="253"/>
    <w:p>
      <w:pPr>
        <w:spacing w:after="0"/>
        <w:ind w:left="0"/>
        <w:jc w:val="both"/>
      </w:pPr>
      <w:r>
        <w:rPr>
          <w:rFonts w:ascii="Times New Roman"/>
          <w:b w:val="false"/>
          <w:i w:val="false"/>
          <w:color w:val="000000"/>
          <w:sz w:val="28"/>
        </w:rPr>
        <w:t>
      3) услуги ускоренной почтовой связи – услуги по пересылке почтовых отправлений с режимом ускоренной обработки, перевозки, доставки и (или) вручения почтовых отправлений;</w:t>
      </w:r>
    </w:p>
    <w:bookmarkEnd w:id="253"/>
    <w:bookmarkStart w:name="z4048" w:id="254"/>
    <w:p>
      <w:pPr>
        <w:spacing w:after="0"/>
        <w:ind w:left="0"/>
        <w:jc w:val="both"/>
      </w:pPr>
      <w:r>
        <w:rPr>
          <w:rFonts w:ascii="Times New Roman"/>
          <w:b w:val="false"/>
          <w:i w:val="false"/>
          <w:color w:val="000000"/>
          <w:sz w:val="28"/>
        </w:rPr>
        <w:t>
      4) услуги курьерской почтовой связи – услуги по приему, перевозке и вручению регистрируемых почтовых отправлений, оказываемые курьером;</w:t>
      </w:r>
    </w:p>
    <w:bookmarkEnd w:id="254"/>
    <w:bookmarkStart w:name="z4049" w:id="255"/>
    <w:p>
      <w:pPr>
        <w:spacing w:after="0"/>
        <w:ind w:left="0"/>
        <w:jc w:val="both"/>
      </w:pPr>
      <w:r>
        <w:rPr>
          <w:rFonts w:ascii="Times New Roman"/>
          <w:b w:val="false"/>
          <w:i w:val="false"/>
          <w:color w:val="000000"/>
          <w:sz w:val="28"/>
        </w:rPr>
        <w:t>
      5) услуги почтовой связи – деятельность операторов почты по пересылке регистрируемых и нерегистрируемых почтовых отправлений, почтовых переводов денег, гибридных отправлений, распространению периодических печатных изданий, реализации знаков почтовой оплаты и филателистической продукции;</w:t>
      </w:r>
    </w:p>
    <w:bookmarkEnd w:id="255"/>
    <w:bookmarkStart w:name="z4050" w:id="256"/>
    <w:p>
      <w:pPr>
        <w:spacing w:after="0"/>
        <w:ind w:left="0"/>
        <w:jc w:val="both"/>
      </w:pPr>
      <w:r>
        <w:rPr>
          <w:rFonts w:ascii="Times New Roman"/>
          <w:b w:val="false"/>
          <w:i w:val="false"/>
          <w:color w:val="000000"/>
          <w:sz w:val="28"/>
        </w:rPr>
        <w:t>
      6) почтовые отправления – письменная корреспонденция, посылки, принятые к пересылке оператором почты;</w:t>
      </w:r>
    </w:p>
    <w:bookmarkEnd w:id="256"/>
    <w:bookmarkStart w:name="z4051" w:id="257"/>
    <w:p>
      <w:pPr>
        <w:spacing w:after="0"/>
        <w:ind w:left="0"/>
        <w:jc w:val="both"/>
      </w:pPr>
      <w:r>
        <w:rPr>
          <w:rFonts w:ascii="Times New Roman"/>
          <w:b w:val="false"/>
          <w:i w:val="false"/>
          <w:color w:val="000000"/>
          <w:sz w:val="28"/>
        </w:rPr>
        <w:t>
      7) почтовая деятельность – предоставление услуг почтовой связи через почтовые сети;</w:t>
      </w:r>
    </w:p>
    <w:bookmarkEnd w:id="257"/>
    <w:bookmarkStart w:name="z4052" w:id="258"/>
    <w:p>
      <w:pPr>
        <w:spacing w:after="0"/>
        <w:ind w:left="0"/>
        <w:jc w:val="both"/>
      </w:pPr>
      <w:r>
        <w:rPr>
          <w:rFonts w:ascii="Times New Roman"/>
          <w:b w:val="false"/>
          <w:i w:val="false"/>
          <w:color w:val="000000"/>
          <w:sz w:val="28"/>
        </w:rPr>
        <w:t>
      8) международное почтовое отправление – почтовое отправление, принимаемое для пересылки за пределы территории Республики Казахстан, поступающее на территорию Республики Казахстан либо следующее транзитом через территорию Республики Казахстан;</w:t>
      </w:r>
    </w:p>
    <w:bookmarkEnd w:id="258"/>
    <w:bookmarkStart w:name="z4053" w:id="259"/>
    <w:p>
      <w:pPr>
        <w:spacing w:after="0"/>
        <w:ind w:left="0"/>
        <w:jc w:val="both"/>
      </w:pPr>
      <w:r>
        <w:rPr>
          <w:rFonts w:ascii="Times New Roman"/>
          <w:b w:val="false"/>
          <w:i w:val="false"/>
          <w:color w:val="000000"/>
          <w:sz w:val="28"/>
        </w:rPr>
        <w:t>
      9) письмо – нерегистрируемое и регистрируемое почтовое отправление, пересылаемое с письменным сообщением и другими мелкими предметами, размеры, масса и упаковка которого предусмотрены в соответствии с правилами предоставления услуг почтовой связи.</w:t>
      </w:r>
    </w:p>
    <w:bookmarkEnd w:id="259"/>
    <w:bookmarkStart w:name="z4054" w:id="260"/>
    <w:p>
      <w:pPr>
        <w:spacing w:after="0"/>
        <w:ind w:left="0"/>
        <w:jc w:val="both"/>
      </w:pPr>
      <w:r>
        <w:rPr>
          <w:rFonts w:ascii="Times New Roman"/>
          <w:b w:val="false"/>
          <w:i w:val="false"/>
          <w:color w:val="000000"/>
          <w:sz w:val="28"/>
        </w:rPr>
        <w:t xml:space="preserve">
      3. Все показатели в стоимостном выражении приводятся без учета налога на добавленную стоимость, в тысячах тенге с одним десятичным знаком. </w:t>
      </w:r>
    </w:p>
    <w:bookmarkEnd w:id="260"/>
    <w:bookmarkStart w:name="z4055" w:id="261"/>
    <w:p>
      <w:pPr>
        <w:spacing w:after="0"/>
        <w:ind w:left="0"/>
        <w:jc w:val="both"/>
      </w:pPr>
      <w:r>
        <w:rPr>
          <w:rFonts w:ascii="Times New Roman"/>
          <w:b w:val="false"/>
          <w:i w:val="false"/>
          <w:color w:val="000000"/>
          <w:sz w:val="28"/>
        </w:rPr>
        <w:t>
      В случае если структурному и обособленному подразделению делегированы полномочия по сдаче статистической формы юридическим лицом, то оно представляет данную статистическую форму по месту своего нахождения в органы статистики. В случае, если структурное и обособленное подразделение не имеет полномочий по сдаче статистической формы, то юридическое лицо представляет статистическую форму в органы статистики по месту своего нахождения в разрезе своих структурных и обособленных подразделений с указанием их местонахождения.</w:t>
      </w:r>
    </w:p>
    <w:bookmarkEnd w:id="261"/>
    <w:bookmarkStart w:name="z4056" w:id="262"/>
    <w:p>
      <w:pPr>
        <w:spacing w:after="0"/>
        <w:ind w:left="0"/>
        <w:jc w:val="both"/>
      </w:pPr>
      <w:r>
        <w:rPr>
          <w:rFonts w:ascii="Times New Roman"/>
          <w:b w:val="false"/>
          <w:i w:val="false"/>
          <w:color w:val="000000"/>
          <w:sz w:val="28"/>
        </w:rPr>
        <w:t>
      В объем услуг почтовой связи не включаются объемы услуг, связанные с денежными переводами, так как в соответствии с Общим классификатором видов экономической деятельности услуги почтовых систем расчета за коммунальные услуги и услуги почтовых сберегательных банков, также деятельность в области почтовых денежных переводов относятся к классу 64.19 – прочее денежное посредничество.</w:t>
      </w:r>
    </w:p>
    <w:bookmarkEnd w:id="262"/>
    <w:bookmarkStart w:name="z4057" w:id="263"/>
    <w:p>
      <w:pPr>
        <w:spacing w:after="0"/>
        <w:ind w:left="0"/>
        <w:jc w:val="both"/>
      </w:pPr>
      <w:r>
        <w:rPr>
          <w:rFonts w:ascii="Times New Roman"/>
          <w:b w:val="false"/>
          <w:i w:val="false"/>
          <w:color w:val="000000"/>
          <w:sz w:val="28"/>
        </w:rPr>
        <w:t>
      В объем услуг связи, оказанных по основному виду деятельности, предприятия в стоимостном выражении включают поступления средств от населения и юридических лиц за оказанные услуги связи в отчетном периоде, независимо от срока оплаты оказанных услуг.</w:t>
      </w:r>
    </w:p>
    <w:bookmarkEnd w:id="263"/>
    <w:bookmarkStart w:name="z4058" w:id="264"/>
    <w:p>
      <w:pPr>
        <w:spacing w:after="0"/>
        <w:ind w:left="0"/>
        <w:jc w:val="both"/>
      </w:pPr>
      <w:r>
        <w:rPr>
          <w:rFonts w:ascii="Times New Roman"/>
          <w:b w:val="false"/>
          <w:i w:val="false"/>
          <w:color w:val="000000"/>
          <w:sz w:val="28"/>
        </w:rPr>
        <w:t>
      В объемы почтовых услуг включаются все виды внутренних и международных почтовых отправлений в стоимостном выражении, в том числе полученные за:</w:t>
      </w:r>
    </w:p>
    <w:bookmarkEnd w:id="264"/>
    <w:bookmarkStart w:name="z4059" w:id="265"/>
    <w:p>
      <w:pPr>
        <w:spacing w:after="0"/>
        <w:ind w:left="0"/>
        <w:jc w:val="both"/>
      </w:pPr>
      <w:r>
        <w:rPr>
          <w:rFonts w:ascii="Times New Roman"/>
          <w:b w:val="false"/>
          <w:i w:val="false"/>
          <w:color w:val="000000"/>
          <w:sz w:val="28"/>
        </w:rPr>
        <w:t>
      1) реализованные знаки почтовой оплаты;</w:t>
      </w:r>
    </w:p>
    <w:bookmarkEnd w:id="265"/>
    <w:bookmarkStart w:name="z4060" w:id="266"/>
    <w:p>
      <w:pPr>
        <w:spacing w:after="0"/>
        <w:ind w:left="0"/>
        <w:jc w:val="both"/>
      </w:pPr>
      <w:r>
        <w:rPr>
          <w:rFonts w:ascii="Times New Roman"/>
          <w:b w:val="false"/>
          <w:i w:val="false"/>
          <w:color w:val="000000"/>
          <w:sz w:val="28"/>
        </w:rPr>
        <w:t>
      2) письменную корреспонденцию (за исключением Express Mail Service (далее – EMS) отправлений и отправлений специальной связи);</w:t>
      </w:r>
    </w:p>
    <w:bookmarkEnd w:id="266"/>
    <w:bookmarkStart w:name="z4061" w:id="267"/>
    <w:p>
      <w:pPr>
        <w:spacing w:after="0"/>
        <w:ind w:left="0"/>
        <w:jc w:val="both"/>
      </w:pPr>
      <w:r>
        <w:rPr>
          <w:rFonts w:ascii="Times New Roman"/>
          <w:b w:val="false"/>
          <w:i w:val="false"/>
          <w:color w:val="000000"/>
          <w:sz w:val="28"/>
        </w:rPr>
        <w:t>
      3) доставленные счета извещения, пенсионные выписки;</w:t>
      </w:r>
    </w:p>
    <w:bookmarkEnd w:id="267"/>
    <w:bookmarkStart w:name="z4062" w:id="268"/>
    <w:p>
      <w:pPr>
        <w:spacing w:after="0"/>
        <w:ind w:left="0"/>
        <w:jc w:val="both"/>
      </w:pPr>
      <w:r>
        <w:rPr>
          <w:rFonts w:ascii="Times New Roman"/>
          <w:b w:val="false"/>
          <w:i w:val="false"/>
          <w:color w:val="000000"/>
          <w:sz w:val="28"/>
        </w:rPr>
        <w:t>
      4) посылки (за исключением EMS отправлений и отправлений специальной связи);</w:t>
      </w:r>
    </w:p>
    <w:bookmarkEnd w:id="268"/>
    <w:bookmarkStart w:name="z4063" w:id="269"/>
    <w:p>
      <w:pPr>
        <w:spacing w:after="0"/>
        <w:ind w:left="0"/>
        <w:jc w:val="both"/>
      </w:pPr>
      <w:r>
        <w:rPr>
          <w:rFonts w:ascii="Times New Roman"/>
          <w:b w:val="false"/>
          <w:i w:val="false"/>
          <w:color w:val="000000"/>
          <w:sz w:val="28"/>
        </w:rPr>
        <w:t>
      5) бандероли, мелкие пакеты;</w:t>
      </w:r>
    </w:p>
    <w:bookmarkEnd w:id="269"/>
    <w:bookmarkStart w:name="z4064" w:id="270"/>
    <w:p>
      <w:pPr>
        <w:spacing w:after="0"/>
        <w:ind w:left="0"/>
        <w:jc w:val="both"/>
      </w:pPr>
      <w:r>
        <w:rPr>
          <w:rFonts w:ascii="Times New Roman"/>
          <w:b w:val="false"/>
          <w:i w:val="false"/>
          <w:color w:val="000000"/>
          <w:sz w:val="28"/>
        </w:rPr>
        <w:t>
      6) периодические издания на договорной основе (доставка, пересылка, экспедирование);</w:t>
      </w:r>
    </w:p>
    <w:bookmarkEnd w:id="270"/>
    <w:bookmarkStart w:name="z4065" w:id="271"/>
    <w:p>
      <w:pPr>
        <w:spacing w:after="0"/>
        <w:ind w:left="0"/>
        <w:jc w:val="both"/>
      </w:pPr>
      <w:r>
        <w:rPr>
          <w:rFonts w:ascii="Times New Roman"/>
          <w:b w:val="false"/>
          <w:i w:val="false"/>
          <w:color w:val="000000"/>
          <w:sz w:val="28"/>
        </w:rPr>
        <w:t>
      7) услуги почтовых отделений (доходы от реализации продукции): филателистическая продукция, открытки, конверты, тара и тарные материалы, бланки строгой отчетности и товары;</w:t>
      </w:r>
    </w:p>
    <w:bookmarkEnd w:id="271"/>
    <w:bookmarkStart w:name="z4066" w:id="272"/>
    <w:p>
      <w:pPr>
        <w:spacing w:after="0"/>
        <w:ind w:left="0"/>
        <w:jc w:val="both"/>
      </w:pPr>
      <w:r>
        <w:rPr>
          <w:rFonts w:ascii="Times New Roman"/>
          <w:b w:val="false"/>
          <w:i w:val="false"/>
          <w:color w:val="000000"/>
          <w:sz w:val="28"/>
        </w:rPr>
        <w:t>
      8) услуги почтовые прочие: прием и доставка телеграмм, дополнительные услуги специальной связи, дополнительные почтовые услуги, возврат почтовых отправлений, услуги EMS отправлений, специальной связи, услуги почтовые по доставке и пересылке крупногабаритных почтовых отправлений, услуги почтовые "Директ-мейл" и услуги, не включенные в группировки.</w:t>
      </w:r>
    </w:p>
    <w:bookmarkEnd w:id="272"/>
    <w:bookmarkStart w:name="z4067" w:id="273"/>
    <w:p>
      <w:pPr>
        <w:spacing w:after="0"/>
        <w:ind w:left="0"/>
        <w:jc w:val="both"/>
      </w:pPr>
      <w:r>
        <w:rPr>
          <w:rFonts w:ascii="Times New Roman"/>
          <w:b w:val="false"/>
          <w:i w:val="false"/>
          <w:color w:val="000000"/>
          <w:sz w:val="28"/>
        </w:rPr>
        <w:t>
      4. К почтовым услугам, связанным с газетами и другими периодическими изданиями по строке 1.1 раздела 2 включают сумму входящих отправлений, то есть полученные предприятием связи газеты, журналы, предназначенные к доставке подписчикам и распространению в розницу.</w:t>
      </w:r>
    </w:p>
    <w:bookmarkEnd w:id="273"/>
    <w:bookmarkStart w:name="z4068" w:id="274"/>
    <w:p>
      <w:pPr>
        <w:spacing w:after="0"/>
        <w:ind w:left="0"/>
        <w:jc w:val="both"/>
      </w:pPr>
      <w:r>
        <w:rPr>
          <w:rFonts w:ascii="Times New Roman"/>
          <w:b w:val="false"/>
          <w:i w:val="false"/>
          <w:color w:val="000000"/>
          <w:sz w:val="28"/>
        </w:rPr>
        <w:t>
      Услуги почтовые, связанные с письмами по строке 1.2 раздела 2 включают объемы услуг, полученные за письменную корреспонденцию, отправленную юридическими и физическими лицами (за исключением EMS отправлений и отправлений специальной связи):</w:t>
      </w:r>
    </w:p>
    <w:bookmarkEnd w:id="274"/>
    <w:bookmarkStart w:name="z4069" w:id="275"/>
    <w:p>
      <w:pPr>
        <w:spacing w:after="0"/>
        <w:ind w:left="0"/>
        <w:jc w:val="both"/>
      </w:pPr>
      <w:r>
        <w:rPr>
          <w:rFonts w:ascii="Times New Roman"/>
          <w:b w:val="false"/>
          <w:i w:val="false"/>
          <w:color w:val="000000"/>
          <w:sz w:val="28"/>
        </w:rPr>
        <w:t>
      1) весовой и страховой сборы за пересылку ценных писем (в том числе с наложенным платежом);</w:t>
      </w:r>
    </w:p>
    <w:bookmarkEnd w:id="275"/>
    <w:bookmarkStart w:name="z4070" w:id="276"/>
    <w:p>
      <w:pPr>
        <w:spacing w:after="0"/>
        <w:ind w:left="0"/>
        <w:jc w:val="both"/>
      </w:pPr>
      <w:r>
        <w:rPr>
          <w:rFonts w:ascii="Times New Roman"/>
          <w:b w:val="false"/>
          <w:i w:val="false"/>
          <w:color w:val="000000"/>
          <w:sz w:val="28"/>
        </w:rPr>
        <w:t>
      2) плата за письменную корреспонденцию учреждений и организаций, обрабатываемую маркировальными машинами;</w:t>
      </w:r>
    </w:p>
    <w:bookmarkEnd w:id="276"/>
    <w:bookmarkStart w:name="z4071" w:id="277"/>
    <w:p>
      <w:pPr>
        <w:spacing w:after="0"/>
        <w:ind w:left="0"/>
        <w:jc w:val="both"/>
      </w:pPr>
      <w:r>
        <w:rPr>
          <w:rFonts w:ascii="Times New Roman"/>
          <w:b w:val="false"/>
          <w:i w:val="false"/>
          <w:color w:val="000000"/>
          <w:sz w:val="28"/>
        </w:rPr>
        <w:t>
      3) сбор за доплатные (не оплаченные почтовыми марками) почтовые отправления.</w:t>
      </w:r>
    </w:p>
    <w:bookmarkEnd w:id="277"/>
    <w:bookmarkStart w:name="z4072" w:id="278"/>
    <w:p>
      <w:pPr>
        <w:spacing w:after="0"/>
        <w:ind w:left="0"/>
        <w:jc w:val="both"/>
      </w:pPr>
      <w:r>
        <w:rPr>
          <w:rFonts w:ascii="Times New Roman"/>
          <w:b w:val="false"/>
          <w:i w:val="false"/>
          <w:color w:val="000000"/>
          <w:sz w:val="28"/>
        </w:rPr>
        <w:t>
      В стоимостном выражении бандероли и мелкие пакеты в письменной корреспонденции не учитываются, а отражаются по строке 1.3 раздела 2, в натуральном выражении – по строкам 10 и 12 раздела 3.</w:t>
      </w:r>
    </w:p>
    <w:bookmarkEnd w:id="278"/>
    <w:bookmarkStart w:name="z4073" w:id="279"/>
    <w:p>
      <w:pPr>
        <w:spacing w:after="0"/>
        <w:ind w:left="0"/>
        <w:jc w:val="both"/>
      </w:pPr>
      <w:r>
        <w:rPr>
          <w:rFonts w:ascii="Times New Roman"/>
          <w:b w:val="false"/>
          <w:i w:val="false"/>
          <w:color w:val="000000"/>
          <w:sz w:val="28"/>
        </w:rPr>
        <w:t>
      Услуги почтовые, связанные с посылками и бандеролями по строке 1.3 раздела 2 включают объемы услуг по отправлению посылок (обыкновенных, с объявленной ценностью), бандеролей и мелких пакетов, оказанных населению и организациям, объемы за доставку счетов извещений, пенсионных выписок (за исключением EMS отправлений и отправлений специальной связью).</w:t>
      </w:r>
    </w:p>
    <w:bookmarkEnd w:id="279"/>
    <w:bookmarkStart w:name="z4074" w:id="280"/>
    <w:p>
      <w:pPr>
        <w:spacing w:after="0"/>
        <w:ind w:left="0"/>
        <w:jc w:val="both"/>
      </w:pPr>
      <w:r>
        <w:rPr>
          <w:rFonts w:ascii="Times New Roman"/>
          <w:b w:val="false"/>
          <w:i w:val="false"/>
          <w:color w:val="000000"/>
          <w:sz w:val="28"/>
        </w:rPr>
        <w:t>
      Услуги почтовые EMS по строке 1.5.1 раздела 2 включают объемы услуг почтовых отправлений от "двери до двери" на дом получателя посредством ускоренной почты EMS.</w:t>
      </w:r>
    </w:p>
    <w:bookmarkEnd w:id="280"/>
    <w:bookmarkStart w:name="z4075" w:id="281"/>
    <w:p>
      <w:pPr>
        <w:spacing w:after="0"/>
        <w:ind w:left="0"/>
        <w:jc w:val="both"/>
      </w:pPr>
      <w:r>
        <w:rPr>
          <w:rFonts w:ascii="Times New Roman"/>
          <w:b w:val="false"/>
          <w:i w:val="false"/>
          <w:color w:val="000000"/>
          <w:sz w:val="28"/>
        </w:rPr>
        <w:t>
      Услуги почтовой специальной связи по строке 1.5.2 раздела 2 включают объемы услуг по приему, обработке, перевозке и доставке пакетной и посылочной ("Особой важности", "Совершенно секретной", "Секретной") корреспонденции, ценных и высокоценных отправлений, отправлений с драгоценными и редкоземельными металлами, драгоценными камнями и изделиями из них, денежными знаками, технической документацией, приборами, аппаратурой, содержащих государственную тайну и иные виды тайн, охраняемых законодательством Республики Казахстан.</w:t>
      </w:r>
    </w:p>
    <w:bookmarkEnd w:id="281"/>
    <w:bookmarkStart w:name="z4076" w:id="282"/>
    <w:p>
      <w:pPr>
        <w:spacing w:after="0"/>
        <w:ind w:left="0"/>
        <w:jc w:val="both"/>
      </w:pPr>
      <w:r>
        <w:rPr>
          <w:rFonts w:ascii="Times New Roman"/>
          <w:b w:val="false"/>
          <w:i w:val="false"/>
          <w:color w:val="000000"/>
          <w:sz w:val="28"/>
        </w:rPr>
        <w:t>
      Услуги почтовые по доставке крупногабаритных почтовых отправлений по строке 1.5.3 раздела 2 включают объемы по приему, обработке и доставке крупногабаритных и тяжеловесных посылок.</w:t>
      </w:r>
    </w:p>
    <w:bookmarkEnd w:id="282"/>
    <w:bookmarkStart w:name="z4077" w:id="283"/>
    <w:p>
      <w:pPr>
        <w:spacing w:after="0"/>
        <w:ind w:left="0"/>
        <w:jc w:val="both"/>
      </w:pPr>
      <w:r>
        <w:rPr>
          <w:rFonts w:ascii="Times New Roman"/>
          <w:b w:val="false"/>
          <w:i w:val="false"/>
          <w:color w:val="000000"/>
          <w:sz w:val="28"/>
        </w:rPr>
        <w:t>
      Услуги почтовые "Директ-мейл" по строке 1.5.4 раздела 2 включают объемы по доставке, адресной и безадресной рассылке рекламных материалов. Рекламный материал представляет собой листовку, буклет, плакат, брошюру, каталог, журнал, газету или другой материал, содержащий рекламную или иную информацию о деятельности, услугах или продукции, оказываемых компанией-заказчиком.</w:t>
      </w:r>
    </w:p>
    <w:bookmarkEnd w:id="283"/>
    <w:bookmarkStart w:name="z4078" w:id="284"/>
    <w:p>
      <w:pPr>
        <w:spacing w:after="0"/>
        <w:ind w:left="0"/>
        <w:jc w:val="both"/>
      </w:pPr>
      <w:r>
        <w:rPr>
          <w:rFonts w:ascii="Times New Roman"/>
          <w:b w:val="false"/>
          <w:i w:val="false"/>
          <w:color w:val="000000"/>
          <w:sz w:val="28"/>
        </w:rPr>
        <w:t>
      5. В строке 1 раздела 3 учитываются количества газет и других периодических изданий, внутренние, международные и входящие.</w:t>
      </w:r>
    </w:p>
    <w:bookmarkEnd w:id="284"/>
    <w:bookmarkStart w:name="z4079" w:id="285"/>
    <w:p>
      <w:pPr>
        <w:spacing w:after="0"/>
        <w:ind w:left="0"/>
        <w:jc w:val="both"/>
      </w:pPr>
      <w:r>
        <w:rPr>
          <w:rFonts w:ascii="Times New Roman"/>
          <w:b w:val="false"/>
          <w:i w:val="false"/>
          <w:color w:val="000000"/>
          <w:sz w:val="28"/>
        </w:rPr>
        <w:t>
      В строке 2 раздела 3 учитываются все простые и регистрируемые (заказные и с объявленной ценностью), внутренние и международные (исходящие) отправления письменной корреспонденции: письма, почтовые карточки, аэрограммы, секограммы, а также доплатная письменная корреспонденция, доставленные счета извещения, пенсионные выписки.</w:t>
      </w:r>
    </w:p>
    <w:bookmarkEnd w:id="285"/>
    <w:bookmarkStart w:name="z4080" w:id="286"/>
    <w:p>
      <w:pPr>
        <w:spacing w:after="0"/>
        <w:ind w:left="0"/>
        <w:jc w:val="both"/>
      </w:pPr>
      <w:r>
        <w:rPr>
          <w:rFonts w:ascii="Times New Roman"/>
          <w:b w:val="false"/>
          <w:i w:val="false"/>
          <w:color w:val="000000"/>
          <w:sz w:val="28"/>
        </w:rPr>
        <w:t>
      В строке 3 раздела 3 учитываются все простые внутренние и международные (исходящие и входящие) отправления простой письменной корреспонденции: письма, почтовые карточки, аэрограммы, секограммы, доплатная письменная корреспонденция, доставленные счета извещения и пенсионные выписки.</w:t>
      </w:r>
    </w:p>
    <w:bookmarkEnd w:id="286"/>
    <w:bookmarkStart w:name="z4081" w:id="287"/>
    <w:p>
      <w:pPr>
        <w:spacing w:after="0"/>
        <w:ind w:left="0"/>
        <w:jc w:val="both"/>
      </w:pPr>
      <w:r>
        <w:rPr>
          <w:rFonts w:ascii="Times New Roman"/>
          <w:b w:val="false"/>
          <w:i w:val="false"/>
          <w:color w:val="000000"/>
          <w:sz w:val="28"/>
        </w:rPr>
        <w:t>
      В строке 3.1 раздела 3 учитывается количество принятых, обработанных и переданных (исходящие и входящие) международных отправлений простой письменной корреспонденции: письма, почтовые карточки, аэрограммы, секограммы, а также доплатная письменная корреспонденция.</w:t>
      </w:r>
    </w:p>
    <w:bookmarkEnd w:id="287"/>
    <w:bookmarkStart w:name="z4082" w:id="288"/>
    <w:p>
      <w:pPr>
        <w:spacing w:after="0"/>
        <w:ind w:left="0"/>
        <w:jc w:val="both"/>
      </w:pPr>
      <w:r>
        <w:rPr>
          <w:rFonts w:ascii="Times New Roman"/>
          <w:b w:val="false"/>
          <w:i w:val="false"/>
          <w:color w:val="000000"/>
          <w:sz w:val="28"/>
        </w:rPr>
        <w:t>
      В строке 4 раздела 3 учитываются внутренние и международные заказные почтовые отправления письменной корреспонденции (исходящие и входящие), принимаемые с выдачей квитанции отправителю и вручаемые адресату с его распиской в получении, в строке 4.1 – из них международные.</w:t>
      </w:r>
    </w:p>
    <w:bookmarkEnd w:id="288"/>
    <w:bookmarkStart w:name="z4083" w:id="289"/>
    <w:p>
      <w:pPr>
        <w:spacing w:after="0"/>
        <w:ind w:left="0"/>
        <w:jc w:val="both"/>
      </w:pPr>
      <w:r>
        <w:rPr>
          <w:rFonts w:ascii="Times New Roman"/>
          <w:b w:val="false"/>
          <w:i w:val="false"/>
          <w:color w:val="000000"/>
          <w:sz w:val="28"/>
        </w:rPr>
        <w:t>
      В строке 5 раздела 3 учитывается количество обработанных, переданных и доставленных отправлений письменной корреспонденции с объявленной ценностью (исходящие и входящие), с оценкой стоимости вложения, определяемой отправителем, в строке 5.1 – из них международные.</w:t>
      </w:r>
    </w:p>
    <w:bookmarkEnd w:id="289"/>
    <w:bookmarkStart w:name="z4084" w:id="290"/>
    <w:p>
      <w:pPr>
        <w:spacing w:after="0"/>
        <w:ind w:left="0"/>
        <w:jc w:val="both"/>
      </w:pPr>
      <w:r>
        <w:rPr>
          <w:rFonts w:ascii="Times New Roman"/>
          <w:b w:val="false"/>
          <w:i w:val="false"/>
          <w:color w:val="000000"/>
          <w:sz w:val="28"/>
        </w:rPr>
        <w:t>
      К письменной корреспонденции с объявленной ценностью относятся пересылаемые оригиналы документов, ценные бумаги и другие аналогичные документы, представляющие для отправителя и адресата определенную ценность.</w:t>
      </w:r>
    </w:p>
    <w:bookmarkEnd w:id="290"/>
    <w:bookmarkStart w:name="z4085" w:id="291"/>
    <w:p>
      <w:pPr>
        <w:spacing w:after="0"/>
        <w:ind w:left="0"/>
        <w:jc w:val="both"/>
      </w:pPr>
      <w:r>
        <w:rPr>
          <w:rFonts w:ascii="Times New Roman"/>
          <w:b w:val="false"/>
          <w:i w:val="false"/>
          <w:color w:val="000000"/>
          <w:sz w:val="28"/>
        </w:rPr>
        <w:t>
      В строке 6 раздела 3 учитывается количество внутренних сообщений гибридной почты (исходящие), принимаемых от отправителя на бумажном или магнитном носителе, передаваемых электронным путем на расстояние, определяемое структурой и возможностями технических и сетевых ресурсов и доставляемых адресату в физической или электронной форме. Причем сообщения в физической форме вручаются адресату в запечатанном виде как письменная корреспонденция.</w:t>
      </w:r>
    </w:p>
    <w:bookmarkEnd w:id="291"/>
    <w:bookmarkStart w:name="z4086" w:id="292"/>
    <w:p>
      <w:pPr>
        <w:spacing w:after="0"/>
        <w:ind w:left="0"/>
        <w:jc w:val="both"/>
      </w:pPr>
      <w:r>
        <w:rPr>
          <w:rFonts w:ascii="Times New Roman"/>
          <w:b w:val="false"/>
          <w:i w:val="false"/>
          <w:color w:val="000000"/>
          <w:sz w:val="28"/>
        </w:rPr>
        <w:t>
      В строке 7 раздела 3 учитывается количество принятых, обработанных и переданных международных специальных мешков "М".</w:t>
      </w:r>
    </w:p>
    <w:bookmarkEnd w:id="292"/>
    <w:bookmarkStart w:name="z4087" w:id="293"/>
    <w:p>
      <w:pPr>
        <w:spacing w:after="0"/>
        <w:ind w:left="0"/>
        <w:jc w:val="both"/>
      </w:pPr>
      <w:r>
        <w:rPr>
          <w:rFonts w:ascii="Times New Roman"/>
          <w:b w:val="false"/>
          <w:i w:val="false"/>
          <w:color w:val="000000"/>
          <w:sz w:val="28"/>
        </w:rPr>
        <w:t>
      Под специальным мешком "М" понимается международное почтовое отправление, содержащее печатные издания (периодические издания, книги, касеты, диски, сопровождающие эти печатные издания), направляемое одним отправителем одному адресату.</w:t>
      </w:r>
    </w:p>
    <w:bookmarkEnd w:id="293"/>
    <w:bookmarkStart w:name="z4088" w:id="294"/>
    <w:p>
      <w:pPr>
        <w:spacing w:after="0"/>
        <w:ind w:left="0"/>
        <w:jc w:val="both"/>
      </w:pPr>
      <w:r>
        <w:rPr>
          <w:rFonts w:ascii="Times New Roman"/>
          <w:b w:val="false"/>
          <w:i w:val="false"/>
          <w:color w:val="000000"/>
          <w:sz w:val="28"/>
        </w:rPr>
        <w:t>
      В строке 8 раздела 3 учитываются посылки (обыкновенные и с объявленной ценностью), внутренние и международные (исходящие).</w:t>
      </w:r>
    </w:p>
    <w:bookmarkEnd w:id="294"/>
    <w:bookmarkStart w:name="z4089" w:id="295"/>
    <w:p>
      <w:pPr>
        <w:spacing w:after="0"/>
        <w:ind w:left="0"/>
        <w:jc w:val="both"/>
      </w:pPr>
      <w:r>
        <w:rPr>
          <w:rFonts w:ascii="Times New Roman"/>
          <w:b w:val="false"/>
          <w:i w:val="false"/>
          <w:color w:val="000000"/>
          <w:sz w:val="28"/>
        </w:rPr>
        <w:t>
      В строке 9 раздела 3 учитывается количество международных посылок (исходящие, входящие).</w:t>
      </w:r>
    </w:p>
    <w:bookmarkEnd w:id="295"/>
    <w:bookmarkStart w:name="z4090" w:id="296"/>
    <w:p>
      <w:pPr>
        <w:spacing w:after="0"/>
        <w:ind w:left="0"/>
        <w:jc w:val="both"/>
      </w:pPr>
      <w:r>
        <w:rPr>
          <w:rFonts w:ascii="Times New Roman"/>
          <w:b w:val="false"/>
          <w:i w:val="false"/>
          <w:color w:val="000000"/>
          <w:sz w:val="28"/>
        </w:rPr>
        <w:t>
      В строке 10 раздела 3 учитываются бандероли: простые и заказные (внутренние и международные) и с объявленной ценностью (внутренние), исходящие.</w:t>
      </w:r>
    </w:p>
    <w:bookmarkEnd w:id="296"/>
    <w:bookmarkStart w:name="z4091" w:id="297"/>
    <w:p>
      <w:pPr>
        <w:spacing w:after="0"/>
        <w:ind w:left="0"/>
        <w:jc w:val="both"/>
      </w:pPr>
      <w:r>
        <w:rPr>
          <w:rFonts w:ascii="Times New Roman"/>
          <w:b w:val="false"/>
          <w:i w:val="false"/>
          <w:color w:val="000000"/>
          <w:sz w:val="28"/>
        </w:rPr>
        <w:t>
      В строке 11 раздела 3 учитывается количество международных бандеролей (исходящие, входящие).</w:t>
      </w:r>
    </w:p>
    <w:bookmarkEnd w:id="297"/>
    <w:bookmarkStart w:name="z4092" w:id="298"/>
    <w:p>
      <w:pPr>
        <w:spacing w:after="0"/>
        <w:ind w:left="0"/>
        <w:jc w:val="both"/>
      </w:pPr>
      <w:r>
        <w:rPr>
          <w:rFonts w:ascii="Times New Roman"/>
          <w:b w:val="false"/>
          <w:i w:val="false"/>
          <w:color w:val="000000"/>
          <w:sz w:val="28"/>
        </w:rPr>
        <w:t>
      В строке 12 раздела 3 учитывается количество мелких пакетов, исходящие (заказные).</w:t>
      </w:r>
    </w:p>
    <w:bookmarkEnd w:id="298"/>
    <w:bookmarkStart w:name="z4093" w:id="299"/>
    <w:p>
      <w:pPr>
        <w:spacing w:after="0"/>
        <w:ind w:left="0"/>
        <w:jc w:val="both"/>
      </w:pPr>
      <w:r>
        <w:rPr>
          <w:rFonts w:ascii="Times New Roman"/>
          <w:b w:val="false"/>
          <w:i w:val="false"/>
          <w:color w:val="000000"/>
          <w:sz w:val="28"/>
        </w:rPr>
        <w:t>
      В строке 13 раздела 3 учитываются отправления ускоренной почты: пакеты (отправления, содержащие документы, весом до 2 килограмм) и посылки (отправления, содержащие товары, а также документы весом от 2 килограмм и более), внутренние и международные (исходящие).</w:t>
      </w:r>
    </w:p>
    <w:bookmarkEnd w:id="299"/>
    <w:bookmarkStart w:name="z4094" w:id="300"/>
    <w:p>
      <w:pPr>
        <w:spacing w:after="0"/>
        <w:ind w:left="0"/>
        <w:jc w:val="both"/>
      </w:pPr>
      <w:r>
        <w:rPr>
          <w:rFonts w:ascii="Times New Roman"/>
          <w:b w:val="false"/>
          <w:i w:val="false"/>
          <w:color w:val="000000"/>
          <w:sz w:val="28"/>
        </w:rPr>
        <w:t>
      В строке 14 раздела 3 учитываются отправления ускоренной почты международные (исходящие, входящие).</w:t>
      </w:r>
    </w:p>
    <w:bookmarkEnd w:id="300"/>
    <w:bookmarkStart w:name="z4095" w:id="301"/>
    <w:p>
      <w:pPr>
        <w:spacing w:after="0"/>
        <w:ind w:left="0"/>
        <w:jc w:val="both"/>
      </w:pPr>
      <w:r>
        <w:rPr>
          <w:rFonts w:ascii="Times New Roman"/>
          <w:b w:val="false"/>
          <w:i w:val="false"/>
          <w:color w:val="000000"/>
          <w:sz w:val="28"/>
        </w:rPr>
        <w:t>
      В строке 15 раздела 3 учитываются отправления специальной связью: простые пакеты и посылки, регистрируемые пакеты, посылки, метизы с различными грифами важности, содержащие особо важную корреспонденцию государственных органов и организаций, в том числе внутренние и в страны Содружества Независимых Государств (СНГ) (исходящие).</w:t>
      </w:r>
    </w:p>
    <w:bookmarkEnd w:id="301"/>
    <w:bookmarkStart w:name="z4096" w:id="302"/>
    <w:p>
      <w:pPr>
        <w:spacing w:after="0"/>
        <w:ind w:left="0"/>
        <w:jc w:val="both"/>
      </w:pPr>
      <w:r>
        <w:rPr>
          <w:rFonts w:ascii="Times New Roman"/>
          <w:b w:val="false"/>
          <w:i w:val="false"/>
          <w:color w:val="000000"/>
          <w:sz w:val="28"/>
        </w:rPr>
        <w:t>
      В строке 16 раздела 3 учитываются международные отправления специальной связью (исходящие, входящие).</w:t>
      </w:r>
    </w:p>
    <w:bookmarkEnd w:id="302"/>
    <w:bookmarkStart w:name="z4097" w:id="303"/>
    <w:p>
      <w:pPr>
        <w:spacing w:after="0"/>
        <w:ind w:left="0"/>
        <w:jc w:val="both"/>
      </w:pPr>
      <w:r>
        <w:rPr>
          <w:rFonts w:ascii="Times New Roman"/>
          <w:b w:val="false"/>
          <w:i w:val="false"/>
          <w:color w:val="000000"/>
          <w:sz w:val="28"/>
        </w:rPr>
        <w:t>
      В строке 17 раздела 3 учитываются крупногабаритные посылки, внутренние (исходящие).</w:t>
      </w:r>
    </w:p>
    <w:bookmarkEnd w:id="303"/>
    <w:bookmarkStart w:name="z4098" w:id="304"/>
    <w:p>
      <w:pPr>
        <w:spacing w:after="0"/>
        <w:ind w:left="0"/>
        <w:jc w:val="both"/>
      </w:pPr>
      <w:r>
        <w:rPr>
          <w:rFonts w:ascii="Times New Roman"/>
          <w:b w:val="false"/>
          <w:i w:val="false"/>
          <w:color w:val="000000"/>
          <w:sz w:val="28"/>
        </w:rPr>
        <w:t>
      В строке 18 раздела 3 учитывается доставка рекламных материалов "Директ-мейл" (исходящие, внутренние).</w:t>
      </w:r>
    </w:p>
    <w:bookmarkEnd w:id="304"/>
    <w:bookmarkStart w:name="z4099" w:id="305"/>
    <w:p>
      <w:pPr>
        <w:spacing w:after="0"/>
        <w:ind w:left="0"/>
        <w:jc w:val="both"/>
      </w:pPr>
      <w:r>
        <w:rPr>
          <w:rFonts w:ascii="Times New Roman"/>
          <w:b w:val="false"/>
          <w:i w:val="false"/>
          <w:color w:val="000000"/>
          <w:sz w:val="28"/>
        </w:rPr>
        <w:t>
      6. "Представление данной статистической формы осуществляется в электронном виде или на бумажном носителе. Заполнение статистической формы в электронном виде осуществляется через "Кабинет респондента" (https://cabinet.stat.gov.kz/), размещенном на интернет–ресурсе Бюро национальной статистики Агентства по стратегическому планированию и реформам Республики Казахстан, в режиме он-лайн."</w:t>
      </w:r>
    </w:p>
    <w:bookmarkEnd w:id="305"/>
    <w:bookmarkStart w:name="z4100" w:id="306"/>
    <w:p>
      <w:pPr>
        <w:spacing w:after="0"/>
        <w:ind w:left="0"/>
        <w:jc w:val="both"/>
      </w:pPr>
      <w:r>
        <w:rPr>
          <w:rFonts w:ascii="Times New Roman"/>
          <w:b w:val="false"/>
          <w:i w:val="false"/>
          <w:color w:val="000000"/>
          <w:sz w:val="28"/>
        </w:rPr>
        <w:t xml:space="preserve">
      7. При отсутствии деятельности в отчетный период респондент не позднее даты окончания самого раннего из сроков представления статистических форм за данный отчетный период, указанных в утвержденном Графике представления респондентами первичных статистических данных по общегосударственным статистическим наблюдениям на соответствующий год представляет Уведомление об отсутствии деятельности в порядке, установленном Правилами представления респондентами первичных статистических данных, утвержденных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статистике от 9 июля 2010 года № 173 (зарегистрированным в Реестре государственной регистрации нормативных правовых актов № 6459).</w:t>
      </w:r>
    </w:p>
    <w:bookmarkEnd w:id="306"/>
    <w:bookmarkStart w:name="z4101" w:id="307"/>
    <w:p>
      <w:pPr>
        <w:spacing w:after="0"/>
        <w:ind w:left="0"/>
        <w:jc w:val="both"/>
      </w:pPr>
      <w:r>
        <w:rPr>
          <w:rFonts w:ascii="Times New Roman"/>
          <w:b w:val="false"/>
          <w:i w:val="false"/>
          <w:color w:val="000000"/>
          <w:sz w:val="28"/>
        </w:rPr>
        <w:t>
      8. Примечание: Х – данная позиция не подлежит заполнению.</w:t>
      </w:r>
    </w:p>
    <w:bookmarkEnd w:id="307"/>
    <w:bookmarkStart w:name="z4102" w:id="308"/>
    <w:p>
      <w:pPr>
        <w:spacing w:after="0"/>
        <w:ind w:left="0"/>
        <w:jc w:val="both"/>
      </w:pPr>
      <w:r>
        <w:rPr>
          <w:rFonts w:ascii="Times New Roman"/>
          <w:b w:val="false"/>
          <w:i w:val="false"/>
          <w:color w:val="000000"/>
          <w:sz w:val="28"/>
        </w:rPr>
        <w:t>
      9. Арифметико-логический контроль:</w:t>
      </w:r>
    </w:p>
    <w:bookmarkEnd w:id="308"/>
    <w:bookmarkStart w:name="z4103" w:id="309"/>
    <w:p>
      <w:pPr>
        <w:spacing w:after="0"/>
        <w:ind w:left="0"/>
        <w:jc w:val="both"/>
      </w:pPr>
      <w:r>
        <w:rPr>
          <w:rFonts w:ascii="Times New Roman"/>
          <w:b w:val="false"/>
          <w:i w:val="false"/>
          <w:color w:val="000000"/>
          <w:sz w:val="28"/>
        </w:rPr>
        <w:t>
      1) Раздел 2:</w:t>
      </w:r>
    </w:p>
    <w:bookmarkEnd w:id="309"/>
    <w:bookmarkStart w:name="z4104" w:id="310"/>
    <w:p>
      <w:pPr>
        <w:spacing w:after="0"/>
        <w:ind w:left="0"/>
        <w:jc w:val="both"/>
      </w:pPr>
      <w:r>
        <w:rPr>
          <w:rFonts w:ascii="Times New Roman"/>
          <w:b w:val="false"/>
          <w:i w:val="false"/>
          <w:color w:val="000000"/>
          <w:sz w:val="28"/>
        </w:rPr>
        <w:t>
      графа 2 ≤ графы 1 для каждой строки;</w:t>
      </w:r>
    </w:p>
    <w:bookmarkEnd w:id="310"/>
    <w:bookmarkStart w:name="z4105" w:id="311"/>
    <w:p>
      <w:pPr>
        <w:spacing w:after="0"/>
        <w:ind w:left="0"/>
        <w:jc w:val="both"/>
      </w:pPr>
      <w:r>
        <w:rPr>
          <w:rFonts w:ascii="Times New Roman"/>
          <w:b w:val="false"/>
          <w:i w:val="false"/>
          <w:color w:val="000000"/>
          <w:sz w:val="28"/>
        </w:rPr>
        <w:t>
      графа 4 ≤ графы 3 для каждой строки;</w:t>
      </w:r>
    </w:p>
    <w:bookmarkEnd w:id="311"/>
    <w:bookmarkStart w:name="z4106" w:id="312"/>
    <w:p>
      <w:pPr>
        <w:spacing w:after="0"/>
        <w:ind w:left="0"/>
        <w:jc w:val="both"/>
      </w:pPr>
      <w:r>
        <w:rPr>
          <w:rFonts w:ascii="Times New Roman"/>
          <w:b w:val="false"/>
          <w:i w:val="false"/>
          <w:color w:val="000000"/>
          <w:sz w:val="28"/>
        </w:rPr>
        <w:t>
      строка 1 = ∑ строк 1.1-1.5 для каждой графы;</w:t>
      </w:r>
    </w:p>
    <w:bookmarkEnd w:id="312"/>
    <w:bookmarkStart w:name="z4107" w:id="313"/>
    <w:p>
      <w:pPr>
        <w:spacing w:after="0"/>
        <w:ind w:left="0"/>
        <w:jc w:val="both"/>
      </w:pPr>
      <w:r>
        <w:rPr>
          <w:rFonts w:ascii="Times New Roman"/>
          <w:b w:val="false"/>
          <w:i w:val="false"/>
          <w:color w:val="000000"/>
          <w:sz w:val="28"/>
        </w:rPr>
        <w:t>
      строка 1.2 = ∑ строк 1.2.1-1.2.3 для каждой графы;</w:t>
      </w:r>
    </w:p>
    <w:bookmarkEnd w:id="313"/>
    <w:bookmarkStart w:name="z4108" w:id="314"/>
    <w:p>
      <w:pPr>
        <w:spacing w:after="0"/>
        <w:ind w:left="0"/>
        <w:jc w:val="both"/>
      </w:pPr>
      <w:r>
        <w:rPr>
          <w:rFonts w:ascii="Times New Roman"/>
          <w:b w:val="false"/>
          <w:i w:val="false"/>
          <w:color w:val="000000"/>
          <w:sz w:val="28"/>
        </w:rPr>
        <w:t>
      строка 1.3 = ∑ строк 1.3.1-1.3.3 для каждой графы;</w:t>
      </w:r>
    </w:p>
    <w:bookmarkEnd w:id="314"/>
    <w:bookmarkStart w:name="z4109" w:id="315"/>
    <w:p>
      <w:pPr>
        <w:spacing w:after="0"/>
        <w:ind w:left="0"/>
        <w:jc w:val="both"/>
      </w:pPr>
      <w:r>
        <w:rPr>
          <w:rFonts w:ascii="Times New Roman"/>
          <w:b w:val="false"/>
          <w:i w:val="false"/>
          <w:color w:val="000000"/>
          <w:sz w:val="28"/>
        </w:rPr>
        <w:t>
      строка 1.5 ≥ ∑ строк 1.5.1-1.5.4 для каждой графы.</w:t>
      </w:r>
    </w:p>
    <w:bookmarkEnd w:id="315"/>
    <w:bookmarkStart w:name="z4110" w:id="316"/>
    <w:p>
      <w:pPr>
        <w:spacing w:after="0"/>
        <w:ind w:left="0"/>
        <w:jc w:val="both"/>
      </w:pPr>
      <w:r>
        <w:rPr>
          <w:rFonts w:ascii="Times New Roman"/>
          <w:b w:val="false"/>
          <w:i w:val="false"/>
          <w:color w:val="000000"/>
          <w:sz w:val="28"/>
        </w:rPr>
        <w:t>
      2) Раздел 3:</w:t>
      </w:r>
    </w:p>
    <w:bookmarkEnd w:id="316"/>
    <w:bookmarkStart w:name="z4111" w:id="317"/>
    <w:p>
      <w:pPr>
        <w:spacing w:after="0"/>
        <w:ind w:left="0"/>
        <w:jc w:val="both"/>
      </w:pPr>
      <w:r>
        <w:rPr>
          <w:rFonts w:ascii="Times New Roman"/>
          <w:b w:val="false"/>
          <w:i w:val="false"/>
          <w:color w:val="000000"/>
          <w:sz w:val="28"/>
        </w:rPr>
        <w:t>
      графа 2 ≤ графы 1 для каждой строки;</w:t>
      </w:r>
    </w:p>
    <w:bookmarkEnd w:id="317"/>
    <w:bookmarkStart w:name="z4112" w:id="318"/>
    <w:p>
      <w:pPr>
        <w:spacing w:after="0"/>
        <w:ind w:left="0"/>
        <w:jc w:val="both"/>
      </w:pPr>
      <w:r>
        <w:rPr>
          <w:rFonts w:ascii="Times New Roman"/>
          <w:b w:val="false"/>
          <w:i w:val="false"/>
          <w:color w:val="000000"/>
          <w:sz w:val="28"/>
        </w:rPr>
        <w:t>
      строка 2 ≥ ∑ строк 3-5 для каждой графы;</w:t>
      </w:r>
    </w:p>
    <w:bookmarkEnd w:id="318"/>
    <w:bookmarkStart w:name="z4113" w:id="319"/>
    <w:p>
      <w:pPr>
        <w:spacing w:after="0"/>
        <w:ind w:left="0"/>
        <w:jc w:val="both"/>
      </w:pPr>
      <w:r>
        <w:rPr>
          <w:rFonts w:ascii="Times New Roman"/>
          <w:b w:val="false"/>
          <w:i w:val="false"/>
          <w:color w:val="000000"/>
          <w:sz w:val="28"/>
        </w:rPr>
        <w:t>
      строка 3 ≥ строки 3.1 для каждой графы;</w:t>
      </w:r>
    </w:p>
    <w:bookmarkEnd w:id="319"/>
    <w:bookmarkStart w:name="z4114" w:id="320"/>
    <w:p>
      <w:pPr>
        <w:spacing w:after="0"/>
        <w:ind w:left="0"/>
        <w:jc w:val="both"/>
      </w:pPr>
      <w:r>
        <w:rPr>
          <w:rFonts w:ascii="Times New Roman"/>
          <w:b w:val="false"/>
          <w:i w:val="false"/>
          <w:color w:val="000000"/>
          <w:sz w:val="28"/>
        </w:rPr>
        <w:t>
      строка 4 ≥ строки 4.1 для каждой графы;</w:t>
      </w:r>
    </w:p>
    <w:bookmarkEnd w:id="320"/>
    <w:bookmarkStart w:name="z4115" w:id="321"/>
    <w:p>
      <w:pPr>
        <w:spacing w:after="0"/>
        <w:ind w:left="0"/>
        <w:jc w:val="both"/>
      </w:pPr>
      <w:r>
        <w:rPr>
          <w:rFonts w:ascii="Times New Roman"/>
          <w:b w:val="false"/>
          <w:i w:val="false"/>
          <w:color w:val="000000"/>
          <w:sz w:val="28"/>
        </w:rPr>
        <w:t>
      строка 5 ≥ строки 5.1 для каждой графы;</w:t>
      </w:r>
    </w:p>
    <w:bookmarkEnd w:id="321"/>
    <w:bookmarkStart w:name="z4116" w:id="322"/>
    <w:p>
      <w:pPr>
        <w:spacing w:after="0"/>
        <w:ind w:left="0"/>
        <w:jc w:val="both"/>
      </w:pPr>
      <w:r>
        <w:rPr>
          <w:rFonts w:ascii="Times New Roman"/>
          <w:b w:val="false"/>
          <w:i w:val="false"/>
          <w:color w:val="000000"/>
          <w:sz w:val="28"/>
        </w:rPr>
        <w:t>
      строка 8 ≥ строки 9 для каждой графы;</w:t>
      </w:r>
    </w:p>
    <w:bookmarkEnd w:id="322"/>
    <w:bookmarkStart w:name="z4117" w:id="323"/>
    <w:p>
      <w:pPr>
        <w:spacing w:after="0"/>
        <w:ind w:left="0"/>
        <w:jc w:val="both"/>
      </w:pPr>
      <w:r>
        <w:rPr>
          <w:rFonts w:ascii="Times New Roman"/>
          <w:b w:val="false"/>
          <w:i w:val="false"/>
          <w:color w:val="000000"/>
          <w:sz w:val="28"/>
        </w:rPr>
        <w:t>
      строка 10 ≥ строки 11 для каждой графы;</w:t>
      </w:r>
    </w:p>
    <w:bookmarkEnd w:id="323"/>
    <w:bookmarkStart w:name="z4118" w:id="324"/>
    <w:p>
      <w:pPr>
        <w:spacing w:after="0"/>
        <w:ind w:left="0"/>
        <w:jc w:val="both"/>
      </w:pPr>
      <w:r>
        <w:rPr>
          <w:rFonts w:ascii="Times New Roman"/>
          <w:b w:val="false"/>
          <w:i w:val="false"/>
          <w:color w:val="000000"/>
          <w:sz w:val="28"/>
        </w:rPr>
        <w:t>
      строка 13 ≥ строки 14 для каждой графы;</w:t>
      </w:r>
    </w:p>
    <w:bookmarkEnd w:id="324"/>
    <w:bookmarkStart w:name="z4119" w:id="325"/>
    <w:p>
      <w:pPr>
        <w:spacing w:after="0"/>
        <w:ind w:left="0"/>
        <w:jc w:val="both"/>
      </w:pPr>
      <w:r>
        <w:rPr>
          <w:rFonts w:ascii="Times New Roman"/>
          <w:b w:val="false"/>
          <w:i w:val="false"/>
          <w:color w:val="000000"/>
          <w:sz w:val="28"/>
        </w:rPr>
        <w:t>
      строка 15 ≥ строки 16 для каждой графы.</w:t>
      </w:r>
    </w:p>
    <w:bookmarkEnd w:id="325"/>
    <w:bookmarkStart w:name="z4120" w:id="326"/>
    <w:p>
      <w:pPr>
        <w:spacing w:after="0"/>
        <w:ind w:left="0"/>
        <w:jc w:val="both"/>
      </w:pPr>
      <w:r>
        <w:rPr>
          <w:rFonts w:ascii="Times New Roman"/>
          <w:b w:val="false"/>
          <w:i w:val="false"/>
          <w:color w:val="000000"/>
          <w:sz w:val="28"/>
        </w:rPr>
        <w:t>
      3) Раздел 4:</w:t>
      </w:r>
    </w:p>
    <w:bookmarkEnd w:id="326"/>
    <w:bookmarkStart w:name="z4121" w:id="327"/>
    <w:p>
      <w:pPr>
        <w:spacing w:after="0"/>
        <w:ind w:left="0"/>
        <w:jc w:val="both"/>
      </w:pPr>
      <w:r>
        <w:rPr>
          <w:rFonts w:ascii="Times New Roman"/>
          <w:b w:val="false"/>
          <w:i w:val="false"/>
          <w:color w:val="000000"/>
          <w:sz w:val="28"/>
        </w:rPr>
        <w:t>
      строка 1 = ∑ всех строк.</w:t>
      </w:r>
    </w:p>
    <w:bookmarkEnd w:id="327"/>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приказу Председателя</w:t>
            </w:r>
            <w:r>
              <w:br/>
            </w:r>
            <w:r>
              <w:rPr>
                <w:rFonts w:ascii="Times New Roman"/>
                <w:b w:val="false"/>
                <w:i w:val="false"/>
                <w:color w:val="000000"/>
                <w:sz w:val="20"/>
              </w:rPr>
              <w:t>Комитета по статистике</w:t>
            </w:r>
            <w:r>
              <w:br/>
            </w:r>
            <w:r>
              <w:rPr>
                <w:rFonts w:ascii="Times New Roman"/>
                <w:b w:val="false"/>
                <w:i w:val="false"/>
                <w:color w:val="000000"/>
                <w:sz w:val="20"/>
              </w:rPr>
              <w:t>Министерства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5 февраля 2020 года № 19</w:t>
            </w:r>
          </w:p>
        </w:tc>
      </w:tr>
    </w:tbl>
    <w:p>
      <w:pPr>
        <w:spacing w:after="0"/>
        <w:ind w:left="0"/>
        <w:jc w:val="both"/>
      </w:pPr>
      <w:r>
        <w:rPr>
          <w:rFonts w:ascii="Times New Roman"/>
          <w:b w:val="false"/>
          <w:i w:val="false"/>
          <w:color w:val="ff0000"/>
          <w:sz w:val="28"/>
        </w:rPr>
        <w:t xml:space="preserve">
      Сноска. Приложение 7 - в редакции приказа Руководителя Бюро национальной статистики Агентства по стратегическому планированию и реформам РК от 23.06.2025 </w:t>
      </w:r>
      <w:r>
        <w:rPr>
          <w:rFonts w:ascii="Times New Roman"/>
          <w:b w:val="false"/>
          <w:i w:val="false"/>
          <w:color w:val="ff0000"/>
          <w:sz w:val="28"/>
        </w:rPr>
        <w:t>№ 20</w:t>
      </w:r>
      <w:r>
        <w:rPr>
          <w:rFonts w:ascii="Times New Roman"/>
          <w:b w:val="false"/>
          <w:i w:val="false"/>
          <w:color w:val="ff0000"/>
          <w:sz w:val="28"/>
        </w:rPr>
        <w:t xml:space="preserve"> (вводится в действие с 01.01.2026).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895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2"/>
                          <a:stretch>
                            <a:fillRect/>
                          </a:stretch>
                        </pic:blipFill>
                        <pic:spPr>
                          <a:xfrm>
                            <a:off x="0" y="0"/>
                            <a:ext cx="4889500" cy="1422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xml:space="preserve">Статистическая форма общегосударственного статистического наблюдения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Ұлттық экономика министрлігі</w:t>
            </w:r>
          </w:p>
          <w:p>
            <w:pPr>
              <w:spacing w:after="20"/>
              <w:ind w:left="20"/>
              <w:jc w:val="both"/>
            </w:pPr>
            <w:r>
              <w:rPr>
                <w:rFonts w:ascii="Times New Roman"/>
                <w:b w:val="false"/>
                <w:i w:val="false"/>
                <w:color w:val="000000"/>
                <w:sz w:val="20"/>
              </w:rPr>
              <w:t>Статистика комитеті төрағасының</w:t>
            </w:r>
          </w:p>
          <w:p>
            <w:pPr>
              <w:spacing w:after="20"/>
              <w:ind w:left="20"/>
              <w:jc w:val="both"/>
            </w:pPr>
            <w:r>
              <w:rPr>
                <w:rFonts w:ascii="Times New Roman"/>
                <w:b w:val="false"/>
                <w:i w:val="false"/>
                <w:color w:val="000000"/>
                <w:sz w:val="20"/>
              </w:rPr>
              <w:t>2020 жылғы 5 ақпандағы № 19 бұйрығына</w:t>
            </w:r>
          </w:p>
          <w:p>
            <w:pPr>
              <w:spacing w:after="20"/>
              <w:ind w:left="20"/>
              <w:jc w:val="both"/>
            </w:pPr>
            <w:r>
              <w:rPr>
                <w:rFonts w:ascii="Times New Roman"/>
                <w:b w:val="false"/>
                <w:i w:val="false"/>
                <w:color w:val="000000"/>
                <w:sz w:val="20"/>
              </w:rPr>
              <w:t>7-қосымша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 туралы есеп</w:t>
            </w:r>
          </w:p>
          <w:p>
            <w:pPr>
              <w:spacing w:after="20"/>
              <w:ind w:left="20"/>
              <w:jc w:val="both"/>
            </w:pPr>
            <w:r>
              <w:rPr>
                <w:rFonts w:ascii="Times New Roman"/>
                <w:b w:val="false"/>
                <w:i w:val="false"/>
                <w:color w:val="000000"/>
                <w:sz w:val="20"/>
              </w:rPr>
              <w:t>Отчет об услугах связи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2-байланыс</w:t>
            </w:r>
          </w:p>
          <w:p>
            <w:pPr>
              <w:spacing w:after="20"/>
              <w:ind w:left="20"/>
              <w:jc w:val="both"/>
            </w:pPr>
            <w:r>
              <w:rPr>
                <w:rFonts w:ascii="Times New Roman"/>
                <w:b w:val="false"/>
                <w:i w:val="false"/>
                <w:color w:val="000000"/>
                <w:sz w:val="20"/>
              </w:rPr>
              <w:t>2-связь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p>
            <w:pPr>
              <w:spacing w:after="20"/>
              <w:ind w:left="20"/>
              <w:jc w:val="both"/>
            </w:pPr>
            <w:r>
              <w:rPr>
                <w:rFonts w:ascii="Times New Roman"/>
                <w:b w:val="false"/>
                <w:i w:val="false"/>
                <w:color w:val="000000"/>
                <w:sz w:val="20"/>
              </w:rPr>
              <w:t>годовая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отчетный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764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3"/>
                          <a:stretch>
                            <a:fillRect/>
                          </a:stretch>
                        </pic:blipFill>
                        <pic:spPr>
                          <a:xfrm>
                            <a:off x="0" y="0"/>
                            <a:ext cx="1676400" cy="6604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год</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жалпы жіктеуішінің 61 – телекоммуникациялар кодына сәйкес негізгі немесе қосалқы экономикалық қызмет түрлеріне ие заңды тұлғалар және (немесе) олардың құрылымдық немесе оқшауланған бөлімшелері, сондай-ақ тізім бойынша дара кәсіпкерлер ұсынады</w:t>
            </w:r>
          </w:p>
          <w:p>
            <w:pPr>
              <w:spacing w:after="20"/>
              <w:ind w:left="20"/>
              <w:jc w:val="both"/>
            </w:pPr>
            <w:r>
              <w:rPr>
                <w:rFonts w:ascii="Times New Roman"/>
                <w:b w:val="false"/>
                <w:i w:val="false"/>
                <w:color w:val="000000"/>
                <w:sz w:val="20"/>
              </w:rPr>
              <w:t>Представляется юридическими лицами и (или) их структурными и обособленными подразделениями, имеющими основной или вторичный виды экономической деятельности согласно коду Общего классификатора видов экономической деятельности 61 – телекоммуникации, а также индивидуальными предпринимателями по списку</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 кезеңнен кейінгі 31 наурызға (қоса алғанда) дейін</w:t>
            </w:r>
          </w:p>
          <w:p>
            <w:pPr>
              <w:spacing w:after="20"/>
              <w:ind w:left="20"/>
              <w:jc w:val="both"/>
            </w:pPr>
            <w:r>
              <w:rPr>
                <w:rFonts w:ascii="Times New Roman"/>
                <w:b w:val="false"/>
                <w:i w:val="false"/>
                <w:color w:val="000000"/>
                <w:sz w:val="20"/>
              </w:rPr>
              <w:t>Срок представления – до 31 марта (включительно) после отчетного периода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код БИН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546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4"/>
                          <a:stretch>
                            <a:fillRect/>
                          </a:stretch>
                        </pic:blipFill>
                        <pic:spPr>
                          <a:xfrm>
                            <a:off x="0" y="0"/>
                            <a:ext cx="5054600" cy="495300"/>
                          </a:xfrm>
                          <a:prstGeom prst="rect">
                            <a:avLst/>
                          </a:prstGeom>
                        </pic:spPr>
                      </pic:pic>
                    </a:graphicData>
                  </a:graphic>
                </wp:inline>
              </w:drawing>
            </w: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коды</w:t>
            </w:r>
          </w:p>
          <w:p>
            <w:pPr>
              <w:spacing w:after="20"/>
              <w:ind w:left="20"/>
              <w:jc w:val="both"/>
            </w:pPr>
            <w:r>
              <w:rPr>
                <w:rFonts w:ascii="Times New Roman"/>
                <w:b w:val="false"/>
                <w:i w:val="false"/>
                <w:color w:val="000000"/>
                <w:sz w:val="20"/>
              </w:rPr>
              <w:t>код ИИН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546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5"/>
                          <a:stretch>
                            <a:fillRect/>
                          </a:stretch>
                        </pic:blipFill>
                        <pic:spPr>
                          <a:xfrm>
                            <a:off x="0" y="0"/>
                            <a:ext cx="5054600" cy="495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Байланыс қызметін көрсетудің нақты орнын көрсетіңіз (кәсіпорынның және дара кәсіпкердің тіркелген жеріне қарамастан) – облыс, қала, аудан, елді мекен</w:t>
            </w:r>
          </w:p>
          <w:p>
            <w:pPr>
              <w:spacing w:after="20"/>
              <w:ind w:left="20"/>
              <w:jc w:val="both"/>
            </w:pPr>
            <w:r>
              <w:rPr>
                <w:rFonts w:ascii="Times New Roman"/>
                <w:b w:val="false"/>
                <w:i w:val="false"/>
                <w:color w:val="000000"/>
                <w:sz w:val="20"/>
              </w:rPr>
              <w:t>Укажите фактическое место оказания услуг связи (независимо от места регистрации предприятия и индивидуального предпринимателя) – область, город, район, населенный пункт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08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6"/>
                          <a:stretch>
                            <a:fillRect/>
                          </a:stretch>
                        </pic:blipFill>
                        <pic:spPr>
                          <a:xfrm>
                            <a:off x="0" y="0"/>
                            <a:ext cx="3708400" cy="876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Әкімшілік - аумақтық объектілер жіктеуішіне (ӘАОЖ) сәйкес аумақ коды (респондент статистикалық нысанды қағаз жеткізгіште тапсырған кезде аумақтық статистика бөлемшесінің тиісті қызметкері толтырады)</w:t>
            </w:r>
          </w:p>
          <w:p>
            <w:pPr>
              <w:spacing w:after="20"/>
              <w:ind w:left="20"/>
              <w:jc w:val="both"/>
            </w:pPr>
            <w:r>
              <w:rPr>
                <w:rFonts w:ascii="Times New Roman"/>
                <w:b w:val="false"/>
                <w:i w:val="false"/>
                <w:color w:val="000000"/>
                <w:sz w:val="20"/>
              </w:rPr>
              <w:t>Код территории согласно Классификатору административно-территориальных объектов (КАТО) (заполняется соответствующим работником территориального подразделения статистики при сдаче респондентом статистической формы на бумажном носителе)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6957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7"/>
                          <a:stretch>
                            <a:fillRect/>
                          </a:stretch>
                        </pic:blipFill>
                        <pic:spPr>
                          <a:xfrm>
                            <a:off x="0" y="0"/>
                            <a:ext cx="3695700" cy="622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9"/>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ЭҚЖЖ</w:t>
            </w:r>
            <w:r>
              <w:rPr>
                <w:rFonts w:ascii="Times New Roman"/>
                <w:b w:val="false"/>
                <w:i w:val="false"/>
                <w:color w:val="000000"/>
                <w:vertAlign w:val="superscript"/>
              </w:rPr>
              <w:t>1</w:t>
            </w:r>
            <w:r>
              <w:rPr>
                <w:rFonts w:ascii="Times New Roman"/>
                <w:b w:val="false"/>
                <w:i w:val="false"/>
                <w:color w:val="000000"/>
                <w:sz w:val="20"/>
              </w:rPr>
              <w:t xml:space="preserve">-ға сәйкес экономикалық қызметтің нақты жүзеге асырылатын түрінің коды мен атауын көрсетіңіз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878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8"/>
                          <a:stretch>
                            <a:fillRect/>
                          </a:stretch>
                        </pic:blipFill>
                        <pic:spPr>
                          <a:xfrm>
                            <a:off x="0" y="0"/>
                            <a:ext cx="39878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Укажите наименование и код фактически осуществляемого вида экономической деятельности, согласно ОКЭД</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62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9"/>
                          <a:stretch>
                            <a:fillRect/>
                          </a:stretch>
                        </pic:blipFill>
                        <pic:spPr>
                          <a:xfrm>
                            <a:off x="0" y="0"/>
                            <a:ext cx="1562100" cy="4318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6160" w:id="328"/>
      <w:r>
        <w:rPr>
          <w:rFonts w:ascii="Times New Roman"/>
          <w:b w:val="false"/>
          <w:i w:val="false"/>
          <w:color w:val="000000"/>
          <w:sz w:val="28"/>
        </w:rPr>
        <w:t>
      2. Байланыс қызметтерінің көлемі туралы ақпаратты көрсетіңіз, мың теңге</w:t>
      </w:r>
    </w:p>
    <w:bookmarkEnd w:id="328"/>
    <w:p>
      <w:pPr>
        <w:spacing w:after="0"/>
        <w:ind w:left="0"/>
        <w:jc w:val="both"/>
      </w:pPr>
      <w:r>
        <w:rPr>
          <w:rFonts w:ascii="Times New Roman"/>
          <w:b w:val="false"/>
          <w:i w:val="false"/>
          <w:color w:val="000000"/>
          <w:sz w:val="28"/>
        </w:rPr>
        <w:t>Укажите информацию об объеме услуг связи,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Наименование показателя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p>
            <w:pPr>
              <w:spacing w:after="20"/>
              <w:ind w:left="20"/>
              <w:jc w:val="both"/>
            </w:pPr>
            <w:r>
              <w:rPr>
                <w:rFonts w:ascii="Times New Roman"/>
                <w:b w:val="false"/>
                <w:i w:val="false"/>
                <w:color w:val="000000"/>
                <w:sz w:val="20"/>
              </w:rPr>
              <w:t>Население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топтар</w:t>
            </w:r>
          </w:p>
          <w:p>
            <w:pPr>
              <w:spacing w:after="20"/>
              <w:ind w:left="20"/>
              <w:jc w:val="both"/>
            </w:pPr>
            <w:r>
              <w:rPr>
                <w:rFonts w:ascii="Times New Roman"/>
                <w:b w:val="false"/>
                <w:i w:val="false"/>
                <w:color w:val="000000"/>
                <w:sz w:val="20"/>
              </w:rPr>
              <w:t>Другие группы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байланыс қызметінің көлемі</w:t>
            </w:r>
          </w:p>
          <w:p>
            <w:pPr>
              <w:spacing w:after="20"/>
              <w:ind w:left="20"/>
              <w:jc w:val="both"/>
            </w:pPr>
            <w:r>
              <w:rPr>
                <w:rFonts w:ascii="Times New Roman"/>
                <w:b w:val="false"/>
                <w:i w:val="false"/>
                <w:color w:val="000000"/>
                <w:sz w:val="20"/>
              </w:rPr>
              <w:t>Объем услуг связи по видам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Қалааралық және халықаралық телефон байланысы қызметтері</w:t>
            </w:r>
          </w:p>
          <w:p>
            <w:pPr>
              <w:spacing w:after="20"/>
              <w:ind w:left="20"/>
              <w:jc w:val="both"/>
            </w:pPr>
            <w:r>
              <w:rPr>
                <w:rFonts w:ascii="Times New Roman"/>
                <w:b w:val="false"/>
                <w:i w:val="false"/>
                <w:color w:val="000000"/>
                <w:sz w:val="20"/>
              </w:rPr>
              <w:t>Услуги междугородной и международной телефонной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ішінде</w:t>
            </w:r>
          </w:p>
          <w:p>
            <w:pPr>
              <w:spacing w:after="20"/>
              <w:ind w:left="20"/>
              <w:jc w:val="both"/>
            </w:pPr>
            <w:r>
              <w:rPr>
                <w:rFonts w:ascii="Times New Roman"/>
                <w:b w:val="false"/>
                <w:i w:val="false"/>
                <w:color w:val="000000"/>
                <w:sz w:val="20"/>
              </w:rPr>
              <w:t>внутри республики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208" w:id="329"/>
      <w:r>
        <w:rPr>
          <w:rFonts w:ascii="Times New Roman"/>
          <w:b w:val="false"/>
          <w:i w:val="false"/>
          <w:color w:val="000000"/>
          <w:sz w:val="28"/>
        </w:rPr>
        <w:t>
      Ескертпе:</w:t>
      </w:r>
    </w:p>
    <w:bookmarkEnd w:id="329"/>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vertAlign w:val="superscript"/>
        </w:rPr>
        <w:t>1</w:t>
      </w:r>
      <w:r>
        <w:rPr>
          <w:rFonts w:ascii="Times New Roman"/>
          <w:b w:val="false"/>
          <w:i w:val="false"/>
          <w:color w:val="000000"/>
          <w:sz w:val="28"/>
        </w:rPr>
        <w:t>Мұнда және бұдан әрі ЭҚЖЖ – Қазақстан Республикасының Стратегиялық жоспарлау және реформалар агенттігі Ұлттық статистика бюросының www.stat.gov.kz интернет-ресурсында орналастырылған "Экономикалық қызмет түрлерінің жалпы жіктеуіші"</w:t>
      </w:r>
    </w:p>
    <w:p>
      <w:pPr>
        <w:spacing w:after="0"/>
        <w:ind w:left="0"/>
        <w:jc w:val="both"/>
      </w:pPr>
      <w:r>
        <w:rPr>
          <w:rFonts w:ascii="Times New Roman"/>
          <w:b w:val="false"/>
          <w:i w:val="false"/>
          <w:color w:val="000000"/>
          <w:vertAlign w:val="superscript"/>
        </w:rPr>
        <w:t>1</w:t>
      </w:r>
      <w:r>
        <w:rPr>
          <w:rFonts w:ascii="Times New Roman"/>
          <w:b w:val="false"/>
          <w:i w:val="false"/>
          <w:color w:val="000000"/>
          <w:sz w:val="28"/>
        </w:rPr>
        <w:t>Здесь и далее ОКЭД – "Общий классификатор видов экономической деятельности", размещенный на интернет-ресурсе Бюро национальной статистики Агентства по стратегическому планированию и реформам Республики Казахстан www.stat.gov.kz</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ТМД</w:t>
            </w:r>
            <w:r>
              <w:rPr>
                <w:rFonts w:ascii="Times New Roman"/>
                <w:b w:val="false"/>
                <w:i w:val="false"/>
                <w:color w:val="000000"/>
                <w:vertAlign w:val="superscript"/>
              </w:rPr>
              <w:t>2</w:t>
            </w:r>
            <w:r>
              <w:rPr>
                <w:rFonts w:ascii="Times New Roman"/>
                <w:b w:val="false"/>
                <w:i w:val="false"/>
                <w:color w:val="000000"/>
                <w:sz w:val="20"/>
              </w:rPr>
              <w:t xml:space="preserve"> елдері</w:t>
            </w:r>
          </w:p>
          <w:p>
            <w:pPr>
              <w:spacing w:after="20"/>
              <w:ind w:left="20"/>
              <w:jc w:val="both"/>
            </w:pPr>
            <w:r>
              <w:rPr>
                <w:rFonts w:ascii="Times New Roman"/>
                <w:b w:val="false"/>
                <w:i w:val="false"/>
                <w:color w:val="000000"/>
                <w:sz w:val="20"/>
              </w:rPr>
              <w:t>страны СНГ</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ТМД</w:t>
            </w:r>
            <w:r>
              <w:rPr>
                <w:rFonts w:ascii="Times New Roman"/>
                <w:b w:val="false"/>
                <w:i w:val="false"/>
                <w:color w:val="000000"/>
                <w:vertAlign w:val="superscript"/>
              </w:rPr>
              <w:t>2</w:t>
            </w:r>
            <w:r>
              <w:rPr>
                <w:rFonts w:ascii="Times New Roman"/>
                <w:b w:val="false"/>
                <w:i w:val="false"/>
                <w:color w:val="000000"/>
                <w:sz w:val="20"/>
              </w:rPr>
              <w:t>-дан тыс елдер</w:t>
            </w:r>
          </w:p>
          <w:p>
            <w:pPr>
              <w:spacing w:after="20"/>
              <w:ind w:left="20"/>
              <w:jc w:val="both"/>
            </w:pPr>
            <w:r>
              <w:rPr>
                <w:rFonts w:ascii="Times New Roman"/>
                <w:b w:val="false"/>
                <w:i w:val="false"/>
                <w:color w:val="000000"/>
                <w:sz w:val="20"/>
              </w:rPr>
              <w:t>страны вне СНГ</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телефон байланысы қызметтері</w:t>
            </w:r>
          </w:p>
          <w:p>
            <w:pPr>
              <w:spacing w:after="20"/>
              <w:ind w:left="20"/>
              <w:jc w:val="both"/>
            </w:pPr>
            <w:r>
              <w:rPr>
                <w:rFonts w:ascii="Times New Roman"/>
                <w:b w:val="false"/>
                <w:i w:val="false"/>
                <w:color w:val="000000"/>
                <w:sz w:val="20"/>
              </w:rPr>
              <w:t>Услуги местной телефонной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желісіне қосу (орнату) бойынша</w:t>
            </w:r>
          </w:p>
          <w:p>
            <w:pPr>
              <w:spacing w:after="20"/>
              <w:ind w:left="20"/>
              <w:jc w:val="both"/>
            </w:pPr>
            <w:r>
              <w:rPr>
                <w:rFonts w:ascii="Times New Roman"/>
                <w:b w:val="false"/>
                <w:i w:val="false"/>
                <w:color w:val="000000"/>
                <w:sz w:val="20"/>
              </w:rPr>
              <w:t>по подключению (установке) к фиксированной телефонной линии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байланыс қызметіне (абоненттік төлем)</w:t>
            </w:r>
          </w:p>
          <w:p>
            <w:pPr>
              <w:spacing w:after="20"/>
              <w:ind w:left="20"/>
              <w:jc w:val="both"/>
            </w:pPr>
            <w:r>
              <w:rPr>
                <w:rFonts w:ascii="Times New Roman"/>
                <w:b w:val="false"/>
                <w:i w:val="false"/>
                <w:color w:val="000000"/>
                <w:sz w:val="20"/>
              </w:rPr>
              <w:t>за услуги фиксированной связи (абонентская 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телефон сөйлесулерінің құнын уақыттық есептеуге ауыстырылғандар</w:t>
            </w:r>
          </w:p>
          <w:p>
            <w:pPr>
              <w:spacing w:after="20"/>
              <w:ind w:left="20"/>
              <w:jc w:val="both"/>
            </w:pPr>
            <w:r>
              <w:rPr>
                <w:rFonts w:ascii="Times New Roman"/>
                <w:b w:val="false"/>
                <w:i w:val="false"/>
                <w:color w:val="000000"/>
                <w:sz w:val="20"/>
              </w:rPr>
              <w:t>(жергілікті шақырулардан (ҚУЕЖ</w:t>
            </w:r>
            <w:r>
              <w:rPr>
                <w:rFonts w:ascii="Times New Roman"/>
                <w:b w:val="false"/>
                <w:i w:val="false"/>
                <w:color w:val="000000"/>
                <w:vertAlign w:val="superscript"/>
              </w:rPr>
              <w:t>3-ға</w:t>
            </w:r>
            <w:r>
              <w:rPr>
                <w:rFonts w:ascii="Times New Roman"/>
                <w:b w:val="false"/>
                <w:i w:val="false"/>
                <w:color w:val="000000"/>
                <w:sz w:val="20"/>
              </w:rPr>
              <w:t xml:space="preserve"> ауыстырылғандар)</w:t>
            </w:r>
          </w:p>
          <w:p>
            <w:pPr>
              <w:spacing w:after="20"/>
              <w:ind w:left="20"/>
              <w:jc w:val="both"/>
            </w:pPr>
            <w:r>
              <w:rPr>
                <w:rFonts w:ascii="Times New Roman"/>
                <w:b w:val="false"/>
                <w:i w:val="false"/>
                <w:color w:val="000000"/>
                <w:sz w:val="20"/>
              </w:rPr>
              <w:t>переведенные на повременный учет стоимости местных телефонных разговоров</w:t>
            </w:r>
          </w:p>
          <w:p>
            <w:pPr>
              <w:spacing w:after="20"/>
              <w:ind w:left="20"/>
              <w:jc w:val="both"/>
            </w:pPr>
            <w:r>
              <w:rPr>
                <w:rFonts w:ascii="Times New Roman"/>
                <w:b w:val="false"/>
                <w:i w:val="false"/>
                <w:color w:val="000000"/>
                <w:sz w:val="20"/>
              </w:rPr>
              <w:t>(от местных вызовов (переведенных на СПУС</w:t>
            </w:r>
            <w:r>
              <w:rPr>
                <w:rFonts w:ascii="Times New Roman"/>
                <w:b w:val="false"/>
                <w:i w:val="false"/>
                <w:color w:val="000000"/>
                <w:vertAlign w:val="superscript"/>
              </w:rPr>
              <w:t>3</w:t>
            </w: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Ұтқыр байланыс қызметтері</w:t>
            </w:r>
          </w:p>
          <w:p>
            <w:pPr>
              <w:spacing w:after="20"/>
              <w:ind w:left="20"/>
              <w:jc w:val="both"/>
            </w:pPr>
            <w:r>
              <w:rPr>
                <w:rFonts w:ascii="Times New Roman"/>
                <w:b w:val="false"/>
                <w:i w:val="false"/>
                <w:color w:val="000000"/>
                <w:sz w:val="20"/>
              </w:rPr>
              <w:t>Услуги мобильной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қызметтері</w:t>
            </w:r>
          </w:p>
          <w:p>
            <w:pPr>
              <w:spacing w:after="20"/>
              <w:ind w:left="20"/>
              <w:jc w:val="both"/>
            </w:pPr>
            <w:r>
              <w:rPr>
                <w:rFonts w:ascii="Times New Roman"/>
                <w:b w:val="false"/>
                <w:i w:val="false"/>
                <w:color w:val="000000"/>
                <w:sz w:val="20"/>
              </w:rPr>
              <w:t>Услуги сотовой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желісі ішінде</w:t>
            </w:r>
          </w:p>
          <w:p>
            <w:pPr>
              <w:spacing w:after="20"/>
              <w:ind w:left="20"/>
              <w:jc w:val="both"/>
            </w:pPr>
            <w:r>
              <w:rPr>
                <w:rFonts w:ascii="Times New Roman"/>
                <w:b w:val="false"/>
                <w:i w:val="false"/>
                <w:color w:val="000000"/>
                <w:sz w:val="20"/>
              </w:rPr>
              <w:t>внутри своей сети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ұялы байланысының басқа операторлары желілеріне</w:t>
            </w:r>
          </w:p>
          <w:p>
            <w:pPr>
              <w:spacing w:after="20"/>
              <w:ind w:left="20"/>
              <w:jc w:val="both"/>
            </w:pPr>
            <w:r>
              <w:rPr>
                <w:rFonts w:ascii="Times New Roman"/>
                <w:b w:val="false"/>
                <w:i w:val="false"/>
                <w:color w:val="000000"/>
                <w:sz w:val="20"/>
              </w:rPr>
              <w:t>на сети других операторов сотовой связи страны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bookmarkStart w:name="z6300" w:id="330"/>
      <w:r>
        <w:rPr>
          <w:rFonts w:ascii="Times New Roman"/>
          <w:b w:val="false"/>
          <w:i w:val="false"/>
          <w:color w:val="000000"/>
          <w:sz w:val="28"/>
        </w:rPr>
        <w:t>
      Ескертпе:</w:t>
      </w:r>
    </w:p>
    <w:bookmarkEnd w:id="330"/>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vertAlign w:val="superscript"/>
        </w:rPr>
        <w:t>2</w:t>
      </w:r>
      <w:r>
        <w:rPr>
          <w:rFonts w:ascii="Times New Roman"/>
          <w:b w:val="false"/>
          <w:i w:val="false"/>
          <w:color w:val="000000"/>
          <w:sz w:val="28"/>
        </w:rPr>
        <w:t>ТМД – мұнда және бұдан әрі Тәуелсіз Мемлекеттер Достастығы</w:t>
      </w:r>
    </w:p>
    <w:p>
      <w:pPr>
        <w:spacing w:after="0"/>
        <w:ind w:left="0"/>
        <w:jc w:val="both"/>
      </w:pPr>
      <w:r>
        <w:rPr>
          <w:rFonts w:ascii="Times New Roman"/>
          <w:b w:val="false"/>
          <w:i w:val="false"/>
          <w:color w:val="000000"/>
          <w:vertAlign w:val="superscript"/>
        </w:rPr>
        <w:t>2</w:t>
      </w:r>
      <w:r>
        <w:rPr>
          <w:rFonts w:ascii="Times New Roman"/>
          <w:b w:val="false"/>
          <w:i w:val="false"/>
          <w:color w:val="000000"/>
          <w:sz w:val="28"/>
        </w:rPr>
        <w:t>СНГ – здесь и далее Содружество Независимых Государств</w:t>
      </w:r>
    </w:p>
    <w:p>
      <w:pPr>
        <w:spacing w:after="0"/>
        <w:ind w:left="0"/>
        <w:jc w:val="both"/>
      </w:pPr>
      <w:r>
        <w:rPr>
          <w:rFonts w:ascii="Times New Roman"/>
          <w:b w:val="false"/>
          <w:i w:val="false"/>
          <w:color w:val="000000"/>
          <w:vertAlign w:val="superscript"/>
        </w:rPr>
        <w:t>3</w:t>
      </w:r>
      <w:r>
        <w:rPr>
          <w:rFonts w:ascii="Times New Roman"/>
          <w:b w:val="false"/>
          <w:i w:val="false"/>
          <w:color w:val="000000"/>
          <w:sz w:val="28"/>
        </w:rPr>
        <w:t>ҚУЕЖ – қосылудың уақыттық есепке алу жүйесі</w:t>
      </w:r>
    </w:p>
    <w:p>
      <w:pPr>
        <w:spacing w:after="0"/>
        <w:ind w:left="0"/>
        <w:jc w:val="both"/>
      </w:pPr>
      <w:r>
        <w:rPr>
          <w:rFonts w:ascii="Times New Roman"/>
          <w:b w:val="false"/>
          <w:i w:val="false"/>
          <w:color w:val="000000"/>
          <w:vertAlign w:val="superscript"/>
        </w:rPr>
        <w:t>3</w:t>
      </w:r>
      <w:r>
        <w:rPr>
          <w:rFonts w:ascii="Times New Roman"/>
          <w:b w:val="false"/>
          <w:i w:val="false"/>
          <w:color w:val="000000"/>
          <w:sz w:val="28"/>
        </w:rPr>
        <w:t>СПУС – система повременного учета соединений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тіркелген байланыс операторлары желілеріне</w:t>
            </w:r>
          </w:p>
          <w:p>
            <w:pPr>
              <w:spacing w:after="20"/>
              <w:ind w:left="20"/>
              <w:jc w:val="both"/>
            </w:pPr>
            <w:r>
              <w:rPr>
                <w:rFonts w:ascii="Times New Roman"/>
                <w:b w:val="false"/>
                <w:i w:val="false"/>
                <w:color w:val="000000"/>
                <w:sz w:val="20"/>
              </w:rPr>
              <w:t>на сети операторов фиксированной связи страны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роумингтен басқа, шетел байланыс операторлары желілеріне</w:t>
            </w:r>
          </w:p>
          <w:p>
            <w:pPr>
              <w:spacing w:after="20"/>
              <w:ind w:left="20"/>
              <w:jc w:val="both"/>
            </w:pPr>
            <w:r>
              <w:rPr>
                <w:rFonts w:ascii="Times New Roman"/>
                <w:b w:val="false"/>
                <w:i w:val="false"/>
                <w:color w:val="000000"/>
                <w:sz w:val="20"/>
              </w:rPr>
              <w:t>на сети зарубежных операторов связи, за исключением роуминга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беру бойынша</w:t>
            </w:r>
          </w:p>
          <w:p>
            <w:pPr>
              <w:spacing w:after="20"/>
              <w:ind w:left="20"/>
              <w:jc w:val="both"/>
            </w:pPr>
            <w:r>
              <w:rPr>
                <w:rFonts w:ascii="Times New Roman"/>
                <w:b w:val="false"/>
                <w:i w:val="false"/>
                <w:color w:val="000000"/>
                <w:sz w:val="20"/>
              </w:rPr>
              <w:t>по передаче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роуминг қызметтері</w:t>
            </w:r>
          </w:p>
          <w:p>
            <w:pPr>
              <w:spacing w:after="20"/>
              <w:ind w:left="20"/>
              <w:jc w:val="both"/>
            </w:pPr>
            <w:r>
              <w:rPr>
                <w:rFonts w:ascii="Times New Roman"/>
                <w:b w:val="false"/>
                <w:i w:val="false"/>
                <w:color w:val="000000"/>
                <w:sz w:val="20"/>
              </w:rPr>
              <w:t>услуги роуминга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интерконнект (трафикті өткізу) қызметтері</w:t>
            </w:r>
          </w:p>
          <w:p>
            <w:pPr>
              <w:spacing w:after="20"/>
              <w:ind w:left="20"/>
              <w:jc w:val="both"/>
            </w:pPr>
            <w:r>
              <w:rPr>
                <w:rFonts w:ascii="Times New Roman"/>
                <w:b w:val="false"/>
                <w:i w:val="false"/>
                <w:color w:val="000000"/>
                <w:sz w:val="20"/>
              </w:rPr>
              <w:t>услуги интерконнекта (пропуск трафика)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желілер бойынша жылжымалы (ұялы) кең жолақты Интернетке қолжетімділік бойынша қызметтер</w:t>
            </w:r>
          </w:p>
          <w:p>
            <w:pPr>
              <w:spacing w:after="20"/>
              <w:ind w:left="20"/>
              <w:jc w:val="both"/>
            </w:pPr>
            <w:r>
              <w:rPr>
                <w:rFonts w:ascii="Times New Roman"/>
                <w:b w:val="false"/>
                <w:i w:val="false"/>
                <w:color w:val="000000"/>
                <w:sz w:val="20"/>
              </w:rPr>
              <w:t>услуги по доступу к Интернету по подвижному (сотовому) широкополосному по сетям беспроводным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ұялы байланыс қызметтер</w:t>
            </w:r>
          </w:p>
          <w:p>
            <w:pPr>
              <w:spacing w:after="20"/>
              <w:ind w:left="20"/>
              <w:jc w:val="both"/>
            </w:pPr>
            <w:r>
              <w:rPr>
                <w:rFonts w:ascii="Times New Roman"/>
                <w:b w:val="false"/>
                <w:i w:val="false"/>
                <w:color w:val="000000"/>
                <w:sz w:val="20"/>
              </w:rPr>
              <w:t>прочие услуги сотовой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Сымды және сымсыз телекоммуникациялық желілер арқылы деректерді беру бойынша қызметтер</w:t>
            </w:r>
          </w:p>
          <w:p>
            <w:pPr>
              <w:spacing w:after="20"/>
              <w:ind w:left="20"/>
              <w:jc w:val="both"/>
            </w:pPr>
            <w:r>
              <w:rPr>
                <w:rFonts w:ascii="Times New Roman"/>
                <w:b w:val="false"/>
                <w:i w:val="false"/>
                <w:color w:val="000000"/>
                <w:sz w:val="20"/>
              </w:rPr>
              <w:t>Услуги по передаче данных по сетям телекоммуникационным проводным и беспроводным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Сымды телекоммуникациялық желілер арқылы деректерді беру бойынша қызметтер</w:t>
            </w:r>
          </w:p>
          <w:p>
            <w:pPr>
              <w:spacing w:after="20"/>
              <w:ind w:left="20"/>
              <w:jc w:val="both"/>
            </w:pPr>
            <w:r>
              <w:rPr>
                <w:rFonts w:ascii="Times New Roman"/>
                <w:b w:val="false"/>
                <w:i w:val="false"/>
                <w:color w:val="000000"/>
                <w:sz w:val="20"/>
              </w:rPr>
              <w:t>Услуги по передаче данных по сетям телекоммуникационным проводным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телекоммуникациялық желілер арқылы деректерді беру бойынша қызметтер</w:t>
            </w:r>
          </w:p>
          <w:p>
            <w:pPr>
              <w:spacing w:after="20"/>
              <w:ind w:left="20"/>
              <w:jc w:val="both"/>
            </w:pPr>
            <w:r>
              <w:rPr>
                <w:rFonts w:ascii="Times New Roman"/>
                <w:b w:val="false"/>
                <w:i w:val="false"/>
                <w:color w:val="000000"/>
                <w:sz w:val="20"/>
              </w:rPr>
              <w:t>Услуги по передаче данных по сетям телекоммуникационным беспроводным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Сымды және сымсыз телекоммуникациялық бекітілген желілер бойынша Интернет желісінің қызметтері</w:t>
            </w:r>
          </w:p>
          <w:p>
            <w:pPr>
              <w:spacing w:after="20"/>
              <w:ind w:left="20"/>
              <w:jc w:val="both"/>
            </w:pPr>
            <w:r>
              <w:rPr>
                <w:rFonts w:ascii="Times New Roman"/>
                <w:b w:val="false"/>
                <w:i w:val="false"/>
                <w:color w:val="000000"/>
                <w:sz w:val="20"/>
              </w:rPr>
              <w:t>Услуги сети Интернет широкополосному</w:t>
            </w:r>
          </w:p>
          <w:p>
            <w:pPr>
              <w:spacing w:after="20"/>
              <w:ind w:left="20"/>
              <w:jc w:val="both"/>
            </w:pPr>
            <w:r>
              <w:rPr>
                <w:rFonts w:ascii="Times New Roman"/>
                <w:b w:val="false"/>
                <w:i w:val="false"/>
                <w:color w:val="000000"/>
                <w:sz w:val="20"/>
              </w:rPr>
              <w:t>по сетям телекоммуникационным фиксированный проводным и беспроводным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сымды желілер бойынша кең жолақты Интернетке қолжетімділік бойынша қызметтер</w:t>
            </w:r>
          </w:p>
          <w:p>
            <w:pPr>
              <w:spacing w:after="20"/>
              <w:ind w:left="20"/>
              <w:jc w:val="both"/>
            </w:pPr>
            <w:r>
              <w:rPr>
                <w:rFonts w:ascii="Times New Roman"/>
                <w:b w:val="false"/>
                <w:i w:val="false"/>
                <w:color w:val="000000"/>
                <w:sz w:val="20"/>
              </w:rPr>
              <w:t>услуги по доступу к Интернету широкополосному по сетям фиксированным проводным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желілер бойынша кең жолақты Интернетке қолжетімділік бойынша қызметтер</w:t>
            </w:r>
          </w:p>
          <w:p>
            <w:pPr>
              <w:spacing w:after="20"/>
              <w:ind w:left="20"/>
              <w:jc w:val="both"/>
            </w:pPr>
            <w:r>
              <w:rPr>
                <w:rFonts w:ascii="Times New Roman"/>
                <w:b w:val="false"/>
                <w:i w:val="false"/>
                <w:color w:val="000000"/>
                <w:sz w:val="20"/>
              </w:rPr>
              <w:t>услуги по доступу к Интернету широкополосному по сетям фиксированным беспроводным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бойынша магистральдық қызметтер</w:t>
            </w:r>
          </w:p>
          <w:p>
            <w:pPr>
              <w:spacing w:after="20"/>
              <w:ind w:left="20"/>
              <w:jc w:val="both"/>
            </w:pPr>
            <w:r>
              <w:rPr>
                <w:rFonts w:ascii="Times New Roman"/>
                <w:b w:val="false"/>
                <w:i w:val="false"/>
                <w:color w:val="000000"/>
                <w:sz w:val="20"/>
              </w:rPr>
              <w:t>Услуги магистральные по Интернету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 провайдерлеріне магистральді желі арналарына қолжетімділікті ұсыну бойынша қызметтер</w:t>
            </w:r>
          </w:p>
          <w:p>
            <w:pPr>
              <w:spacing w:after="20"/>
              <w:ind w:left="20"/>
              <w:jc w:val="both"/>
            </w:pPr>
            <w:r>
              <w:rPr>
                <w:rFonts w:ascii="Times New Roman"/>
                <w:b w:val="false"/>
                <w:i w:val="false"/>
                <w:color w:val="000000"/>
                <w:sz w:val="20"/>
              </w:rPr>
              <w:t>услуги по предоставлению доступа к каналам магистральной сети провайдерам сети Интернет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 инфрақұрылым, сымсыз желілер және жерсерігі арқылы бағдарламаларды тарату бойынша қызметтер</w:t>
            </w:r>
          </w:p>
          <w:p>
            <w:pPr>
              <w:spacing w:after="20"/>
              <w:ind w:left="20"/>
              <w:jc w:val="both"/>
            </w:pPr>
            <w:r>
              <w:rPr>
                <w:rFonts w:ascii="Times New Roman"/>
                <w:b w:val="false"/>
                <w:i w:val="false"/>
                <w:color w:val="000000"/>
                <w:sz w:val="20"/>
              </w:rPr>
              <w:t>Услуги по распространению программ по инфраструктуре кабельной, по сетям беспроводным и через спутник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 инфрақұрылым арқылы бағдарламаларды тарату бойынша қызметтер</w:t>
            </w:r>
          </w:p>
          <w:p>
            <w:pPr>
              <w:spacing w:after="20"/>
              <w:ind w:left="20"/>
              <w:jc w:val="both"/>
            </w:pPr>
            <w:r>
              <w:rPr>
                <w:rFonts w:ascii="Times New Roman"/>
                <w:b w:val="false"/>
                <w:i w:val="false"/>
                <w:color w:val="000000"/>
                <w:sz w:val="20"/>
              </w:rPr>
              <w:t>услуги по распространению программ по инфраструктуре кабельной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желілер арқылы бағдарламаларды тарату бойынша қызметтер</w:t>
            </w:r>
          </w:p>
          <w:p>
            <w:pPr>
              <w:spacing w:after="20"/>
              <w:ind w:left="20"/>
              <w:jc w:val="both"/>
            </w:pPr>
            <w:r>
              <w:rPr>
                <w:rFonts w:ascii="Times New Roman"/>
                <w:b w:val="false"/>
                <w:i w:val="false"/>
                <w:color w:val="000000"/>
                <w:sz w:val="20"/>
              </w:rPr>
              <w:t>услуги по распространению программ по сетям беспроводным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жерсерігі арқылы бағдарламаларды тарату бойынша қызметтер</w:t>
            </w:r>
          </w:p>
          <w:p>
            <w:pPr>
              <w:spacing w:after="20"/>
              <w:ind w:left="20"/>
              <w:jc w:val="both"/>
            </w:pPr>
            <w:r>
              <w:rPr>
                <w:rFonts w:ascii="Times New Roman"/>
                <w:b w:val="false"/>
                <w:i w:val="false"/>
                <w:color w:val="000000"/>
                <w:sz w:val="20"/>
              </w:rPr>
              <w:t>услуги по распространению программ через спутник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телекоммуникациялық қызметтер</w:t>
            </w:r>
          </w:p>
          <w:p>
            <w:pPr>
              <w:spacing w:after="20"/>
              <w:ind w:left="20"/>
              <w:jc w:val="both"/>
            </w:pPr>
            <w:r>
              <w:rPr>
                <w:rFonts w:ascii="Times New Roman"/>
                <w:b w:val="false"/>
                <w:i w:val="false"/>
                <w:color w:val="000000"/>
                <w:sz w:val="20"/>
              </w:rPr>
              <w:t>Услуги телекоммуникационные прочие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 қызметтерін ұсынумен технологиялық байланысты қызметтер</w:t>
            </w:r>
          </w:p>
          <w:p>
            <w:pPr>
              <w:spacing w:after="20"/>
              <w:ind w:left="20"/>
              <w:jc w:val="both"/>
            </w:pPr>
            <w:r>
              <w:rPr>
                <w:rFonts w:ascii="Times New Roman"/>
                <w:b w:val="false"/>
                <w:i w:val="false"/>
                <w:color w:val="000000"/>
                <w:sz w:val="20"/>
              </w:rPr>
              <w:t>услуги, технологически связанные с предоставлением услуг телекоммуникаций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жалға беруді ұсыну бойынша қызметтер</w:t>
            </w:r>
          </w:p>
          <w:p>
            <w:pPr>
              <w:spacing w:after="20"/>
              <w:ind w:left="20"/>
              <w:jc w:val="both"/>
            </w:pPr>
            <w:r>
              <w:rPr>
                <w:rFonts w:ascii="Times New Roman"/>
                <w:b w:val="false"/>
                <w:i w:val="false"/>
                <w:color w:val="000000"/>
                <w:sz w:val="20"/>
              </w:rPr>
              <w:t>услуги по предоставлению оборудования в аренду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желілерді ұсыну бойынша қызметтер</w:t>
            </w:r>
          </w:p>
          <w:p>
            <w:pPr>
              <w:spacing w:after="20"/>
              <w:ind w:left="20"/>
              <w:jc w:val="both"/>
            </w:pPr>
            <w:r>
              <w:rPr>
                <w:rFonts w:ascii="Times New Roman"/>
                <w:b w:val="false"/>
                <w:i w:val="false"/>
                <w:color w:val="000000"/>
                <w:sz w:val="20"/>
              </w:rPr>
              <w:t>услуги по предоставлению арендованных линий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телекоммуникациялық қызметтер</w:t>
            </w:r>
          </w:p>
          <w:p>
            <w:pPr>
              <w:spacing w:after="20"/>
              <w:ind w:left="20"/>
              <w:jc w:val="both"/>
            </w:pPr>
            <w:r>
              <w:rPr>
                <w:rFonts w:ascii="Times New Roman"/>
                <w:b w:val="false"/>
                <w:i w:val="false"/>
                <w:color w:val="000000"/>
                <w:sz w:val="20"/>
              </w:rPr>
              <w:t>услуги телекоммуникационные прочие, не включенные в другие группировки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операторлары үшін трафикті (интерконнект) өткізу бойынша қызметтер</w:t>
            </w:r>
          </w:p>
          <w:p>
            <w:pPr>
              <w:spacing w:after="20"/>
              <w:ind w:left="20"/>
              <w:jc w:val="both"/>
            </w:pPr>
            <w:r>
              <w:rPr>
                <w:rFonts w:ascii="Times New Roman"/>
                <w:b w:val="false"/>
                <w:i w:val="false"/>
                <w:color w:val="000000"/>
                <w:sz w:val="20"/>
              </w:rPr>
              <w:t>услуги по пропуску трафика (интерконнект) для операторов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bookmarkStart w:name="z6511" w:id="331"/>
      <w:r>
        <w:rPr>
          <w:rFonts w:ascii="Times New Roman"/>
          <w:b w:val="false"/>
          <w:i w:val="false"/>
          <w:color w:val="000000"/>
          <w:sz w:val="28"/>
        </w:rPr>
        <w:t>
      3. Тіркелген телефон желілерінің саны бойынша ақпаратты көрсетіңіз, бірлік</w:t>
      </w:r>
    </w:p>
    <w:bookmarkEnd w:id="331"/>
    <w:p>
      <w:pPr>
        <w:spacing w:after="0"/>
        <w:ind w:left="0"/>
        <w:jc w:val="both"/>
      </w:pPr>
      <w:r>
        <w:rPr>
          <w:rFonts w:ascii="Times New Roman"/>
          <w:b w:val="false"/>
          <w:i w:val="false"/>
          <w:color w:val="000000"/>
          <w:sz w:val="28"/>
        </w:rPr>
        <w:t>Укажите информацию по числу фиксированных телефонных линий, единиц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p>
            <w:pPr>
              <w:spacing w:after="20"/>
              <w:ind w:left="20"/>
              <w:jc w:val="both"/>
            </w:pPr>
            <w:r>
              <w:rPr>
                <w:rFonts w:ascii="Times New Roman"/>
                <w:b w:val="false"/>
                <w:i w:val="false"/>
                <w:color w:val="000000"/>
                <w:sz w:val="20"/>
              </w:rPr>
              <w:t>Население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топтар</w:t>
            </w:r>
          </w:p>
          <w:p>
            <w:pPr>
              <w:spacing w:after="20"/>
              <w:ind w:left="20"/>
              <w:jc w:val="both"/>
            </w:pPr>
            <w:r>
              <w:rPr>
                <w:rFonts w:ascii="Times New Roman"/>
                <w:b w:val="false"/>
                <w:i w:val="false"/>
                <w:color w:val="000000"/>
                <w:sz w:val="20"/>
              </w:rPr>
              <w:t>Другие группы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желілерінің саны</w:t>
            </w:r>
          </w:p>
          <w:p>
            <w:pPr>
              <w:spacing w:after="20"/>
              <w:ind w:left="20"/>
              <w:jc w:val="both"/>
            </w:pPr>
            <w:r>
              <w:rPr>
                <w:rFonts w:ascii="Times New Roman"/>
                <w:b w:val="false"/>
                <w:i w:val="false"/>
                <w:color w:val="000000"/>
                <w:sz w:val="20"/>
              </w:rPr>
              <w:t>Число фиксированных телефонных линий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аналогты тіркелген телефон желілері (ЖПКТЖ</w:t>
            </w:r>
            <w:r>
              <w:rPr>
                <w:rFonts w:ascii="Times New Roman"/>
                <w:b w:val="false"/>
                <w:i w:val="false"/>
                <w:color w:val="000000"/>
                <w:vertAlign w:val="superscript"/>
              </w:rPr>
              <w:t>4</w:t>
            </w:r>
            <w:r>
              <w:rPr>
                <w:rFonts w:ascii="Times New Roman"/>
                <w:b w:val="false"/>
                <w:i w:val="false"/>
                <w:color w:val="000000"/>
                <w:sz w:val="20"/>
              </w:rPr>
              <w:t xml:space="preserve"> желілері)</w:t>
            </w:r>
          </w:p>
          <w:p>
            <w:pPr>
              <w:spacing w:after="20"/>
              <w:ind w:left="20"/>
              <w:jc w:val="both"/>
            </w:pPr>
            <w:r>
              <w:rPr>
                <w:rFonts w:ascii="Times New Roman"/>
                <w:b w:val="false"/>
                <w:i w:val="false"/>
                <w:color w:val="000000"/>
                <w:sz w:val="20"/>
              </w:rPr>
              <w:t>аналоговые фиксированные телефонные линии</w:t>
            </w:r>
          </w:p>
          <w:p>
            <w:pPr>
              <w:spacing w:after="20"/>
              <w:ind w:left="20"/>
              <w:jc w:val="both"/>
            </w:pPr>
            <w:r>
              <w:rPr>
                <w:rFonts w:ascii="Times New Roman"/>
                <w:b w:val="false"/>
                <w:i w:val="false"/>
                <w:color w:val="000000"/>
                <w:sz w:val="20"/>
              </w:rPr>
              <w:t>(сети КТСОП</w:t>
            </w:r>
            <w:r>
              <w:rPr>
                <w:rFonts w:ascii="Times New Roman"/>
                <w:b w:val="false"/>
                <w:i w:val="false"/>
                <w:color w:val="000000"/>
                <w:vertAlign w:val="superscript"/>
              </w:rPr>
              <w:t>4</w:t>
            </w: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телефон станцияларына қосылғандары</w:t>
            </w:r>
          </w:p>
          <w:p>
            <w:pPr>
              <w:spacing w:after="20"/>
              <w:ind w:left="20"/>
              <w:jc w:val="both"/>
            </w:pPr>
            <w:r>
              <w:rPr>
                <w:rFonts w:ascii="Times New Roman"/>
                <w:b w:val="false"/>
                <w:i w:val="false"/>
                <w:color w:val="000000"/>
                <w:sz w:val="20"/>
              </w:rPr>
              <w:t>подключенных к цифровым телефонным станциям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интеграциялаумен цифрлық желіге қосылғандары</w:t>
            </w:r>
          </w:p>
          <w:p>
            <w:pPr>
              <w:spacing w:after="20"/>
              <w:ind w:left="20"/>
              <w:jc w:val="both"/>
            </w:pPr>
            <w:r>
              <w:rPr>
                <w:rFonts w:ascii="Times New Roman"/>
                <w:b w:val="false"/>
                <w:i w:val="false"/>
                <w:color w:val="000000"/>
                <w:sz w:val="20"/>
              </w:rPr>
              <w:t>подключенных к цифровой сети с интеграцией служб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566" w:id="332"/>
      <w:r>
        <w:rPr>
          <w:rFonts w:ascii="Times New Roman"/>
          <w:b w:val="false"/>
          <w:i w:val="false"/>
          <w:color w:val="000000"/>
          <w:sz w:val="28"/>
        </w:rPr>
        <w:t>
      Ескертпе:</w:t>
      </w:r>
    </w:p>
    <w:bookmarkEnd w:id="332"/>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vertAlign w:val="superscript"/>
        </w:rPr>
        <w:t>4</w:t>
      </w:r>
      <w:r>
        <w:rPr>
          <w:rFonts w:ascii="Times New Roman"/>
          <w:b w:val="false"/>
          <w:i w:val="false"/>
          <w:color w:val="000000"/>
          <w:sz w:val="28"/>
        </w:rPr>
        <w:t>ЖҚКТЖ – Жалпы пайдаланудағы коммутацияланған телефон желісі</w:t>
      </w:r>
    </w:p>
    <w:p>
      <w:pPr>
        <w:spacing w:after="0"/>
        <w:ind w:left="0"/>
        <w:jc w:val="both"/>
      </w:pPr>
      <w:r>
        <w:rPr>
          <w:rFonts w:ascii="Times New Roman"/>
          <w:b w:val="false"/>
          <w:i w:val="false"/>
          <w:color w:val="000000"/>
          <w:vertAlign w:val="superscript"/>
        </w:rPr>
        <w:t>4</w:t>
      </w:r>
      <w:r>
        <w:rPr>
          <w:rFonts w:ascii="Times New Roman"/>
          <w:b w:val="false"/>
          <w:i w:val="false"/>
          <w:color w:val="000000"/>
          <w:sz w:val="28"/>
        </w:rPr>
        <w:t>КТСОП – Коммутируемая телефонная сеть общего пользования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VoIP</w:t>
            </w:r>
            <w:r>
              <w:rPr>
                <w:rFonts w:ascii="Times New Roman"/>
                <w:b w:val="false"/>
                <w:i w:val="false"/>
                <w:color w:val="000000"/>
                <w:vertAlign w:val="superscript"/>
              </w:rPr>
              <w:t>5</w:t>
            </w:r>
            <w:r>
              <w:rPr>
                <w:rFonts w:ascii="Times New Roman"/>
                <w:b w:val="false"/>
                <w:i w:val="false"/>
                <w:color w:val="000000"/>
                <w:sz w:val="20"/>
              </w:rPr>
              <w:t xml:space="preserve"> абоненттік желілері</w:t>
            </w:r>
          </w:p>
          <w:p>
            <w:pPr>
              <w:spacing w:after="20"/>
              <w:ind w:left="20"/>
              <w:jc w:val="both"/>
            </w:pPr>
            <w:r>
              <w:rPr>
                <w:rFonts w:ascii="Times New Roman"/>
                <w:b w:val="false"/>
                <w:i w:val="false"/>
                <w:color w:val="000000"/>
                <w:sz w:val="20"/>
              </w:rPr>
              <w:t>абонентские линии VoIP</w:t>
            </w:r>
            <w:r>
              <w:rPr>
                <w:rFonts w:ascii="Times New Roman"/>
                <w:b w:val="false"/>
                <w:i w:val="false"/>
                <w:color w:val="000000"/>
                <w:vertAlign w:val="super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таксофондар</w:t>
            </w:r>
          </w:p>
          <w:p>
            <w:pPr>
              <w:spacing w:after="20"/>
              <w:ind w:left="20"/>
              <w:jc w:val="both"/>
            </w:pPr>
            <w:r>
              <w:rPr>
                <w:rFonts w:ascii="Times New Roman"/>
                <w:b w:val="false"/>
                <w:i w:val="false"/>
                <w:color w:val="000000"/>
                <w:sz w:val="20"/>
              </w:rPr>
              <w:t>таксофоны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581" w:id="333"/>
      <w:r>
        <w:rPr>
          <w:rFonts w:ascii="Times New Roman"/>
          <w:b w:val="false"/>
          <w:i w:val="false"/>
          <w:color w:val="000000"/>
          <w:sz w:val="28"/>
        </w:rPr>
        <w:t>
      4. Қалааралық телефон байланысының шақырулары бойынша ақпаратты көрсетіңіз, бірлік</w:t>
      </w:r>
    </w:p>
    <w:bookmarkEnd w:id="333"/>
    <w:p>
      <w:pPr>
        <w:spacing w:after="0"/>
        <w:ind w:left="0"/>
        <w:jc w:val="both"/>
      </w:pPr>
      <w:r>
        <w:rPr>
          <w:rFonts w:ascii="Times New Roman"/>
          <w:b w:val="false"/>
          <w:i w:val="false"/>
          <w:color w:val="000000"/>
          <w:sz w:val="28"/>
        </w:rPr>
        <w:t>Укажите информацию по вызовам междугородной телефонной связи, единиц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Сөйлесумен аяқталған, автоматты қалааралық телефон байланысы бойынша шығыс шақырулар саны</w:t>
            </w:r>
          </w:p>
          <w:p>
            <w:pPr>
              <w:spacing w:after="20"/>
              <w:ind w:left="20"/>
              <w:jc w:val="both"/>
            </w:pPr>
            <w:r>
              <w:rPr>
                <w:rFonts w:ascii="Times New Roman"/>
                <w:b w:val="false"/>
                <w:i w:val="false"/>
                <w:color w:val="000000"/>
                <w:sz w:val="20"/>
              </w:rPr>
              <w:t>Количество исходящих вызовов по автоматической междугородной телефонной связи, закончившихся разговорами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ішінде</w:t>
            </w:r>
          </w:p>
          <w:p>
            <w:pPr>
              <w:spacing w:after="20"/>
              <w:ind w:left="20"/>
              <w:jc w:val="both"/>
            </w:pPr>
            <w:r>
              <w:rPr>
                <w:rFonts w:ascii="Times New Roman"/>
                <w:b w:val="false"/>
                <w:i w:val="false"/>
                <w:color w:val="000000"/>
                <w:sz w:val="20"/>
              </w:rPr>
              <w:t>внутри республики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607" w:id="334"/>
      <w:r>
        <w:rPr>
          <w:rFonts w:ascii="Times New Roman"/>
          <w:b w:val="false"/>
          <w:i w:val="false"/>
          <w:color w:val="000000"/>
          <w:sz w:val="28"/>
        </w:rPr>
        <w:t>
      5. Тіркелген телефон байланысының трафигін өткізу бойынша ақпаратты көрсетіңіз, мың минут</w:t>
      </w:r>
    </w:p>
    <w:bookmarkEnd w:id="334"/>
    <w:p>
      <w:pPr>
        <w:spacing w:after="0"/>
        <w:ind w:left="0"/>
        <w:jc w:val="both"/>
      </w:pPr>
      <w:r>
        <w:rPr>
          <w:rFonts w:ascii="Times New Roman"/>
          <w:b w:val="false"/>
          <w:i w:val="false"/>
          <w:color w:val="000000"/>
          <w:sz w:val="28"/>
        </w:rPr>
        <w:t>Укажите информацию по пропуску трафика фиксированной телефонной связи, тысяч минут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Трафик түрлері</w:t>
            </w:r>
          </w:p>
          <w:p>
            <w:pPr>
              <w:spacing w:after="20"/>
              <w:ind w:left="20"/>
              <w:jc w:val="both"/>
            </w:pPr>
            <w:r>
              <w:rPr>
                <w:rFonts w:ascii="Times New Roman"/>
                <w:b w:val="false"/>
                <w:i w:val="false"/>
                <w:color w:val="000000"/>
                <w:sz w:val="20"/>
              </w:rPr>
              <w:t>Виды трафика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p>
            <w:pPr>
              <w:spacing w:after="20"/>
              <w:ind w:left="20"/>
              <w:jc w:val="both"/>
            </w:pPr>
            <w:r>
              <w:rPr>
                <w:rFonts w:ascii="Times New Roman"/>
                <w:b w:val="false"/>
                <w:i w:val="false"/>
                <w:color w:val="000000"/>
                <w:sz w:val="20"/>
              </w:rPr>
              <w:t>входящие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p>
            <w:pPr>
              <w:spacing w:after="20"/>
              <w:ind w:left="20"/>
              <w:jc w:val="both"/>
            </w:pPr>
            <w:r>
              <w:rPr>
                <w:rFonts w:ascii="Times New Roman"/>
                <w:b w:val="false"/>
                <w:i w:val="false"/>
                <w:color w:val="000000"/>
                <w:sz w:val="20"/>
              </w:rPr>
              <w:t>исходящие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транзиттік</w:t>
            </w:r>
          </w:p>
          <w:p>
            <w:pPr>
              <w:spacing w:after="20"/>
              <w:ind w:left="20"/>
              <w:jc w:val="both"/>
            </w:pPr>
            <w:r>
              <w:rPr>
                <w:rFonts w:ascii="Times New Roman"/>
                <w:b w:val="false"/>
                <w:i w:val="false"/>
                <w:color w:val="000000"/>
                <w:sz w:val="20"/>
              </w:rPr>
              <w:t>транзитные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тіркелген телефон трафигі (құнды уақыттық есепке алу жүйесі кезінде)</w:t>
            </w:r>
          </w:p>
          <w:p>
            <w:pPr>
              <w:spacing w:after="20"/>
              <w:ind w:left="20"/>
              <w:jc w:val="both"/>
            </w:pPr>
            <w:r>
              <w:rPr>
                <w:rFonts w:ascii="Times New Roman"/>
                <w:b w:val="false"/>
                <w:i w:val="false"/>
                <w:color w:val="000000"/>
                <w:sz w:val="20"/>
              </w:rPr>
              <w:t>Местный фиксированный телефонный трафик</w:t>
            </w:r>
          </w:p>
          <w:p>
            <w:pPr>
              <w:spacing w:after="20"/>
              <w:ind w:left="20"/>
              <w:jc w:val="both"/>
            </w:pPr>
            <w:r>
              <w:rPr>
                <w:rFonts w:ascii="Times New Roman"/>
                <w:b w:val="false"/>
                <w:i w:val="false"/>
                <w:color w:val="000000"/>
                <w:sz w:val="20"/>
              </w:rPr>
              <w:t>(при системе повременного учета стоимости)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желісіне (нен) тіркелген байланыс желілерінің трафигі</w:t>
            </w:r>
          </w:p>
          <w:p>
            <w:pPr>
              <w:spacing w:after="20"/>
              <w:ind w:left="20"/>
              <w:jc w:val="both"/>
            </w:pPr>
            <w:r>
              <w:rPr>
                <w:rFonts w:ascii="Times New Roman"/>
                <w:b w:val="false"/>
                <w:i w:val="false"/>
                <w:color w:val="000000"/>
                <w:sz w:val="20"/>
              </w:rPr>
              <w:t>Трафик сетей фиксированной связи на (от) сети сотовой связи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bookmarkStart w:name="z6636" w:id="335"/>
      <w:r>
        <w:rPr>
          <w:rFonts w:ascii="Times New Roman"/>
          <w:b w:val="false"/>
          <w:i w:val="false"/>
          <w:color w:val="000000"/>
          <w:sz w:val="28"/>
        </w:rPr>
        <w:t>
      Ескертпе:</w:t>
      </w:r>
    </w:p>
    <w:bookmarkEnd w:id="335"/>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vertAlign w:val="superscript"/>
        </w:rPr>
        <w:t>5</w:t>
      </w:r>
      <w:r>
        <w:rPr>
          <w:rFonts w:ascii="Times New Roman"/>
          <w:b w:val="false"/>
          <w:i w:val="false"/>
          <w:color w:val="000000"/>
          <w:sz w:val="28"/>
        </w:rPr>
        <w:t>VoIP – Интернет желісі немесе кез келген басқа IP-желілер бойынша сөздік дабылдарды жеткізуді қамтамасыз ететін байланыс жүйесі</w:t>
      </w:r>
    </w:p>
    <w:p>
      <w:pPr>
        <w:spacing w:after="0"/>
        <w:ind w:left="0"/>
        <w:jc w:val="both"/>
      </w:pPr>
      <w:r>
        <w:rPr>
          <w:rFonts w:ascii="Times New Roman"/>
          <w:b w:val="false"/>
          <w:i w:val="false"/>
          <w:color w:val="000000"/>
          <w:vertAlign w:val="superscript"/>
        </w:rPr>
        <w:t>5</w:t>
      </w:r>
      <w:r>
        <w:rPr>
          <w:rFonts w:ascii="Times New Roman"/>
          <w:b w:val="false"/>
          <w:i w:val="false"/>
          <w:color w:val="000000"/>
          <w:sz w:val="28"/>
        </w:rPr>
        <w:t>VoIP – система связи, обеспечивающая передачу речевого сигнала по сети Интернет или по любым другим IP-сетям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Қалааралық (ішкі аймақтықты қоса) телефон трафигі</w:t>
            </w:r>
          </w:p>
          <w:p>
            <w:pPr>
              <w:spacing w:after="20"/>
              <w:ind w:left="20"/>
              <w:jc w:val="both"/>
            </w:pPr>
            <w:r>
              <w:rPr>
                <w:rFonts w:ascii="Times New Roman"/>
                <w:b w:val="false"/>
                <w:i w:val="false"/>
                <w:color w:val="000000"/>
                <w:sz w:val="20"/>
              </w:rPr>
              <w:t>Междугородный (включая внутризоновый) телефонный трафик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Халықаралық телефон трафигі </w:t>
            </w:r>
          </w:p>
          <w:p>
            <w:pPr>
              <w:spacing w:after="20"/>
              <w:ind w:left="20"/>
              <w:jc w:val="both"/>
            </w:pPr>
            <w:r>
              <w:rPr>
                <w:rFonts w:ascii="Times New Roman"/>
                <w:b w:val="false"/>
                <w:i w:val="false"/>
                <w:color w:val="000000"/>
                <w:sz w:val="20"/>
              </w:rPr>
              <w:t>Международный телефонный трафик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ТМД</w:t>
            </w:r>
            <w:r>
              <w:rPr>
                <w:rFonts w:ascii="Times New Roman"/>
                <w:b w:val="false"/>
                <w:i w:val="false"/>
                <w:color w:val="000000"/>
                <w:vertAlign w:val="superscript"/>
              </w:rPr>
              <w:t>2</w:t>
            </w:r>
            <w:r>
              <w:rPr>
                <w:rFonts w:ascii="Times New Roman"/>
                <w:b w:val="false"/>
                <w:i w:val="false"/>
                <w:color w:val="000000"/>
                <w:sz w:val="20"/>
              </w:rPr>
              <w:t xml:space="preserve"> елдері</w:t>
            </w:r>
          </w:p>
          <w:p>
            <w:pPr>
              <w:spacing w:after="20"/>
              <w:ind w:left="20"/>
              <w:jc w:val="both"/>
            </w:pPr>
            <w:r>
              <w:rPr>
                <w:rFonts w:ascii="Times New Roman"/>
                <w:b w:val="false"/>
                <w:i w:val="false"/>
                <w:color w:val="000000"/>
                <w:sz w:val="20"/>
              </w:rPr>
              <w:t>страны СНГ</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ТМД</w:t>
            </w:r>
            <w:r>
              <w:rPr>
                <w:rFonts w:ascii="Times New Roman"/>
                <w:b w:val="false"/>
                <w:i w:val="false"/>
                <w:color w:val="000000"/>
                <w:vertAlign w:val="superscript"/>
              </w:rPr>
              <w:t>2</w:t>
            </w:r>
            <w:r>
              <w:rPr>
                <w:rFonts w:ascii="Times New Roman"/>
                <w:b w:val="false"/>
                <w:i w:val="false"/>
                <w:color w:val="000000"/>
                <w:sz w:val="20"/>
              </w:rPr>
              <w:t>-дан тыс елдер</w:t>
            </w:r>
          </w:p>
          <w:p>
            <w:pPr>
              <w:spacing w:after="20"/>
              <w:ind w:left="20"/>
              <w:jc w:val="both"/>
            </w:pPr>
            <w:r>
              <w:rPr>
                <w:rFonts w:ascii="Times New Roman"/>
                <w:b w:val="false"/>
                <w:i w:val="false"/>
                <w:color w:val="000000"/>
                <w:sz w:val="20"/>
              </w:rPr>
              <w:t>страны вне СНГ</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667" w:id="336"/>
      <w:r>
        <w:rPr>
          <w:rFonts w:ascii="Times New Roman"/>
          <w:b w:val="false"/>
          <w:i w:val="false"/>
          <w:color w:val="000000"/>
          <w:sz w:val="28"/>
        </w:rPr>
        <w:t>
      6. Ұялы байланыс қызметінің заттай мәндегі көлемі туралы ақпаратты көрсетіңіз</w:t>
      </w:r>
    </w:p>
    <w:bookmarkEnd w:id="336"/>
    <w:p>
      <w:pPr>
        <w:spacing w:after="0"/>
        <w:ind w:left="0"/>
        <w:jc w:val="both"/>
      </w:pPr>
      <w:r>
        <w:rPr>
          <w:rFonts w:ascii="Times New Roman"/>
          <w:b w:val="false"/>
          <w:i w:val="false"/>
          <w:color w:val="000000"/>
          <w:sz w:val="28"/>
        </w:rPr>
        <w:t>Укажите информацию об объеме услуг сотовой связи в натуральном выражении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Ішкіжелілік трафик (ұялы байланыстың бір желідегі абоненттері арасында), мың минут</w:t>
            </w:r>
          </w:p>
          <w:p>
            <w:pPr>
              <w:spacing w:after="20"/>
              <w:ind w:left="20"/>
              <w:jc w:val="both"/>
            </w:pPr>
            <w:r>
              <w:rPr>
                <w:rFonts w:ascii="Times New Roman"/>
                <w:b w:val="false"/>
                <w:i w:val="false"/>
                <w:color w:val="000000"/>
                <w:sz w:val="20"/>
              </w:rPr>
              <w:t>Внутрисетевой трафик (между абонентами одной сети сотовой связи), тысяч минут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ұялы байланыс операторлары желісіне шығыс трафигі, мың минут</w:t>
            </w:r>
          </w:p>
          <w:p>
            <w:pPr>
              <w:spacing w:after="20"/>
              <w:ind w:left="20"/>
              <w:jc w:val="both"/>
            </w:pPr>
            <w:r>
              <w:rPr>
                <w:rFonts w:ascii="Times New Roman"/>
                <w:b w:val="false"/>
                <w:i w:val="false"/>
                <w:color w:val="000000"/>
                <w:sz w:val="20"/>
              </w:rPr>
              <w:t>Исходящий трафик на сети других операторов сотовой связи, тысяч минут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ұялы байланыс операторлары желісінен кіріс трафигі, мың минут</w:t>
            </w:r>
          </w:p>
          <w:p>
            <w:pPr>
              <w:spacing w:after="20"/>
              <w:ind w:left="20"/>
              <w:jc w:val="both"/>
            </w:pPr>
            <w:r>
              <w:rPr>
                <w:rFonts w:ascii="Times New Roman"/>
                <w:b w:val="false"/>
                <w:i w:val="false"/>
                <w:color w:val="000000"/>
                <w:sz w:val="20"/>
              </w:rPr>
              <w:t>Входящий трафик от сети других операторов сотовой связи, тысяч минут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операторлары желісінен халықаралық шығыс трафигі, мың минут</w:t>
            </w:r>
          </w:p>
          <w:p>
            <w:pPr>
              <w:spacing w:after="20"/>
              <w:ind w:left="20"/>
              <w:jc w:val="both"/>
            </w:pPr>
            <w:r>
              <w:rPr>
                <w:rFonts w:ascii="Times New Roman"/>
                <w:b w:val="false"/>
                <w:i w:val="false"/>
                <w:color w:val="000000"/>
                <w:sz w:val="20"/>
              </w:rPr>
              <w:t>Исходящий международный трафик от сетей операторов сотовой связи, тысяч минут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операторлары желісіне халықаралық кіріс трафигі, мың минут</w:t>
            </w:r>
          </w:p>
          <w:p>
            <w:pPr>
              <w:spacing w:after="20"/>
              <w:ind w:left="20"/>
              <w:jc w:val="both"/>
            </w:pPr>
            <w:r>
              <w:rPr>
                <w:rFonts w:ascii="Times New Roman"/>
                <w:b w:val="false"/>
                <w:i w:val="false"/>
                <w:color w:val="000000"/>
                <w:sz w:val="20"/>
              </w:rPr>
              <w:t>Входящий международный трафик на сети операторов сотовой связи, тысяч минут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абоненттерінің (ұлттық ұялы байланыс желілерінің шетелдегі абоненттері) халықаралық роумингі трафигінің көлемі, мың минут</w:t>
            </w:r>
          </w:p>
          <w:p>
            <w:pPr>
              <w:spacing w:after="20"/>
              <w:ind w:left="20"/>
              <w:jc w:val="both"/>
            </w:pPr>
            <w:r>
              <w:rPr>
                <w:rFonts w:ascii="Times New Roman"/>
                <w:b w:val="false"/>
                <w:i w:val="false"/>
                <w:color w:val="000000"/>
                <w:sz w:val="20"/>
              </w:rPr>
              <w:t>Объем трафика международного роуминга своих абонентов (абонентов национальных сетей сотовой связи, находящихся за рубежом), тысяч минут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байланысы операторлары желісіне шығыс трафигі, мың минут</w:t>
            </w:r>
          </w:p>
          <w:p>
            <w:pPr>
              <w:spacing w:after="20"/>
              <w:ind w:left="20"/>
              <w:jc w:val="both"/>
            </w:pPr>
            <w:r>
              <w:rPr>
                <w:rFonts w:ascii="Times New Roman"/>
                <w:b w:val="false"/>
                <w:i w:val="false"/>
                <w:color w:val="000000"/>
                <w:sz w:val="20"/>
              </w:rPr>
              <w:t>Исходящий трафик на сети операторов фиксированной телефонный связи, тысяч минут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байланысы операторлары желісінен кіріс трафигі, мың минут</w:t>
            </w:r>
          </w:p>
          <w:p>
            <w:pPr>
              <w:spacing w:after="20"/>
              <w:ind w:left="20"/>
              <w:jc w:val="both"/>
            </w:pPr>
            <w:r>
              <w:rPr>
                <w:rFonts w:ascii="Times New Roman"/>
                <w:b w:val="false"/>
                <w:i w:val="false"/>
                <w:color w:val="000000"/>
                <w:sz w:val="20"/>
              </w:rPr>
              <w:t>Входящий трафик от сетей операторов фиксированной телефонный связи, тысяч минут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елдердің ұялы байланыс желілері абоненттерінің халықаралық роуминг трафигі, мың минут</w:t>
            </w:r>
          </w:p>
          <w:p>
            <w:pPr>
              <w:spacing w:after="20"/>
              <w:ind w:left="20"/>
              <w:jc w:val="both"/>
            </w:pPr>
            <w:r>
              <w:rPr>
                <w:rFonts w:ascii="Times New Roman"/>
                <w:b w:val="false"/>
                <w:i w:val="false"/>
                <w:color w:val="000000"/>
                <w:sz w:val="20"/>
              </w:rPr>
              <w:t>Трафик международного роуминга абонентов сетей сотовой связи других стран, тысяч минут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желілеріндегі қысқа шығыс хабарламаларының (SMS) жалпы саны, мың бірлік</w:t>
            </w:r>
          </w:p>
          <w:p>
            <w:pPr>
              <w:spacing w:after="20"/>
              <w:ind w:left="20"/>
              <w:jc w:val="both"/>
            </w:pPr>
            <w:r>
              <w:rPr>
                <w:rFonts w:ascii="Times New Roman"/>
                <w:b w:val="false"/>
                <w:i w:val="false"/>
                <w:color w:val="000000"/>
                <w:sz w:val="20"/>
              </w:rPr>
              <w:t>Общее количество исходящих коротких сообщений (SMS) в сетях сотовой связи, тысяч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ұялы байланыс желілеріндегі қысқа халықаралық шығыс хабарламаларының (SMS) жалпы саны, мың бірлік</w:t>
            </w:r>
          </w:p>
          <w:p>
            <w:pPr>
              <w:spacing w:after="20"/>
              <w:ind w:left="20"/>
              <w:jc w:val="both"/>
            </w:pPr>
            <w:r>
              <w:rPr>
                <w:rFonts w:ascii="Times New Roman"/>
                <w:b w:val="false"/>
                <w:i w:val="false"/>
                <w:color w:val="000000"/>
                <w:sz w:val="20"/>
              </w:rPr>
              <w:t>из них общее количество исходящих международных коротких сообщений (SMS) в сетях сотовой связи, тысяч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720" w:id="337"/>
      <w:r>
        <w:rPr>
          <w:rFonts w:ascii="Times New Roman"/>
          <w:b w:val="false"/>
          <w:i w:val="false"/>
          <w:color w:val="000000"/>
          <w:sz w:val="28"/>
        </w:rPr>
        <w:t>
      7. Ұтқыр байланыс абоненттерінің саны бойынша ақпаратты көрсетіңіз, бірлік</w:t>
      </w:r>
    </w:p>
    <w:bookmarkEnd w:id="337"/>
    <w:p>
      <w:pPr>
        <w:spacing w:after="0"/>
        <w:ind w:left="0"/>
        <w:jc w:val="both"/>
      </w:pPr>
      <w:r>
        <w:rPr>
          <w:rFonts w:ascii="Times New Roman"/>
          <w:b w:val="false"/>
          <w:i w:val="false"/>
          <w:color w:val="000000"/>
          <w:sz w:val="28"/>
        </w:rPr>
        <w:t>Укажите информацию по числу абонентов мобильной связи, единиц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ұялы байланыс</w:t>
            </w:r>
          </w:p>
          <w:p>
            <w:pPr>
              <w:spacing w:after="20"/>
              <w:ind w:left="20"/>
              <w:jc w:val="both"/>
            </w:pPr>
            <w:r>
              <w:rPr>
                <w:rFonts w:ascii="Times New Roman"/>
                <w:b w:val="false"/>
                <w:i w:val="false"/>
                <w:color w:val="000000"/>
                <w:sz w:val="20"/>
              </w:rPr>
              <w:t>Из них сотовая связь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Абоненттер саны, барлығы</w:t>
            </w:r>
          </w:p>
          <w:p>
            <w:pPr>
              <w:spacing w:after="20"/>
              <w:ind w:left="20"/>
              <w:jc w:val="both"/>
            </w:pPr>
            <w:r>
              <w:rPr>
                <w:rFonts w:ascii="Times New Roman"/>
                <w:b w:val="false"/>
                <w:i w:val="false"/>
                <w:color w:val="000000"/>
                <w:sz w:val="20"/>
              </w:rPr>
              <w:t>Число абонентов,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алдын ала төлем төлеген абоненттер</w:t>
            </w:r>
          </w:p>
          <w:p>
            <w:pPr>
              <w:spacing w:after="20"/>
              <w:ind w:left="20"/>
              <w:jc w:val="both"/>
            </w:pPr>
            <w:r>
              <w:rPr>
                <w:rFonts w:ascii="Times New Roman"/>
                <w:b w:val="false"/>
                <w:i w:val="false"/>
                <w:color w:val="000000"/>
                <w:sz w:val="20"/>
              </w:rPr>
              <w:t>из них абоненты с предоплатой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байланыстың жаңа абоненттерінің келуі</w:t>
            </w:r>
          </w:p>
          <w:p>
            <w:pPr>
              <w:spacing w:after="20"/>
              <w:ind w:left="20"/>
              <w:jc w:val="both"/>
            </w:pPr>
            <w:r>
              <w:rPr>
                <w:rFonts w:ascii="Times New Roman"/>
                <w:b w:val="false"/>
                <w:i w:val="false"/>
                <w:color w:val="000000"/>
                <w:sz w:val="20"/>
              </w:rPr>
              <w:t>Приток новых абонентов сотовой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абоненттерінің кетуі</w:t>
            </w:r>
          </w:p>
          <w:p>
            <w:pPr>
              <w:spacing w:after="20"/>
              <w:ind w:left="20"/>
              <w:jc w:val="both"/>
            </w:pPr>
            <w:r>
              <w:rPr>
                <w:rFonts w:ascii="Times New Roman"/>
                <w:b w:val="false"/>
                <w:i w:val="false"/>
                <w:color w:val="000000"/>
                <w:sz w:val="20"/>
              </w:rPr>
              <w:t>Отток абонентов сотовой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Ауыстырылған ұялы байланыс нөмірлерінің саны</w:t>
            </w:r>
          </w:p>
          <w:p>
            <w:pPr>
              <w:spacing w:after="20"/>
              <w:ind w:left="20"/>
              <w:jc w:val="both"/>
            </w:pPr>
            <w:r>
              <w:rPr>
                <w:rFonts w:ascii="Times New Roman"/>
                <w:b w:val="false"/>
                <w:i w:val="false"/>
                <w:color w:val="000000"/>
                <w:sz w:val="20"/>
              </w:rPr>
              <w:t>Количество перенесенных номеров сотовой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Ұтқыр желі арқылы машинааралық өзара іс-қимылға (М2М) абоненттік қосылулар саны (кептелістерді мониторингтеу функциясымен навигаторлар, өз көлігінің орналасқан орнын айқындау, клиенттерге қызмет көрсететін өзінің бөлшек сауда нүктелерімен байланысты қамтамасыз ету)</w:t>
            </w:r>
          </w:p>
          <w:p>
            <w:pPr>
              <w:spacing w:after="20"/>
              <w:ind w:left="20"/>
              <w:jc w:val="both"/>
            </w:pPr>
            <w:r>
              <w:rPr>
                <w:rFonts w:ascii="Times New Roman"/>
                <w:b w:val="false"/>
                <w:i w:val="false"/>
                <w:color w:val="000000"/>
                <w:sz w:val="20"/>
              </w:rPr>
              <w:t>Число абонентских подключений к межмашинному взаимодействию (М2М) по мобильной сети (навигаторы с функцией мониторинга пробок, определение местоположения своего транспорта, обеспечения связи со своими розничными точками обслуживания клиентов)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Деректерді төмен және орташа жылдамдықпен беруге қолжетімділігі бар ұялы байланыс абоненттерінің саны, бірлік</w:t>
            </w:r>
          </w:p>
          <w:p>
            <w:pPr>
              <w:spacing w:after="20"/>
              <w:ind w:left="20"/>
              <w:jc w:val="both"/>
            </w:pPr>
            <w:r>
              <w:rPr>
                <w:rFonts w:ascii="Times New Roman"/>
                <w:b w:val="false"/>
                <w:i w:val="false"/>
                <w:color w:val="000000"/>
                <w:sz w:val="20"/>
              </w:rPr>
              <w:t>Число абонентов сотовой связи, имеющих доступ к низко- и среднескоростной передаче данных,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003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0"/>
                          <a:stretch>
                            <a:fillRect/>
                          </a:stretch>
                        </pic:blipFill>
                        <pic:spPr>
                          <a:xfrm>
                            <a:off x="0" y="0"/>
                            <a:ext cx="2400300" cy="4699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6764" w:id="338"/>
      <w:r>
        <w:rPr>
          <w:rFonts w:ascii="Times New Roman"/>
          <w:b w:val="false"/>
          <w:i w:val="false"/>
          <w:color w:val="000000"/>
          <w:sz w:val="28"/>
        </w:rPr>
        <w:t>
      8. Тіркелген Интернет абоненттері туралы ақпаратты көрсетіңіз, бірлік</w:t>
      </w:r>
    </w:p>
    <w:bookmarkEnd w:id="338"/>
    <w:p>
      <w:pPr>
        <w:spacing w:after="0"/>
        <w:ind w:left="0"/>
        <w:jc w:val="both"/>
      </w:pPr>
      <w:r>
        <w:rPr>
          <w:rFonts w:ascii="Times New Roman"/>
          <w:b w:val="false"/>
          <w:i w:val="false"/>
          <w:color w:val="000000"/>
          <w:sz w:val="28"/>
        </w:rPr>
        <w:t>Укажите информацию об абонентах фиксированного Интернета, единиц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p>
            <w:pPr>
              <w:spacing w:after="20"/>
              <w:ind w:left="20"/>
              <w:jc w:val="both"/>
            </w:pPr>
            <w:r>
              <w:rPr>
                <w:rFonts w:ascii="Times New Roman"/>
                <w:b w:val="false"/>
                <w:i w:val="false"/>
                <w:color w:val="000000"/>
                <w:sz w:val="20"/>
              </w:rPr>
              <w:t>Население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топтар</w:t>
            </w:r>
          </w:p>
          <w:p>
            <w:pPr>
              <w:spacing w:after="20"/>
              <w:ind w:left="20"/>
              <w:jc w:val="both"/>
            </w:pPr>
            <w:r>
              <w:rPr>
                <w:rFonts w:ascii="Times New Roman"/>
                <w:b w:val="false"/>
                <w:i w:val="false"/>
                <w:color w:val="000000"/>
                <w:sz w:val="20"/>
              </w:rPr>
              <w:t>Другие группы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Интернет абоненттерінің саны, барлығы</w:t>
            </w:r>
          </w:p>
          <w:p>
            <w:pPr>
              <w:spacing w:after="20"/>
              <w:ind w:left="20"/>
              <w:jc w:val="both"/>
            </w:pPr>
            <w:r>
              <w:rPr>
                <w:rFonts w:ascii="Times New Roman"/>
                <w:b w:val="false"/>
                <w:i w:val="false"/>
                <w:color w:val="000000"/>
                <w:sz w:val="20"/>
              </w:rPr>
              <w:t>Число абонентов фиксированного Интернета,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(сымды) Интернет абоненттерінің саны</w:t>
            </w:r>
          </w:p>
          <w:p>
            <w:pPr>
              <w:spacing w:after="20"/>
              <w:ind w:left="20"/>
              <w:jc w:val="both"/>
            </w:pPr>
            <w:r>
              <w:rPr>
                <w:rFonts w:ascii="Times New Roman"/>
                <w:b w:val="false"/>
                <w:i w:val="false"/>
                <w:color w:val="000000"/>
                <w:sz w:val="20"/>
              </w:rPr>
              <w:t>Число абонентов фиксированного проводного Интернета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кең жолақты қолжетімділікті пайдаланумен</w:t>
            </w:r>
          </w:p>
          <w:p>
            <w:pPr>
              <w:spacing w:after="20"/>
              <w:ind w:left="20"/>
              <w:jc w:val="both"/>
            </w:pPr>
            <w:r>
              <w:rPr>
                <w:rFonts w:ascii="Times New Roman"/>
                <w:b w:val="false"/>
                <w:i w:val="false"/>
                <w:color w:val="000000"/>
                <w:sz w:val="20"/>
              </w:rPr>
              <w:t>с использованием высокоскоростного широкополосного доступа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 модемді пайдаланумен</w:t>
            </w:r>
          </w:p>
          <w:p>
            <w:pPr>
              <w:spacing w:after="20"/>
              <w:ind w:left="20"/>
              <w:jc w:val="both"/>
            </w:pPr>
            <w:r>
              <w:rPr>
                <w:rFonts w:ascii="Times New Roman"/>
                <w:b w:val="false"/>
                <w:i w:val="false"/>
                <w:color w:val="000000"/>
                <w:sz w:val="20"/>
              </w:rPr>
              <w:t>с использованием кабельного модема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абоненттік желіні (ЦАЖ) пайдаланумен</w:t>
            </w:r>
          </w:p>
          <w:p>
            <w:pPr>
              <w:spacing w:after="20"/>
              <w:ind w:left="20"/>
              <w:jc w:val="both"/>
            </w:pPr>
            <w:r>
              <w:rPr>
                <w:rFonts w:ascii="Times New Roman"/>
                <w:b w:val="false"/>
                <w:i w:val="false"/>
                <w:color w:val="000000"/>
                <w:sz w:val="20"/>
              </w:rPr>
              <w:t>с использованием цифровой абонентской линии (ЦАЛ)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пәтерге/ғимаратқа талшықты-оптикалық қосылуды (FTTH/В) пайдаланумен</w:t>
            </w:r>
          </w:p>
          <w:p>
            <w:pPr>
              <w:spacing w:after="20"/>
              <w:ind w:left="20"/>
              <w:jc w:val="both"/>
            </w:pPr>
            <w:r>
              <w:rPr>
                <w:rFonts w:ascii="Times New Roman"/>
                <w:b w:val="false"/>
                <w:i w:val="false"/>
                <w:color w:val="000000"/>
                <w:sz w:val="20"/>
              </w:rPr>
              <w:t>с использованием волоконно-оптического подключения к квартире/зданию (FTTH/В)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кең жолақты қолжетімділікті пайдаланумен өзге де абоненттер</w:t>
            </w:r>
          </w:p>
          <w:p>
            <w:pPr>
              <w:spacing w:after="20"/>
              <w:ind w:left="20"/>
              <w:jc w:val="both"/>
            </w:pPr>
            <w:r>
              <w:rPr>
                <w:rFonts w:ascii="Times New Roman"/>
                <w:b w:val="false"/>
                <w:i w:val="false"/>
                <w:color w:val="000000"/>
                <w:sz w:val="20"/>
              </w:rPr>
              <w:t>прочие абоненты с использованием высокоскоростного широкополосного доступа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(сымды) Интернет абоненттерінің саны</w:t>
            </w:r>
          </w:p>
          <w:p>
            <w:pPr>
              <w:spacing w:after="20"/>
              <w:ind w:left="20"/>
              <w:jc w:val="both"/>
            </w:pPr>
            <w:r>
              <w:rPr>
                <w:rFonts w:ascii="Times New Roman"/>
                <w:b w:val="false"/>
                <w:i w:val="false"/>
                <w:color w:val="000000"/>
                <w:sz w:val="20"/>
              </w:rPr>
              <w:t>Число абонентов фиксированного беспроводного Интернета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Жерсеріктік желілерді пайдаланумен Интернет желісінде сымсыз кең жолақты қолжетімділікті пайдаланатын абоненттер саны</w:t>
            </w:r>
          </w:p>
          <w:p>
            <w:pPr>
              <w:spacing w:after="20"/>
              <w:ind w:left="20"/>
              <w:jc w:val="both"/>
            </w:pPr>
            <w:r>
              <w:rPr>
                <w:rFonts w:ascii="Times New Roman"/>
                <w:b w:val="false"/>
                <w:i w:val="false"/>
                <w:color w:val="000000"/>
                <w:sz w:val="20"/>
              </w:rPr>
              <w:t>Число абонентов беспроводного широкополосного доступа в сети Интернет с использованием спутниковых линий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үстінде тіркелген сымсыз байланыстың желілерін пайдаланумен Интернет желісінде сымсыз кең жолақты қолжетімділікті пайдаланатын абоненттер саны</w:t>
            </w:r>
          </w:p>
          <w:p>
            <w:pPr>
              <w:spacing w:after="20"/>
              <w:ind w:left="20"/>
              <w:jc w:val="both"/>
            </w:pPr>
            <w:r>
              <w:rPr>
                <w:rFonts w:ascii="Times New Roman"/>
                <w:b w:val="false"/>
                <w:i w:val="false"/>
                <w:color w:val="000000"/>
                <w:sz w:val="20"/>
              </w:rPr>
              <w:t>Число абонентов беспроводного широкополосного доступа в сети Интернет с использованием линий наземной фиксированной беспроводной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882" w:id="339"/>
      <w:r>
        <w:rPr>
          <w:rFonts w:ascii="Times New Roman"/>
          <w:b w:val="false"/>
          <w:i w:val="false"/>
          <w:color w:val="000000"/>
          <w:sz w:val="28"/>
        </w:rPr>
        <w:t>
      9. Жылдамдығы бойынша жоғары жылдамдықты кең жолақты қатынауды пайдаланумен тіркелген (сымды) Интернет абоненттерінің саны туралы ақпаратты көрсетіңіз, бірлік</w:t>
      </w:r>
    </w:p>
    <w:bookmarkEnd w:id="339"/>
    <w:p>
      <w:pPr>
        <w:spacing w:after="0"/>
        <w:ind w:left="0"/>
        <w:jc w:val="both"/>
      </w:pPr>
      <w:r>
        <w:rPr>
          <w:rFonts w:ascii="Times New Roman"/>
          <w:b w:val="false"/>
          <w:i w:val="false"/>
          <w:color w:val="000000"/>
          <w:sz w:val="28"/>
        </w:rPr>
        <w:t xml:space="preserve">Укажите информацию о числе абонентов фиксированного (проводного) Интернета с использованием высокоскоростного широкополосного доступа по скорости, единиц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кбит/с</w:t>
            </w:r>
            <w:r>
              <w:rPr>
                <w:rFonts w:ascii="Times New Roman"/>
                <w:b w:val="false"/>
                <w:i w:val="false"/>
                <w:color w:val="000000"/>
                <w:vertAlign w:val="superscript"/>
              </w:rPr>
              <w:t>6</w:t>
            </w:r>
            <w:r>
              <w:rPr>
                <w:rFonts w:ascii="Times New Roman"/>
                <w:b w:val="false"/>
                <w:i w:val="false"/>
                <w:color w:val="000000"/>
                <w:sz w:val="20"/>
              </w:rPr>
              <w:t>-тан кем дегенде 2 Мбит/с</w:t>
            </w:r>
            <w:r>
              <w:rPr>
                <w:rFonts w:ascii="Times New Roman"/>
                <w:b w:val="false"/>
                <w:i w:val="false"/>
                <w:color w:val="000000"/>
                <w:vertAlign w:val="superscript"/>
              </w:rPr>
              <w:t>7</w:t>
            </w:r>
            <w:r>
              <w:rPr>
                <w:rFonts w:ascii="Times New Roman"/>
                <w:b w:val="false"/>
                <w:i w:val="false"/>
                <w:color w:val="000000"/>
                <w:sz w:val="20"/>
              </w:rPr>
              <w:t>-қа дейін</w:t>
            </w:r>
          </w:p>
          <w:p>
            <w:pPr>
              <w:spacing w:after="20"/>
              <w:ind w:left="20"/>
              <w:jc w:val="both"/>
            </w:pPr>
            <w:r>
              <w:rPr>
                <w:rFonts w:ascii="Times New Roman"/>
                <w:b w:val="false"/>
                <w:i w:val="false"/>
                <w:color w:val="000000"/>
                <w:sz w:val="20"/>
              </w:rPr>
              <w:t>от 256 кбит/с</w:t>
            </w:r>
            <w:r>
              <w:rPr>
                <w:rFonts w:ascii="Times New Roman"/>
                <w:b w:val="false"/>
                <w:i w:val="false"/>
                <w:color w:val="000000"/>
                <w:vertAlign w:val="superscript"/>
              </w:rPr>
              <w:t>6</w:t>
            </w:r>
            <w:r>
              <w:rPr>
                <w:rFonts w:ascii="Times New Roman"/>
                <w:b w:val="false"/>
                <w:i w:val="false"/>
                <w:color w:val="000000"/>
                <w:sz w:val="20"/>
              </w:rPr>
              <w:t xml:space="preserve"> до менее 2 Мбит/с</w:t>
            </w:r>
            <w:r>
              <w:rPr>
                <w:rFonts w:ascii="Times New Roman"/>
                <w:b w:val="false"/>
                <w:i w:val="false"/>
                <w:color w:val="000000"/>
                <w:vertAlign w:val="superscript"/>
              </w:rPr>
              <w:t>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Мбит/с-тан</w:t>
            </w:r>
            <w:r>
              <w:rPr>
                <w:rFonts w:ascii="Times New Roman"/>
                <w:b w:val="false"/>
                <w:i w:val="false"/>
                <w:color w:val="000000"/>
                <w:vertAlign w:val="superscript"/>
              </w:rPr>
              <w:t>7</w:t>
            </w:r>
            <w:r>
              <w:rPr>
                <w:rFonts w:ascii="Times New Roman"/>
                <w:b w:val="false"/>
                <w:i w:val="false"/>
                <w:color w:val="000000"/>
                <w:sz w:val="20"/>
              </w:rPr>
              <w:t xml:space="preserve"> кем дегенде 10 Мбит/с</w:t>
            </w:r>
            <w:r>
              <w:rPr>
                <w:rFonts w:ascii="Times New Roman"/>
                <w:b w:val="false"/>
                <w:i w:val="false"/>
                <w:color w:val="000000"/>
                <w:vertAlign w:val="superscript"/>
              </w:rPr>
              <w:t>7</w:t>
            </w:r>
            <w:r>
              <w:rPr>
                <w:rFonts w:ascii="Times New Roman"/>
                <w:b w:val="false"/>
                <w:i w:val="false"/>
                <w:color w:val="000000"/>
                <w:sz w:val="20"/>
              </w:rPr>
              <w:t>-қа дейін</w:t>
            </w:r>
          </w:p>
          <w:p>
            <w:pPr>
              <w:spacing w:after="20"/>
              <w:ind w:left="20"/>
              <w:jc w:val="both"/>
            </w:pPr>
            <w:r>
              <w:rPr>
                <w:rFonts w:ascii="Times New Roman"/>
                <w:b w:val="false"/>
                <w:i w:val="false"/>
                <w:color w:val="000000"/>
                <w:sz w:val="20"/>
              </w:rPr>
              <w:t>от 2 Мбит/с</w:t>
            </w:r>
            <w:r>
              <w:rPr>
                <w:rFonts w:ascii="Times New Roman"/>
                <w:b w:val="false"/>
                <w:i w:val="false"/>
                <w:color w:val="000000"/>
                <w:vertAlign w:val="superscript"/>
              </w:rPr>
              <w:t>7</w:t>
            </w:r>
            <w:r>
              <w:rPr>
                <w:rFonts w:ascii="Times New Roman"/>
                <w:b w:val="false"/>
                <w:i w:val="false"/>
                <w:color w:val="000000"/>
                <w:sz w:val="20"/>
              </w:rPr>
              <w:t xml:space="preserve"> до менее 10 Мбит/с</w:t>
            </w:r>
            <w:r>
              <w:rPr>
                <w:rFonts w:ascii="Times New Roman"/>
                <w:b w:val="false"/>
                <w:i w:val="false"/>
                <w:color w:val="000000"/>
                <w:vertAlign w:val="superscript"/>
              </w:rPr>
              <w:t>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Мбит/с</w:t>
            </w:r>
            <w:r>
              <w:rPr>
                <w:rFonts w:ascii="Times New Roman"/>
                <w:b w:val="false"/>
                <w:i w:val="false"/>
                <w:color w:val="000000"/>
                <w:vertAlign w:val="superscript"/>
              </w:rPr>
              <w:t>7</w:t>
            </w:r>
            <w:r>
              <w:rPr>
                <w:rFonts w:ascii="Times New Roman"/>
                <w:b w:val="false"/>
                <w:i w:val="false"/>
                <w:color w:val="000000"/>
                <w:sz w:val="20"/>
              </w:rPr>
              <w:t>-тан жоғары</w:t>
            </w:r>
          </w:p>
          <w:p>
            <w:pPr>
              <w:spacing w:after="20"/>
              <w:ind w:left="20"/>
              <w:jc w:val="both"/>
            </w:pPr>
            <w:r>
              <w:rPr>
                <w:rFonts w:ascii="Times New Roman"/>
                <w:b w:val="false"/>
                <w:i w:val="false"/>
                <w:color w:val="000000"/>
                <w:sz w:val="20"/>
              </w:rPr>
              <w:t>выше 10 Мбит/с</w:t>
            </w:r>
            <w:r>
              <w:rPr>
                <w:rFonts w:ascii="Times New Roman"/>
                <w:b w:val="false"/>
                <w:i w:val="false"/>
                <w:color w:val="000000"/>
                <w:vertAlign w:val="superscript"/>
              </w:rPr>
              <w:t>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Мбит/с-тан кем дегенде 30 Мбит/с-қа дейін</w:t>
            </w:r>
          </w:p>
          <w:p>
            <w:pPr>
              <w:spacing w:after="20"/>
              <w:ind w:left="20"/>
              <w:jc w:val="both"/>
            </w:pPr>
            <w:r>
              <w:rPr>
                <w:rFonts w:ascii="Times New Roman"/>
                <w:b w:val="false"/>
                <w:i w:val="false"/>
                <w:color w:val="000000"/>
                <w:sz w:val="20"/>
              </w:rPr>
              <w:t>от 10 Мбит/с до менее 30 Мбит/с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Мбит/с-тан кем дегенде 100 Мбит/с-қа дейін</w:t>
            </w:r>
          </w:p>
          <w:p>
            <w:pPr>
              <w:spacing w:after="20"/>
              <w:ind w:left="20"/>
              <w:jc w:val="both"/>
            </w:pPr>
            <w:r>
              <w:rPr>
                <w:rFonts w:ascii="Times New Roman"/>
                <w:b w:val="false"/>
                <w:i w:val="false"/>
                <w:color w:val="000000"/>
                <w:sz w:val="20"/>
              </w:rPr>
              <w:t>от 30 Мбит/с до менее 100 Мбит/с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Мбит/с-тан жоғары</w:t>
            </w:r>
          </w:p>
          <w:p>
            <w:pPr>
              <w:spacing w:after="20"/>
              <w:ind w:left="20"/>
              <w:jc w:val="both"/>
            </w:pPr>
            <w:r>
              <w:rPr>
                <w:rFonts w:ascii="Times New Roman"/>
                <w:b w:val="false"/>
                <w:i w:val="false"/>
                <w:color w:val="000000"/>
                <w:sz w:val="20"/>
              </w:rPr>
              <w:t>выше 100 Мбит/с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919" w:id="340"/>
      <w:r>
        <w:rPr>
          <w:rFonts w:ascii="Times New Roman"/>
          <w:b w:val="false"/>
          <w:i w:val="false"/>
          <w:color w:val="000000"/>
          <w:sz w:val="28"/>
        </w:rPr>
        <w:t>
      Ескертпе:</w:t>
      </w:r>
    </w:p>
    <w:bookmarkEnd w:id="340"/>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vertAlign w:val="superscript"/>
        </w:rPr>
        <w:t>6</w:t>
      </w:r>
      <w:r>
        <w:rPr>
          <w:rFonts w:ascii="Times New Roman"/>
          <w:b w:val="false"/>
          <w:i w:val="false"/>
          <w:color w:val="000000"/>
          <w:sz w:val="28"/>
        </w:rPr>
        <w:t>Кбит/с – килобит секундына</w:t>
      </w:r>
    </w:p>
    <w:p>
      <w:pPr>
        <w:spacing w:after="0"/>
        <w:ind w:left="0"/>
        <w:jc w:val="both"/>
      </w:pPr>
      <w:r>
        <w:rPr>
          <w:rFonts w:ascii="Times New Roman"/>
          <w:b w:val="false"/>
          <w:i w:val="false"/>
          <w:color w:val="000000"/>
          <w:vertAlign w:val="superscript"/>
        </w:rPr>
        <w:t>6</w:t>
      </w:r>
      <w:r>
        <w:rPr>
          <w:rFonts w:ascii="Times New Roman"/>
          <w:b w:val="false"/>
          <w:i w:val="false"/>
          <w:color w:val="000000"/>
          <w:sz w:val="28"/>
        </w:rPr>
        <w:t>Кбит/с – килобит в секунду</w:t>
      </w:r>
    </w:p>
    <w:p>
      <w:pPr>
        <w:spacing w:after="0"/>
        <w:ind w:left="0"/>
        <w:jc w:val="both"/>
      </w:pPr>
      <w:r>
        <w:rPr>
          <w:rFonts w:ascii="Times New Roman"/>
          <w:b w:val="false"/>
          <w:i w:val="false"/>
          <w:color w:val="000000"/>
          <w:vertAlign w:val="superscript"/>
        </w:rPr>
        <w:t>7</w:t>
      </w:r>
      <w:r>
        <w:rPr>
          <w:rFonts w:ascii="Times New Roman"/>
          <w:b w:val="false"/>
          <w:i w:val="false"/>
          <w:color w:val="000000"/>
          <w:sz w:val="28"/>
        </w:rPr>
        <w:t>Мұнда және бұдан әрі Мбит/с –мегабит секундына</w:t>
      </w:r>
    </w:p>
    <w:p>
      <w:pPr>
        <w:spacing w:after="0"/>
        <w:ind w:left="0"/>
        <w:jc w:val="both"/>
      </w:pPr>
      <w:r>
        <w:rPr>
          <w:rFonts w:ascii="Times New Roman"/>
          <w:b w:val="false"/>
          <w:i w:val="false"/>
          <w:color w:val="000000"/>
          <w:vertAlign w:val="superscript"/>
        </w:rPr>
        <w:t>7</w:t>
      </w:r>
      <w:r>
        <w:rPr>
          <w:rFonts w:ascii="Times New Roman"/>
          <w:b w:val="false"/>
          <w:i w:val="false"/>
          <w:color w:val="000000"/>
          <w:sz w:val="28"/>
        </w:rPr>
        <w:t>Здесь и далее Мбит/с – мегабит в секунду</w:t>
      </w:r>
    </w:p>
    <w:p>
      <w:pPr>
        <w:spacing w:after="0"/>
        <w:ind w:left="0"/>
        <w:jc w:val="both"/>
      </w:pPr>
      <w:bookmarkStart w:name="z6920" w:id="341"/>
      <w:r>
        <w:rPr>
          <w:rFonts w:ascii="Times New Roman"/>
          <w:b w:val="false"/>
          <w:i w:val="false"/>
          <w:color w:val="000000"/>
          <w:sz w:val="28"/>
        </w:rPr>
        <w:t>
      10. Интернет желісіне жылжымалы сымсыз кең жолақты қолжетімділікті пайдаланатын абоненттер саны туралы ақпаратты көрсетіңіз, бірлік</w:t>
      </w:r>
    </w:p>
    <w:bookmarkEnd w:id="341"/>
    <w:p>
      <w:pPr>
        <w:spacing w:after="0"/>
        <w:ind w:left="0"/>
        <w:jc w:val="both"/>
      </w:pPr>
      <w:r>
        <w:rPr>
          <w:rFonts w:ascii="Times New Roman"/>
          <w:b w:val="false"/>
          <w:i w:val="false"/>
          <w:color w:val="000000"/>
          <w:sz w:val="28"/>
        </w:rPr>
        <w:t xml:space="preserve">Укажите информацию о числе абонентов подвижного беспроводного широкополосного доступа к сети Интернет, единиц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халық</w:t>
            </w:r>
          </w:p>
          <w:p>
            <w:pPr>
              <w:spacing w:after="20"/>
              <w:ind w:left="20"/>
              <w:jc w:val="both"/>
            </w:pPr>
            <w:r>
              <w:rPr>
                <w:rFonts w:ascii="Times New Roman"/>
                <w:b w:val="false"/>
                <w:i w:val="false"/>
                <w:color w:val="000000"/>
                <w:sz w:val="20"/>
              </w:rPr>
              <w:t>Из них – население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Ұтқыр кең жолақты қолжетімділігі бар абоненттер саны</w:t>
            </w:r>
          </w:p>
          <w:p>
            <w:pPr>
              <w:spacing w:after="20"/>
              <w:ind w:left="20"/>
              <w:jc w:val="both"/>
            </w:pPr>
            <w:r>
              <w:rPr>
                <w:rFonts w:ascii="Times New Roman"/>
                <w:b w:val="false"/>
                <w:i w:val="false"/>
                <w:color w:val="000000"/>
                <w:sz w:val="20"/>
              </w:rPr>
              <w:t>Число абонентов мобильного широкополосного доступа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ұтқыр кең жолақты байланыс арқылы деректерді және сөйлеуді беру бойынша абоненттер саны</w:t>
            </w:r>
          </w:p>
          <w:p>
            <w:pPr>
              <w:spacing w:after="20"/>
              <w:ind w:left="20"/>
              <w:jc w:val="both"/>
            </w:pPr>
            <w:r>
              <w:rPr>
                <w:rFonts w:ascii="Times New Roman"/>
                <w:b w:val="false"/>
                <w:i w:val="false"/>
                <w:color w:val="000000"/>
                <w:sz w:val="20"/>
              </w:rPr>
              <w:t>число абонентов по передаче данных и речи по мобильной широкополосной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ұтқыр кең жолақты байланыс арқылы тек деректерді беру абоненттерінің саны</w:t>
            </w:r>
          </w:p>
          <w:p>
            <w:pPr>
              <w:spacing w:after="20"/>
              <w:ind w:left="20"/>
              <w:jc w:val="both"/>
            </w:pPr>
            <w:r>
              <w:rPr>
                <w:rFonts w:ascii="Times New Roman"/>
                <w:b w:val="false"/>
                <w:i w:val="false"/>
                <w:color w:val="000000"/>
                <w:sz w:val="20"/>
              </w:rPr>
              <w:t>число абонентов только передачи данных по мобильной широкополосной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LTE/WiMAX технологиялары негізінде ұтқыр кең жолақты байланыс қызметіндегі белсенді абоненттер саны</w:t>
            </w:r>
          </w:p>
          <w:p>
            <w:pPr>
              <w:spacing w:after="20"/>
              <w:ind w:left="20"/>
              <w:jc w:val="both"/>
            </w:pPr>
            <w:r>
              <w:rPr>
                <w:rFonts w:ascii="Times New Roman"/>
                <w:b w:val="false"/>
                <w:i w:val="false"/>
                <w:color w:val="000000"/>
                <w:sz w:val="20"/>
              </w:rPr>
              <w:t>Число активных абонентов на услуги мобильной широкополосной связи на основе технологий LTE/WiMAX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956" w:id="342"/>
      <w:r>
        <w:rPr>
          <w:rFonts w:ascii="Times New Roman"/>
          <w:b w:val="false"/>
          <w:i w:val="false"/>
          <w:color w:val="000000"/>
          <w:sz w:val="28"/>
        </w:rPr>
        <w:t>
      11. Интернет желісіндегі трафик туралы ақпаратты көрсетіңіз</w:t>
      </w:r>
    </w:p>
    <w:bookmarkEnd w:id="342"/>
    <w:p>
      <w:pPr>
        <w:spacing w:after="0"/>
        <w:ind w:left="0"/>
        <w:jc w:val="both"/>
      </w:pPr>
      <w:r>
        <w:rPr>
          <w:rFonts w:ascii="Times New Roman"/>
          <w:b w:val="false"/>
          <w:i w:val="false"/>
          <w:color w:val="000000"/>
          <w:sz w:val="28"/>
        </w:rPr>
        <w:t>Укажите информацию о трафике в сети Интернет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тіркелген (сымды) кең жолақты қолжетімділік трафигі, Гбайт</w:t>
            </w:r>
            <w:r>
              <w:rPr>
                <w:rFonts w:ascii="Times New Roman"/>
                <w:b w:val="false"/>
                <w:i w:val="false"/>
                <w:color w:val="000000"/>
                <w:vertAlign w:val="superscript"/>
              </w:rPr>
              <w:t>8</w:t>
            </w:r>
          </w:p>
          <w:p>
            <w:pPr>
              <w:spacing w:after="20"/>
              <w:ind w:left="20"/>
              <w:jc w:val="both"/>
            </w:pPr>
            <w:r>
              <w:rPr>
                <w:rFonts w:ascii="Times New Roman"/>
                <w:b w:val="false"/>
                <w:i w:val="false"/>
                <w:color w:val="000000"/>
                <w:sz w:val="20"/>
              </w:rPr>
              <w:t>Трафик фиксированного (проводного) широкополосного доступа к сети Интернет, Гбайт</w:t>
            </w:r>
            <w:r>
              <w:rPr>
                <w:rFonts w:ascii="Times New Roman"/>
                <w:b w:val="false"/>
                <w:i w:val="false"/>
                <w:color w:val="000000"/>
                <w:vertAlign w:val="superscript"/>
              </w:rPr>
              <w:t>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сыртқы трафик</w:t>
            </w:r>
          </w:p>
          <w:p>
            <w:pPr>
              <w:spacing w:after="20"/>
              <w:ind w:left="20"/>
              <w:jc w:val="both"/>
            </w:pPr>
            <w:r>
              <w:rPr>
                <w:rFonts w:ascii="Times New Roman"/>
                <w:b w:val="false"/>
                <w:i w:val="false"/>
                <w:color w:val="000000"/>
                <w:sz w:val="20"/>
              </w:rPr>
              <w:t>из них внешний трафик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тіркелген сымсыз кең жолақты қолжетімділік трафигі, Гбайт</w:t>
            </w:r>
            <w:r>
              <w:rPr>
                <w:rFonts w:ascii="Times New Roman"/>
                <w:b w:val="false"/>
                <w:i w:val="false"/>
                <w:color w:val="000000"/>
                <w:vertAlign w:val="superscript"/>
              </w:rPr>
              <w:t>8</w:t>
            </w:r>
          </w:p>
          <w:p>
            <w:pPr>
              <w:spacing w:after="20"/>
              <w:ind w:left="20"/>
              <w:jc w:val="both"/>
            </w:pPr>
            <w:r>
              <w:rPr>
                <w:rFonts w:ascii="Times New Roman"/>
                <w:b w:val="false"/>
                <w:i w:val="false"/>
                <w:color w:val="000000"/>
                <w:sz w:val="20"/>
              </w:rPr>
              <w:t>Трафик фиксированного беспроводного широкополосного доступа к сети Интернет, Гбайт</w:t>
            </w:r>
            <w:r>
              <w:rPr>
                <w:rFonts w:ascii="Times New Roman"/>
                <w:b w:val="false"/>
                <w:i w:val="false"/>
                <w:color w:val="000000"/>
                <w:vertAlign w:val="superscript"/>
              </w:rPr>
              <w:t>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Ұтқыр Интернет трафигі, Гбайт</w:t>
            </w:r>
            <w:r>
              <w:rPr>
                <w:rFonts w:ascii="Times New Roman"/>
                <w:b w:val="false"/>
                <w:i w:val="false"/>
                <w:color w:val="000000"/>
                <w:vertAlign w:val="superscript"/>
              </w:rPr>
              <w:t>8</w:t>
            </w:r>
          </w:p>
          <w:p>
            <w:pPr>
              <w:spacing w:after="20"/>
              <w:ind w:left="20"/>
              <w:jc w:val="both"/>
            </w:pPr>
            <w:r>
              <w:rPr>
                <w:rFonts w:ascii="Times New Roman"/>
                <w:b w:val="false"/>
                <w:i w:val="false"/>
                <w:color w:val="000000"/>
                <w:sz w:val="20"/>
              </w:rPr>
              <w:t>Трафик мобильного Интернета, Гбайт</w:t>
            </w:r>
            <w:r>
              <w:rPr>
                <w:rFonts w:ascii="Times New Roman"/>
                <w:b w:val="false"/>
                <w:i w:val="false"/>
                <w:color w:val="000000"/>
                <w:vertAlign w:val="superscript"/>
              </w:rPr>
              <w:t>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ұтқыр кең жолақты байланысты пайдаланумен интернет-трафик (ел шегінде), Гбайт</w:t>
            </w:r>
            <w:r>
              <w:rPr>
                <w:rFonts w:ascii="Times New Roman"/>
                <w:b w:val="false"/>
                <w:i w:val="false"/>
                <w:color w:val="000000"/>
                <w:vertAlign w:val="superscript"/>
              </w:rPr>
              <w:t>8</w:t>
            </w:r>
          </w:p>
          <w:p>
            <w:pPr>
              <w:spacing w:after="20"/>
              <w:ind w:left="20"/>
              <w:jc w:val="both"/>
            </w:pPr>
            <w:r>
              <w:rPr>
                <w:rFonts w:ascii="Times New Roman"/>
                <w:b w:val="false"/>
                <w:i w:val="false"/>
                <w:color w:val="000000"/>
                <w:sz w:val="20"/>
              </w:rPr>
              <w:t>интернет-трафик с использованием мобильной широкополосной связи (в пределах страны), Гбайт</w:t>
            </w:r>
            <w:r>
              <w:rPr>
                <w:rFonts w:ascii="Times New Roman"/>
                <w:b w:val="false"/>
                <w:i w:val="false"/>
                <w:color w:val="000000"/>
                <w:vertAlign w:val="superscript"/>
              </w:rPr>
              <w:t>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ұтқыр кең жолақты байланысты пайдаланумен интернет-трафик (елдің шегінен тыс, шығыс роуминг), Гбайт</w:t>
            </w:r>
            <w:r>
              <w:rPr>
                <w:rFonts w:ascii="Times New Roman"/>
                <w:b w:val="false"/>
                <w:i w:val="false"/>
                <w:color w:val="000000"/>
                <w:vertAlign w:val="superscript"/>
              </w:rPr>
              <w:t>8</w:t>
            </w:r>
          </w:p>
          <w:p>
            <w:pPr>
              <w:spacing w:after="20"/>
              <w:ind w:left="20"/>
              <w:jc w:val="both"/>
            </w:pPr>
            <w:r>
              <w:rPr>
                <w:rFonts w:ascii="Times New Roman"/>
                <w:b w:val="false"/>
                <w:i w:val="false"/>
                <w:color w:val="000000"/>
                <w:sz w:val="20"/>
              </w:rPr>
              <w:t>интернет-трафик с использованием мобильной широкополосной связи (за пределами страны, исходящий роуминг), Гбайт</w:t>
            </w:r>
            <w:r>
              <w:rPr>
                <w:rFonts w:ascii="Times New Roman"/>
                <w:b w:val="false"/>
                <w:i w:val="false"/>
                <w:color w:val="000000"/>
                <w:vertAlign w:val="superscript"/>
              </w:rPr>
              <w:t>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989" w:id="343"/>
      <w:r>
        <w:rPr>
          <w:rFonts w:ascii="Times New Roman"/>
          <w:b w:val="false"/>
          <w:i w:val="false"/>
          <w:color w:val="000000"/>
          <w:sz w:val="28"/>
        </w:rPr>
        <w:t>
      Ескертпе:</w:t>
      </w:r>
    </w:p>
    <w:bookmarkEnd w:id="343"/>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vertAlign w:val="superscript"/>
        </w:rPr>
        <w:t>8</w:t>
      </w:r>
      <w:r>
        <w:rPr>
          <w:rFonts w:ascii="Times New Roman"/>
          <w:b w:val="false"/>
          <w:i w:val="false"/>
          <w:color w:val="000000"/>
          <w:sz w:val="28"/>
        </w:rPr>
        <w:t>Мұнда және бұдан әрі Гбайт –Гигабайт</w:t>
      </w:r>
    </w:p>
    <w:p>
      <w:pPr>
        <w:spacing w:after="0"/>
        <w:ind w:left="0"/>
        <w:jc w:val="both"/>
      </w:pPr>
      <w:r>
        <w:rPr>
          <w:rFonts w:ascii="Times New Roman"/>
          <w:b w:val="false"/>
          <w:i w:val="false"/>
          <w:color w:val="000000"/>
          <w:vertAlign w:val="superscript"/>
        </w:rPr>
        <w:t>8</w:t>
      </w:r>
      <w:r>
        <w:rPr>
          <w:rFonts w:ascii="Times New Roman"/>
          <w:b w:val="false"/>
          <w:i w:val="false"/>
          <w:color w:val="000000"/>
          <w:sz w:val="28"/>
        </w:rPr>
        <w:t>Здесь и далее Гбайт –Гигабайт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Интернеттің пайдаланылатын халықаралық өткізу жолағы (трафик), Мбит/с</w:t>
            </w:r>
            <w:r>
              <w:rPr>
                <w:rFonts w:ascii="Times New Roman"/>
                <w:b w:val="false"/>
                <w:i w:val="false"/>
                <w:color w:val="000000"/>
                <w:vertAlign w:val="superscript"/>
              </w:rPr>
              <w:t>7</w:t>
            </w:r>
          </w:p>
          <w:p>
            <w:pPr>
              <w:spacing w:after="20"/>
              <w:ind w:left="20"/>
              <w:jc w:val="both"/>
            </w:pPr>
            <w:r>
              <w:rPr>
                <w:rFonts w:ascii="Times New Roman"/>
                <w:b w:val="false"/>
                <w:i w:val="false"/>
                <w:color w:val="000000"/>
                <w:sz w:val="20"/>
              </w:rPr>
              <w:t>Используемая международная полоса пропускания Интернета (трафик), Мбит/с</w:t>
            </w:r>
            <w:r>
              <w:rPr>
                <w:rFonts w:ascii="Times New Roman"/>
                <w:b w:val="false"/>
                <w:i w:val="false"/>
                <w:color w:val="000000"/>
                <w:vertAlign w:val="superscript"/>
              </w:rPr>
              <w:t>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Интернеттің нақты/іске қосылған халықаралық өткізу жолағы, Мбит/с</w:t>
            </w:r>
            <w:r>
              <w:rPr>
                <w:rFonts w:ascii="Times New Roman"/>
                <w:b w:val="false"/>
                <w:i w:val="false"/>
                <w:color w:val="000000"/>
                <w:vertAlign w:val="superscript"/>
              </w:rPr>
              <w:t>7</w:t>
            </w:r>
          </w:p>
          <w:p>
            <w:pPr>
              <w:spacing w:after="20"/>
              <w:ind w:left="20"/>
              <w:jc w:val="both"/>
            </w:pPr>
            <w:r>
              <w:rPr>
                <w:rFonts w:ascii="Times New Roman"/>
                <w:b w:val="false"/>
                <w:i w:val="false"/>
                <w:color w:val="000000"/>
                <w:sz w:val="20"/>
              </w:rPr>
              <w:t>Реальная/задействованная международная полоса пропускания Интернет, Мбит/с</w:t>
            </w:r>
            <w:r>
              <w:rPr>
                <w:rFonts w:ascii="Times New Roman"/>
                <w:b w:val="false"/>
                <w:i w:val="false"/>
                <w:color w:val="000000"/>
                <w:vertAlign w:val="superscript"/>
              </w:rPr>
              <w:t>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998" w:id="344"/>
      <w:r>
        <w:rPr>
          <w:rFonts w:ascii="Times New Roman"/>
          <w:b w:val="false"/>
          <w:i w:val="false"/>
          <w:color w:val="000000"/>
          <w:sz w:val="28"/>
        </w:rPr>
        <w:t>
      12. Тарату көрсеткіштері мен басқа да көрсеткіштер туралы ақпаратты көрсетіңіз, бірлік</w:t>
      </w:r>
    </w:p>
    <w:bookmarkEnd w:id="344"/>
    <w:p>
      <w:pPr>
        <w:spacing w:after="0"/>
        <w:ind w:left="0"/>
        <w:jc w:val="both"/>
      </w:pPr>
      <w:r>
        <w:rPr>
          <w:rFonts w:ascii="Times New Roman"/>
          <w:b w:val="false"/>
          <w:i w:val="false"/>
          <w:color w:val="000000"/>
          <w:sz w:val="28"/>
        </w:rPr>
        <w:t>Укажите информацию о показателях вещания и других показателях, единиц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p>
            <w:pPr>
              <w:spacing w:after="20"/>
              <w:ind w:left="20"/>
              <w:jc w:val="both"/>
            </w:pPr>
            <w:r>
              <w:rPr>
                <w:rFonts w:ascii="Times New Roman"/>
                <w:b w:val="false"/>
                <w:i w:val="false"/>
                <w:color w:val="000000"/>
                <w:sz w:val="20"/>
              </w:rPr>
              <w:t>Население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топтар</w:t>
            </w:r>
          </w:p>
          <w:p>
            <w:pPr>
              <w:spacing w:after="20"/>
              <w:ind w:left="20"/>
              <w:jc w:val="both"/>
            </w:pPr>
            <w:r>
              <w:rPr>
                <w:rFonts w:ascii="Times New Roman"/>
                <w:b w:val="false"/>
                <w:i w:val="false"/>
                <w:color w:val="000000"/>
                <w:sz w:val="20"/>
              </w:rPr>
              <w:t>Другие группы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 телевизия абоненттерінің саны</w:t>
            </w:r>
          </w:p>
          <w:p>
            <w:pPr>
              <w:spacing w:after="20"/>
              <w:ind w:left="20"/>
              <w:jc w:val="both"/>
            </w:pPr>
            <w:r>
              <w:rPr>
                <w:rFonts w:ascii="Times New Roman"/>
                <w:b w:val="false"/>
                <w:i w:val="false"/>
                <w:color w:val="000000"/>
                <w:sz w:val="20"/>
              </w:rPr>
              <w:t>Число абонентов кабельного телевидения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Жерсеріктік телевизия абоненттерінің саны</w:t>
            </w:r>
          </w:p>
          <w:p>
            <w:pPr>
              <w:spacing w:after="20"/>
              <w:ind w:left="20"/>
              <w:jc w:val="both"/>
            </w:pPr>
            <w:r>
              <w:rPr>
                <w:rFonts w:ascii="Times New Roman"/>
                <w:b w:val="false"/>
                <w:i w:val="false"/>
                <w:color w:val="000000"/>
                <w:sz w:val="20"/>
              </w:rPr>
              <w:t>Число абонентов спутникого телевидения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интерактивті телевизия (IPTV) абоненттерінің саны</w:t>
            </w:r>
          </w:p>
          <w:p>
            <w:pPr>
              <w:spacing w:after="20"/>
              <w:ind w:left="20"/>
              <w:jc w:val="both"/>
            </w:pPr>
            <w:r>
              <w:rPr>
                <w:rFonts w:ascii="Times New Roman"/>
                <w:b w:val="false"/>
                <w:i w:val="false"/>
                <w:color w:val="000000"/>
                <w:sz w:val="20"/>
              </w:rPr>
              <w:t>Число абонентов цифрового интерактивного телевидения (IPTV)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Телевизиялық қызмет көрсетуге басқа да абоненттік қосылулар саны</w:t>
            </w:r>
          </w:p>
          <w:p>
            <w:pPr>
              <w:spacing w:after="20"/>
              <w:ind w:left="20"/>
              <w:jc w:val="both"/>
            </w:pPr>
            <w:r>
              <w:rPr>
                <w:rFonts w:ascii="Times New Roman"/>
                <w:b w:val="false"/>
                <w:i w:val="false"/>
                <w:color w:val="000000"/>
                <w:sz w:val="20"/>
              </w:rPr>
              <w:t>Число других абонентских подключений на телевизионное обслуживание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кең жолақты және тіркелген телефон байланысы қызметтерінің жиынтығын пайдаланатын абоненттер саны</w:t>
            </w:r>
          </w:p>
          <w:p>
            <w:pPr>
              <w:spacing w:after="20"/>
              <w:ind w:left="20"/>
              <w:jc w:val="both"/>
            </w:pPr>
            <w:r>
              <w:rPr>
                <w:rFonts w:ascii="Times New Roman"/>
                <w:b w:val="false"/>
                <w:i w:val="false"/>
                <w:color w:val="000000"/>
                <w:sz w:val="20"/>
              </w:rPr>
              <w:t>Число абонентов, использующих пакет услуг фиксированной широкополосной и фиксированной телефонной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тіркелген кең жолақты байланыс және ақылы телевизия қызметтерінің жиынтығын пайдаланатын абоненттер саны</w:t>
            </w:r>
          </w:p>
          <w:p>
            <w:pPr>
              <w:spacing w:after="20"/>
              <w:ind w:left="20"/>
              <w:jc w:val="both"/>
            </w:pPr>
            <w:r>
              <w:rPr>
                <w:rFonts w:ascii="Times New Roman"/>
                <w:b w:val="false"/>
                <w:i w:val="false"/>
                <w:color w:val="000000"/>
                <w:sz w:val="20"/>
              </w:rPr>
              <w:t>Число абонентов, использующих пакет услуг фиксированной телефонной, фиксированной широкополосной связи и платного телевидения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060" w:id="345"/>
      <w:r>
        <w:rPr>
          <w:rFonts w:ascii="Times New Roman"/>
          <w:b w:val="false"/>
          <w:i w:val="false"/>
          <w:color w:val="000000"/>
          <w:sz w:val="28"/>
        </w:rPr>
        <w:t>
      13. Аумақты (халықты) ұялы байланыс желісімен және эфирлік цифрлық телехабар таратумен қамту туралы ақпаратты көрсетіңіз</w:t>
      </w:r>
    </w:p>
    <w:bookmarkEnd w:id="345"/>
    <w:p>
      <w:pPr>
        <w:spacing w:after="0"/>
        <w:ind w:left="0"/>
        <w:jc w:val="both"/>
      </w:pPr>
      <w:r>
        <w:rPr>
          <w:rFonts w:ascii="Times New Roman"/>
          <w:b w:val="false"/>
          <w:i w:val="false"/>
          <w:color w:val="000000"/>
          <w:sz w:val="28"/>
        </w:rPr>
        <w:t>Укажите информацию об охвате территории (населения) сетью сотовой связи и эфирным цифровым телевещанием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ұялы байланыс желісімен қамту пайызы</w:t>
            </w:r>
          </w:p>
          <w:p>
            <w:pPr>
              <w:spacing w:after="20"/>
              <w:ind w:left="20"/>
              <w:jc w:val="both"/>
            </w:pPr>
            <w:r>
              <w:rPr>
                <w:rFonts w:ascii="Times New Roman"/>
                <w:b w:val="false"/>
                <w:i w:val="false"/>
                <w:color w:val="000000"/>
                <w:sz w:val="20"/>
              </w:rPr>
              <w:t>Процент охвата территории сетью сотовой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3G желісімен</w:t>
            </w:r>
          </w:p>
          <w:p>
            <w:pPr>
              <w:spacing w:after="20"/>
              <w:ind w:left="20"/>
              <w:jc w:val="both"/>
            </w:pPr>
            <w:r>
              <w:rPr>
                <w:rFonts w:ascii="Times New Roman"/>
                <w:b w:val="false"/>
                <w:i w:val="false"/>
                <w:color w:val="000000"/>
                <w:sz w:val="20"/>
              </w:rPr>
              <w:t>сетью 3G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4G желісімен</w:t>
            </w:r>
          </w:p>
          <w:p>
            <w:pPr>
              <w:spacing w:after="20"/>
              <w:ind w:left="20"/>
              <w:jc w:val="both"/>
            </w:pPr>
            <w:r>
              <w:rPr>
                <w:rFonts w:ascii="Times New Roman"/>
                <w:b w:val="false"/>
                <w:i w:val="false"/>
                <w:color w:val="000000"/>
                <w:sz w:val="20"/>
              </w:rPr>
              <w:t>сетью 4G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5G желісімен</w:t>
            </w:r>
          </w:p>
          <w:p>
            <w:pPr>
              <w:spacing w:after="20"/>
              <w:ind w:left="20"/>
              <w:jc w:val="both"/>
            </w:pPr>
            <w:r>
              <w:rPr>
                <w:rFonts w:ascii="Times New Roman"/>
                <w:b w:val="false"/>
                <w:i w:val="false"/>
                <w:color w:val="000000"/>
                <w:sz w:val="20"/>
              </w:rPr>
              <w:t>сетью 5G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ұялы байланыс желісімен қамту пайызы</w:t>
            </w:r>
          </w:p>
          <w:p>
            <w:pPr>
              <w:spacing w:after="20"/>
              <w:ind w:left="20"/>
              <w:jc w:val="both"/>
            </w:pPr>
            <w:r>
              <w:rPr>
                <w:rFonts w:ascii="Times New Roman"/>
                <w:b w:val="false"/>
                <w:i w:val="false"/>
                <w:color w:val="000000"/>
                <w:sz w:val="20"/>
              </w:rPr>
              <w:t>Процент охвата населения сетью сотовой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xml:space="preserve">из них: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3G желісімен</w:t>
            </w:r>
          </w:p>
          <w:p>
            <w:pPr>
              <w:spacing w:after="20"/>
              <w:ind w:left="20"/>
              <w:jc w:val="both"/>
            </w:pPr>
            <w:r>
              <w:rPr>
                <w:rFonts w:ascii="Times New Roman"/>
                <w:b w:val="false"/>
                <w:i w:val="false"/>
                <w:color w:val="000000"/>
                <w:sz w:val="20"/>
              </w:rPr>
              <w:t>сетью 3G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4G желісімен</w:t>
            </w:r>
          </w:p>
          <w:p>
            <w:pPr>
              <w:spacing w:after="20"/>
              <w:ind w:left="20"/>
              <w:jc w:val="both"/>
            </w:pPr>
            <w:r>
              <w:rPr>
                <w:rFonts w:ascii="Times New Roman"/>
                <w:b w:val="false"/>
                <w:i w:val="false"/>
                <w:color w:val="000000"/>
                <w:sz w:val="20"/>
              </w:rPr>
              <w:t>сетью 4G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5G желісімен</w:t>
            </w:r>
          </w:p>
          <w:p>
            <w:pPr>
              <w:spacing w:after="20"/>
              <w:ind w:left="20"/>
              <w:jc w:val="both"/>
            </w:pPr>
            <w:r>
              <w:rPr>
                <w:rFonts w:ascii="Times New Roman"/>
                <w:b w:val="false"/>
                <w:i w:val="false"/>
                <w:color w:val="000000"/>
                <w:sz w:val="20"/>
              </w:rPr>
              <w:t>сетью 5G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121" w:id="346"/>
      <w:r>
        <w:rPr>
          <w:rFonts w:ascii="Times New Roman"/>
          <w:b w:val="false"/>
          <w:i w:val="false"/>
          <w:color w:val="000000"/>
          <w:sz w:val="28"/>
        </w:rPr>
        <w:t>
      14. Қосалқы қызмет түрлері бойынша өндірілген өнім (жұмыс, қызмет) көлемі туралы ақпаратты көрсетіңіз, мың теңге</w:t>
      </w:r>
    </w:p>
    <w:bookmarkEnd w:id="346"/>
    <w:p>
      <w:pPr>
        <w:spacing w:after="0"/>
        <w:ind w:left="0"/>
        <w:jc w:val="both"/>
      </w:pPr>
      <w:r>
        <w:rPr>
          <w:rFonts w:ascii="Times New Roman"/>
          <w:b w:val="false"/>
          <w:i w:val="false"/>
          <w:color w:val="000000"/>
          <w:sz w:val="28"/>
        </w:rPr>
        <w:t>Укажите информацию об объеме произведенной продукции (работ, услуг) по вторичным видам деятельности,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түрінің атауы</w:t>
            </w:r>
          </w:p>
          <w:p>
            <w:pPr>
              <w:spacing w:after="20"/>
              <w:ind w:left="20"/>
              <w:jc w:val="both"/>
            </w:pPr>
            <w:r>
              <w:rPr>
                <w:rFonts w:ascii="Times New Roman"/>
                <w:b w:val="false"/>
                <w:i w:val="false"/>
                <w:color w:val="000000"/>
                <w:sz w:val="20"/>
              </w:rPr>
              <w:t>Наименование вида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коды9</w:t>
            </w:r>
          </w:p>
          <w:p>
            <w:pPr>
              <w:spacing w:after="20"/>
              <w:ind w:left="20"/>
              <w:jc w:val="both"/>
            </w:pPr>
            <w:r>
              <w:rPr>
                <w:rFonts w:ascii="Times New Roman"/>
                <w:b w:val="false"/>
                <w:i w:val="false"/>
                <w:color w:val="000000"/>
                <w:sz w:val="20"/>
              </w:rPr>
              <w:t>Код ОКЭД9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жылға</w:t>
            </w:r>
          </w:p>
          <w:p>
            <w:pPr>
              <w:spacing w:after="20"/>
              <w:ind w:left="20"/>
              <w:jc w:val="both"/>
            </w:pPr>
            <w:r>
              <w:rPr>
                <w:rFonts w:ascii="Times New Roman"/>
                <w:b w:val="false"/>
                <w:i w:val="false"/>
                <w:color w:val="000000"/>
                <w:sz w:val="20"/>
              </w:rPr>
              <w:t>За отчетный год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142" w:id="347"/>
      <w:r>
        <w:rPr>
          <w:rFonts w:ascii="Times New Roman"/>
          <w:b w:val="false"/>
          <w:i w:val="false"/>
          <w:color w:val="000000"/>
          <w:sz w:val="28"/>
        </w:rPr>
        <w:t>
      Ескертпе:</w:t>
      </w:r>
    </w:p>
    <w:bookmarkEnd w:id="347"/>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vertAlign w:val="superscript"/>
        </w:rPr>
        <w:t>9</w:t>
      </w:r>
      <w:r>
        <w:rPr>
          <w:rFonts w:ascii="Times New Roman"/>
          <w:b w:val="false"/>
          <w:i w:val="false"/>
          <w:color w:val="000000"/>
          <w:sz w:val="28"/>
        </w:rPr>
        <w:t>ЭҚЖЖ кодын статистикалық нысанды қағаз жеткізгіште тапсыру кезінде аумақтық статистика бөлемшесінің қызметкері толтырады</w:t>
      </w:r>
    </w:p>
    <w:p>
      <w:pPr>
        <w:spacing w:after="0"/>
        <w:ind w:left="0"/>
        <w:jc w:val="both"/>
      </w:pPr>
      <w:r>
        <w:rPr>
          <w:rFonts w:ascii="Times New Roman"/>
          <w:b w:val="false"/>
          <w:i w:val="false"/>
          <w:color w:val="000000"/>
          <w:vertAlign w:val="superscript"/>
        </w:rPr>
        <w:t>9</w:t>
      </w:r>
      <w:r>
        <w:rPr>
          <w:rFonts w:ascii="Times New Roman"/>
          <w:b w:val="false"/>
          <w:i w:val="false"/>
          <w:color w:val="000000"/>
          <w:sz w:val="28"/>
        </w:rPr>
        <w:t>Код ОКЭД заполняется работником территориального подразделения статистики при сдаче статистической формы на бумажном носителе</w:t>
      </w:r>
    </w:p>
    <w:p>
      <w:pPr>
        <w:spacing w:after="0"/>
        <w:ind w:left="0"/>
        <w:jc w:val="both"/>
      </w:pPr>
      <w:bookmarkStart w:name="z7143" w:id="348"/>
      <w:r>
        <w:rPr>
          <w:rFonts w:ascii="Times New Roman"/>
          <w:b w:val="false"/>
          <w:i w:val="false"/>
          <w:color w:val="000000"/>
          <w:sz w:val="28"/>
        </w:rPr>
        <w:t>
      15. Статистикалық нысанды толтыруға жұмсалған уақытты көрсетіңіз, сағатпен (қажеттiсiн қоршаңыз)</w:t>
      </w:r>
    </w:p>
    <w:bookmarkEnd w:id="348"/>
    <w:p>
      <w:pPr>
        <w:spacing w:after="0"/>
        <w:ind w:left="0"/>
        <w:jc w:val="both"/>
      </w:pPr>
      <w:r>
        <w:rPr>
          <w:rFonts w:ascii="Times New Roman"/>
          <w:b w:val="false"/>
          <w:i w:val="false"/>
          <w:color w:val="000000"/>
          <w:sz w:val="28"/>
        </w:rPr>
        <w:t>Укажите время,затраченное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165" w:id="349"/>
      <w:r>
        <w:rPr>
          <w:rFonts w:ascii="Times New Roman"/>
          <w:b w:val="false"/>
          <w:i w:val="false"/>
          <w:color w:val="000000"/>
          <w:sz w:val="28"/>
        </w:rPr>
        <w:t>
      Атауы Мекенжайы (респонденттің)</w:t>
      </w:r>
    </w:p>
    <w:bookmarkEnd w:id="349"/>
    <w:p>
      <w:pPr>
        <w:spacing w:after="0"/>
        <w:ind w:left="0"/>
        <w:jc w:val="both"/>
      </w:pPr>
      <w:r>
        <w:rPr>
          <w:rFonts w:ascii="Times New Roman"/>
          <w:b w:val="false"/>
          <w:i w:val="false"/>
          <w:color w:val="000000"/>
          <w:sz w:val="28"/>
        </w:rPr>
        <w:t>Наименование ________________________________________________________</w:t>
      </w:r>
    </w:p>
    <w:p>
      <w:pPr>
        <w:spacing w:after="0"/>
        <w:ind w:left="0"/>
        <w:jc w:val="both"/>
      </w:pPr>
      <w:r>
        <w:rPr>
          <w:rFonts w:ascii="Times New Roman"/>
          <w:b w:val="false"/>
          <w:i w:val="false"/>
          <w:color w:val="000000"/>
          <w:sz w:val="28"/>
        </w:rPr>
        <w:t>Адрес (респондента) ___________________________________________________</w:t>
      </w:r>
    </w:p>
    <w:p>
      <w:pPr>
        <w:spacing w:after="0"/>
        <w:ind w:left="0"/>
        <w:jc w:val="both"/>
      </w:pPr>
      <w:r>
        <w:rPr>
          <w:rFonts w:ascii="Times New Roman"/>
          <w:b w:val="false"/>
          <w:i w:val="false"/>
          <w:color w:val="000000"/>
          <w:sz w:val="28"/>
        </w:rPr>
        <w:t>Телефоны (респонденттің) ___________________________ __________________</w:t>
      </w:r>
    </w:p>
    <w:p>
      <w:pPr>
        <w:spacing w:after="0"/>
        <w:ind w:left="0"/>
        <w:jc w:val="both"/>
      </w:pPr>
      <w:r>
        <w:rPr>
          <w:rFonts w:ascii="Times New Roman"/>
          <w:b w:val="false"/>
          <w:i w:val="false"/>
          <w:color w:val="000000"/>
          <w:sz w:val="28"/>
        </w:rPr>
        <w:t>Телефон (респондента) стационарлық ұялы</w:t>
      </w:r>
    </w:p>
    <w:p>
      <w:pPr>
        <w:spacing w:after="0"/>
        <w:ind w:left="0"/>
        <w:jc w:val="both"/>
      </w:pPr>
      <w:r>
        <w:rPr>
          <w:rFonts w:ascii="Times New Roman"/>
          <w:b w:val="false"/>
          <w:i w:val="false"/>
          <w:color w:val="000000"/>
          <w:sz w:val="28"/>
        </w:rPr>
        <w:t>стационарный мобильный</w:t>
      </w:r>
    </w:p>
    <w:p>
      <w:pPr>
        <w:spacing w:after="0"/>
        <w:ind w:left="0"/>
        <w:jc w:val="both"/>
      </w:pPr>
      <w:r>
        <w:rPr>
          <w:rFonts w:ascii="Times New Roman"/>
          <w:b w:val="false"/>
          <w:i w:val="false"/>
          <w:color w:val="000000"/>
          <w:sz w:val="28"/>
        </w:rPr>
        <w:t>Электрондық пошта мекенжайы (респонденттің)</w:t>
      </w:r>
    </w:p>
    <w:p>
      <w:pPr>
        <w:spacing w:after="0"/>
        <w:ind w:left="0"/>
        <w:jc w:val="both"/>
      </w:pPr>
      <w:r>
        <w:rPr>
          <w:rFonts w:ascii="Times New Roman"/>
          <w:b w:val="false"/>
          <w:i w:val="false"/>
          <w:color w:val="000000"/>
          <w:sz w:val="28"/>
        </w:rPr>
        <w:t>Адрес электронной почты (респондента) _________________________________</w:t>
      </w:r>
    </w:p>
    <w:p>
      <w:pPr>
        <w:spacing w:after="0"/>
        <w:ind w:left="0"/>
        <w:jc w:val="both"/>
      </w:pPr>
      <w:r>
        <w:rPr>
          <w:rFonts w:ascii="Times New Roman"/>
          <w:b w:val="false"/>
          <w:i w:val="false"/>
          <w:color w:val="000000"/>
          <w:sz w:val="28"/>
        </w:rPr>
        <w:t>Орындаушы</w:t>
      </w:r>
    </w:p>
    <w:p>
      <w:pPr>
        <w:spacing w:after="0"/>
        <w:ind w:left="0"/>
        <w:jc w:val="both"/>
      </w:pPr>
      <w:r>
        <w:rPr>
          <w:rFonts w:ascii="Times New Roman"/>
          <w:b w:val="false"/>
          <w:i w:val="false"/>
          <w:color w:val="000000"/>
          <w:sz w:val="28"/>
        </w:rPr>
        <w:t>Исполнитель _______________________________________ __________________</w:t>
      </w:r>
    </w:p>
    <w:p>
      <w:pPr>
        <w:spacing w:after="0"/>
        <w:ind w:left="0"/>
        <w:jc w:val="both"/>
      </w:pPr>
      <w:r>
        <w:rPr>
          <w:rFonts w:ascii="Times New Roman"/>
          <w:b w:val="false"/>
          <w:i w:val="false"/>
          <w:color w:val="000000"/>
          <w:sz w:val="28"/>
        </w:rPr>
        <w:t>тегі, аты және әкесінің аты қолы, телефоны (орындаушы)</w:t>
      </w:r>
    </w:p>
    <w:p>
      <w:pPr>
        <w:spacing w:after="0"/>
        <w:ind w:left="0"/>
        <w:jc w:val="both"/>
      </w:pPr>
      <w:r>
        <w:rPr>
          <w:rFonts w:ascii="Times New Roman"/>
          <w:b w:val="false"/>
          <w:i w:val="false"/>
          <w:color w:val="000000"/>
          <w:sz w:val="28"/>
        </w:rPr>
        <w:t>фамилия, имя и отчество подпись, телефон (исполнителя)</w:t>
      </w:r>
    </w:p>
    <w:p>
      <w:pPr>
        <w:spacing w:after="0"/>
        <w:ind w:left="0"/>
        <w:jc w:val="both"/>
      </w:pPr>
      <w:r>
        <w:rPr>
          <w:rFonts w:ascii="Times New Roman"/>
          <w:b w:val="false"/>
          <w:i w:val="false"/>
          <w:color w:val="000000"/>
          <w:sz w:val="28"/>
        </w:rPr>
        <w:t>Бас бухгалтер</w:t>
      </w:r>
    </w:p>
    <w:p>
      <w:pPr>
        <w:spacing w:after="0"/>
        <w:ind w:left="0"/>
        <w:jc w:val="both"/>
      </w:pPr>
      <w:r>
        <w:rPr>
          <w:rFonts w:ascii="Times New Roman"/>
          <w:b w:val="false"/>
          <w:i w:val="false"/>
          <w:color w:val="000000"/>
          <w:sz w:val="28"/>
        </w:rPr>
        <w:t>Главный бухгалтер ___________________________________ _________________</w:t>
      </w:r>
    </w:p>
    <w:p>
      <w:pPr>
        <w:spacing w:after="0"/>
        <w:ind w:left="0"/>
        <w:jc w:val="both"/>
      </w:pPr>
      <w:r>
        <w:rPr>
          <w:rFonts w:ascii="Times New Roman"/>
          <w:b w:val="false"/>
          <w:i w:val="false"/>
          <w:color w:val="000000"/>
          <w:sz w:val="28"/>
        </w:rPr>
        <w:t>тегі, аты және әкесінің аты қолы (бас бухгалтер)</w:t>
      </w:r>
    </w:p>
    <w:p>
      <w:pPr>
        <w:spacing w:after="0"/>
        <w:ind w:left="0"/>
        <w:jc w:val="both"/>
      </w:pPr>
      <w:r>
        <w:rPr>
          <w:rFonts w:ascii="Times New Roman"/>
          <w:b w:val="false"/>
          <w:i w:val="false"/>
          <w:color w:val="000000"/>
          <w:sz w:val="28"/>
        </w:rPr>
        <w:t>фамилия, имя и отчество подпись (главного бухгалтера)</w:t>
      </w:r>
    </w:p>
    <w:p>
      <w:pPr>
        <w:spacing w:after="0"/>
        <w:ind w:left="0"/>
        <w:jc w:val="both"/>
      </w:pPr>
      <w:r>
        <w:rPr>
          <w:rFonts w:ascii="Times New Roman"/>
          <w:b w:val="false"/>
          <w:i w:val="false"/>
          <w:color w:val="000000"/>
          <w:sz w:val="28"/>
        </w:rPr>
        <w:t>Басшы немесе оның міндетін атқарушы</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 ______________________________</w:t>
      </w:r>
    </w:p>
    <w:p>
      <w:pPr>
        <w:spacing w:after="0"/>
        <w:ind w:left="0"/>
        <w:jc w:val="both"/>
      </w:pPr>
      <w:r>
        <w:rPr>
          <w:rFonts w:ascii="Times New Roman"/>
          <w:b w:val="false"/>
          <w:i w:val="false"/>
          <w:color w:val="000000"/>
          <w:sz w:val="28"/>
        </w:rPr>
        <w:t>тегі, аты және әкесінің аты қолыфамилия, имя и отчество подпись</w:t>
      </w:r>
    </w:p>
    <w:p>
      <w:pPr>
        <w:spacing w:after="0"/>
        <w:ind w:left="0"/>
        <w:jc w:val="both"/>
      </w:pPr>
      <w:bookmarkStart w:name="z7166" w:id="350"/>
      <w:r>
        <w:rPr>
          <w:rFonts w:ascii="Times New Roman"/>
          <w:b w:val="false"/>
          <w:i w:val="false"/>
          <w:color w:val="000000"/>
          <w:sz w:val="28"/>
        </w:rPr>
        <w:t>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bookmarkEnd w:id="350"/>
    <w:p>
      <w:pPr>
        <w:spacing w:after="0"/>
        <w:ind w:left="0"/>
        <w:jc w:val="both"/>
      </w:pPr>
      <w:r>
        <w:rPr>
          <w:rFonts w:ascii="Times New Roman"/>
          <w:b w:val="false"/>
          <w:i w:val="false"/>
          <w:color w:val="000000"/>
          <w:sz w:val="28"/>
        </w:rPr>
        <w:t xml:space="preserve">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приказу Председателя</w:t>
            </w:r>
            <w:r>
              <w:br/>
            </w:r>
            <w:r>
              <w:rPr>
                <w:rFonts w:ascii="Times New Roman"/>
                <w:b w:val="false"/>
                <w:i w:val="false"/>
                <w:color w:val="000000"/>
                <w:sz w:val="20"/>
              </w:rPr>
              <w:t>Комитета по статистике</w:t>
            </w:r>
            <w:r>
              <w:br/>
            </w:r>
            <w:r>
              <w:rPr>
                <w:rFonts w:ascii="Times New Roman"/>
                <w:b w:val="false"/>
                <w:i w:val="false"/>
                <w:color w:val="000000"/>
                <w:sz w:val="20"/>
              </w:rPr>
              <w:t>Министерства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5 февраля 2020 года № 19</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w:t>
      </w:r>
      <w:r>
        <w:br/>
      </w:r>
      <w:r>
        <w:rPr>
          <w:rFonts w:ascii="Times New Roman"/>
          <w:b/>
          <w:i w:val="false"/>
          <w:color w:val="000000"/>
        </w:rPr>
        <w:t>"Отчет об услугах связи"</w:t>
      </w:r>
      <w:r>
        <w:br/>
      </w:r>
      <w:r>
        <w:rPr>
          <w:rFonts w:ascii="Times New Roman"/>
          <w:b/>
          <w:i w:val="false"/>
          <w:color w:val="000000"/>
        </w:rPr>
        <w:t>(индекс 2-связь, периодичность годовая)</w:t>
      </w:r>
    </w:p>
    <w:p>
      <w:pPr>
        <w:spacing w:after="0"/>
        <w:ind w:left="0"/>
        <w:jc w:val="both"/>
      </w:pPr>
      <w:r>
        <w:rPr>
          <w:rFonts w:ascii="Times New Roman"/>
          <w:b w:val="false"/>
          <w:i w:val="false"/>
          <w:color w:val="ff0000"/>
          <w:sz w:val="28"/>
        </w:rPr>
        <w:t xml:space="preserve">
      Сноска. Приложение 8 - в редакции приказа Руководителя Бюро национальной статистики Агентства по стратегическому планированию и реформам РК от 23.06.2025 </w:t>
      </w:r>
      <w:r>
        <w:rPr>
          <w:rFonts w:ascii="Times New Roman"/>
          <w:b w:val="false"/>
          <w:i w:val="false"/>
          <w:color w:val="ff0000"/>
          <w:sz w:val="28"/>
        </w:rPr>
        <w:t>№ 20</w:t>
      </w:r>
      <w:r>
        <w:rPr>
          <w:rFonts w:ascii="Times New Roman"/>
          <w:b w:val="false"/>
          <w:i w:val="false"/>
          <w:color w:val="ff0000"/>
          <w:sz w:val="28"/>
        </w:rPr>
        <w:t xml:space="preserve"> (вводится в действие с 01.01.2026).</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Настоящая инструкция детализирует заполнение статистической формы общегосударственного статистического наблюдения "Отчет об услугах связи" (индекс 2-связь, периодичность годовая) (далее – статистическая форма).</w:t>
      </w:r>
    </w:p>
    <w:bookmarkStart w:name="z7168" w:id="351"/>
    <w:p>
      <w:pPr>
        <w:spacing w:after="0"/>
        <w:ind w:left="0"/>
        <w:jc w:val="both"/>
      </w:pPr>
      <w:r>
        <w:rPr>
          <w:rFonts w:ascii="Times New Roman"/>
          <w:b w:val="false"/>
          <w:i w:val="false"/>
          <w:color w:val="000000"/>
          <w:sz w:val="28"/>
        </w:rPr>
        <w:t>
      2. В настоящей Инструкции используются следующие определения:</w:t>
      </w:r>
    </w:p>
    <w:bookmarkEnd w:id="351"/>
    <w:bookmarkStart w:name="z7169" w:id="352"/>
    <w:p>
      <w:pPr>
        <w:spacing w:after="0"/>
        <w:ind w:left="0"/>
        <w:jc w:val="both"/>
      </w:pPr>
      <w:r>
        <w:rPr>
          <w:rFonts w:ascii="Times New Roman"/>
          <w:b w:val="false"/>
          <w:i w:val="false"/>
          <w:color w:val="000000"/>
          <w:sz w:val="28"/>
        </w:rPr>
        <w:t>
      1) абонент – физическое или юридическое лицо, с которым заключен договор на оказание услуг связи;</w:t>
      </w:r>
    </w:p>
    <w:bookmarkEnd w:id="352"/>
    <w:bookmarkStart w:name="z7170" w:id="353"/>
    <w:p>
      <w:pPr>
        <w:spacing w:after="0"/>
        <w:ind w:left="0"/>
        <w:jc w:val="both"/>
      </w:pPr>
      <w:r>
        <w:rPr>
          <w:rFonts w:ascii="Times New Roman"/>
          <w:b w:val="false"/>
          <w:i w:val="false"/>
          <w:color w:val="000000"/>
          <w:sz w:val="28"/>
        </w:rPr>
        <w:t>
      2) канал связи – комплекс средств телекоммуникаций и среды распространения, обеспечивающий передачу сигнала между средствами телекоммуникаций в полосе частот или со скоростью передачи, характерной для данного канала связи. В зависимости от вида связи каналы подразделяются на телефонные, телеграфные, передачи данных, а по территориальному признаку – на международные, междугородные, зоновые и местные;</w:t>
      </w:r>
    </w:p>
    <w:bookmarkEnd w:id="353"/>
    <w:bookmarkStart w:name="z7171" w:id="354"/>
    <w:p>
      <w:pPr>
        <w:spacing w:after="0"/>
        <w:ind w:left="0"/>
        <w:jc w:val="both"/>
      </w:pPr>
      <w:r>
        <w:rPr>
          <w:rFonts w:ascii="Times New Roman"/>
          <w:b w:val="false"/>
          <w:i w:val="false"/>
          <w:color w:val="000000"/>
          <w:sz w:val="28"/>
        </w:rPr>
        <w:t>
      3) интернет-трафик – объем информации, передаваемой и принимаемой через соединение с Интернетом за определенный период времени;</w:t>
      </w:r>
    </w:p>
    <w:bookmarkEnd w:id="354"/>
    <w:bookmarkStart w:name="z7172" w:id="355"/>
    <w:p>
      <w:pPr>
        <w:spacing w:after="0"/>
        <w:ind w:left="0"/>
        <w:jc w:val="both"/>
      </w:pPr>
      <w:r>
        <w:rPr>
          <w:rFonts w:ascii="Times New Roman"/>
          <w:b w:val="false"/>
          <w:i w:val="false"/>
          <w:color w:val="000000"/>
          <w:sz w:val="28"/>
        </w:rPr>
        <w:t>
      4) междугородная телефонная связь – телефонное соединение между пользователями услугами связи, находящимися на территории Республики Казахстан, за исключением местных телефонных соединений;</w:t>
      </w:r>
    </w:p>
    <w:bookmarkEnd w:id="355"/>
    <w:bookmarkStart w:name="z7173" w:id="356"/>
    <w:p>
      <w:pPr>
        <w:spacing w:after="0"/>
        <w:ind w:left="0"/>
        <w:jc w:val="both"/>
      </w:pPr>
      <w:r>
        <w:rPr>
          <w:rFonts w:ascii="Times New Roman"/>
          <w:b w:val="false"/>
          <w:i w:val="false"/>
          <w:color w:val="000000"/>
          <w:sz w:val="28"/>
        </w:rPr>
        <w:t>
      5) сотовая связь – вид электрической связи, использующий деление обслуживаемой территории на ряд ячеек, обеспечивающий возможность непрерывности связи при перемещении абонента из ячейки в ячейку и предназначенный для двустороннего (многостороннего) обмена информацией преимущественно в виде речи, передаваемой посредством радиоволн;</w:t>
      </w:r>
    </w:p>
    <w:bookmarkEnd w:id="356"/>
    <w:bookmarkStart w:name="z7174" w:id="357"/>
    <w:p>
      <w:pPr>
        <w:spacing w:after="0"/>
        <w:ind w:left="0"/>
        <w:jc w:val="both"/>
      </w:pPr>
      <w:r>
        <w:rPr>
          <w:rFonts w:ascii="Times New Roman"/>
          <w:b w:val="false"/>
          <w:i w:val="false"/>
          <w:color w:val="000000"/>
          <w:sz w:val="28"/>
        </w:rPr>
        <w:t>
      6) международная телефонная связь – телефонное соединение между пользователями услугами связи, находящимися на территории Республики Казахстан, и пользователями услугами связи на территории другого государства.</w:t>
      </w:r>
    </w:p>
    <w:bookmarkEnd w:id="357"/>
    <w:bookmarkStart w:name="z7175" w:id="358"/>
    <w:p>
      <w:pPr>
        <w:spacing w:after="0"/>
        <w:ind w:left="0"/>
        <w:jc w:val="both"/>
      </w:pPr>
      <w:r>
        <w:rPr>
          <w:rFonts w:ascii="Times New Roman"/>
          <w:b w:val="false"/>
          <w:i w:val="false"/>
          <w:color w:val="000000"/>
          <w:sz w:val="28"/>
        </w:rPr>
        <w:t xml:space="preserve">
      3. Все показатели в стоимостном выражении приводятся без учета налога на добавленную стоимость, в тысячах тенге с одним десятичным знаком. </w:t>
      </w:r>
    </w:p>
    <w:bookmarkEnd w:id="358"/>
    <w:bookmarkStart w:name="z7176" w:id="359"/>
    <w:p>
      <w:pPr>
        <w:spacing w:after="0"/>
        <w:ind w:left="0"/>
        <w:jc w:val="both"/>
      </w:pPr>
      <w:r>
        <w:rPr>
          <w:rFonts w:ascii="Times New Roman"/>
          <w:b w:val="false"/>
          <w:i w:val="false"/>
          <w:color w:val="000000"/>
          <w:sz w:val="28"/>
        </w:rPr>
        <w:t>
      Если структурному и обособленному подразделению делегированы полномочия по сдаче статистической формы юридическим лицом, то оно представляет данную статистическую форму по месту своего нахождения в органы статистики. Если cтруктурное и обособленное подразделение не имеет полномочий по сдаче статистической формы, то юридическое лицо представляет статистическую форму в территориальные подразделения статистики по месту своего нахождения в разрезе своих структурных и обособленных подразделений с указанием их местонахождения.</w:t>
      </w:r>
    </w:p>
    <w:bookmarkEnd w:id="359"/>
    <w:bookmarkStart w:name="z7177" w:id="360"/>
    <w:p>
      <w:pPr>
        <w:spacing w:after="0"/>
        <w:ind w:left="0"/>
        <w:jc w:val="both"/>
      </w:pPr>
      <w:r>
        <w:rPr>
          <w:rFonts w:ascii="Times New Roman"/>
          <w:b w:val="false"/>
          <w:i w:val="false"/>
          <w:color w:val="000000"/>
          <w:sz w:val="28"/>
        </w:rPr>
        <w:t>
      4. В строке 1 раздела 2 в объем оказанных услуг связи по основному и вторичному видам деятельности предприятий в стоимостном выражении включают объем оказанных услуг связи в отчетном периоде населению, предприятиям и организациям, независимо от даты поступления денег за оказанную услугу за отчетный период (год).</w:t>
      </w:r>
    </w:p>
    <w:bookmarkEnd w:id="360"/>
    <w:bookmarkStart w:name="z7178" w:id="361"/>
    <w:p>
      <w:pPr>
        <w:spacing w:after="0"/>
        <w:ind w:left="0"/>
        <w:jc w:val="both"/>
      </w:pPr>
      <w:r>
        <w:rPr>
          <w:rFonts w:ascii="Times New Roman"/>
          <w:b w:val="false"/>
          <w:i w:val="false"/>
          <w:color w:val="000000"/>
          <w:sz w:val="28"/>
        </w:rPr>
        <w:t>
      В объем услуг связи населению в стоимостном выражении включаются поступления средств от услуг, получаемые только за предоставляемые услуги гражданам за счет их средств.</w:t>
      </w:r>
    </w:p>
    <w:bookmarkEnd w:id="361"/>
    <w:bookmarkStart w:name="z7179" w:id="362"/>
    <w:p>
      <w:pPr>
        <w:spacing w:after="0"/>
        <w:ind w:left="0"/>
        <w:jc w:val="both"/>
      </w:pPr>
      <w:r>
        <w:rPr>
          <w:rFonts w:ascii="Times New Roman"/>
          <w:b w:val="false"/>
          <w:i w:val="false"/>
          <w:color w:val="000000"/>
          <w:sz w:val="28"/>
        </w:rPr>
        <w:t>
      В объем услуг от всех видов деятельности связи включаются доходы по предоставлению услуг по международной, междугородной и местной телефонной связи, аренде каналов связи, передаче данных, беспроводной связи, телеграфной связи, услуг телекоммуникационных прочих.</w:t>
      </w:r>
    </w:p>
    <w:bookmarkEnd w:id="362"/>
    <w:bookmarkStart w:name="z7180" w:id="363"/>
    <w:p>
      <w:pPr>
        <w:spacing w:after="0"/>
        <w:ind w:left="0"/>
        <w:jc w:val="both"/>
      </w:pPr>
      <w:r>
        <w:rPr>
          <w:rFonts w:ascii="Times New Roman"/>
          <w:b w:val="false"/>
          <w:i w:val="false"/>
          <w:color w:val="000000"/>
          <w:sz w:val="28"/>
        </w:rPr>
        <w:t>
      В строке 1.1 раздела 2 в объем услуг междугородной и международной телефонной связи включаются услуги по предоставлению междугородных и международных телефонных разговоров, переговоров с помощью таксофона, услуг по IP-телефонии – технологии, позволяющей использовать сеть Интернет или любую IP-сеть в качестве средства организации и ведения международных и междугородных телефонных разговоров и передачи факсов в режиме реального времени.</w:t>
      </w:r>
    </w:p>
    <w:bookmarkEnd w:id="363"/>
    <w:bookmarkStart w:name="z7181" w:id="364"/>
    <w:p>
      <w:pPr>
        <w:spacing w:after="0"/>
        <w:ind w:left="0"/>
        <w:jc w:val="both"/>
      </w:pPr>
      <w:r>
        <w:rPr>
          <w:rFonts w:ascii="Times New Roman"/>
          <w:b w:val="false"/>
          <w:i w:val="false"/>
          <w:color w:val="000000"/>
          <w:sz w:val="28"/>
        </w:rPr>
        <w:t xml:space="preserve">
      В строке 1.2 раздела 2 объем услуг местной телефонной связи включает услуги по подключению (переключению) и передаче (данных и сообщений), необходимых для установления и поддержания связи между городскими (местными) телефонизированными зонами (областями). Данные услуги предусматривают как индивидуальное, так и коллективное пользование телефонами (с соответствующей оплатой). Сюда относятся услуги по установке (переустановке), ремонту и замене телефонных аппаратов (основных, параллельных, с определением номера или без него), замене номера абонента, по ремонту повреждений в местной телефонной связи и дополнительные услуги (подключение охранной сигнализации, дополнительного звонка, световой сигнализации). </w:t>
      </w:r>
    </w:p>
    <w:bookmarkEnd w:id="364"/>
    <w:bookmarkStart w:name="z7182" w:id="365"/>
    <w:p>
      <w:pPr>
        <w:spacing w:after="0"/>
        <w:ind w:left="0"/>
        <w:jc w:val="both"/>
      </w:pPr>
      <w:r>
        <w:rPr>
          <w:rFonts w:ascii="Times New Roman"/>
          <w:b w:val="false"/>
          <w:i w:val="false"/>
          <w:color w:val="000000"/>
          <w:sz w:val="28"/>
        </w:rPr>
        <w:t>
      К местной телефонной связи относится телефонное соединение между абонентами одного населенного пункта, находящимися на территории Республики Казахстан.</w:t>
      </w:r>
    </w:p>
    <w:bookmarkEnd w:id="365"/>
    <w:bookmarkStart w:name="z7183" w:id="366"/>
    <w:p>
      <w:pPr>
        <w:spacing w:after="0"/>
        <w:ind w:left="0"/>
        <w:jc w:val="both"/>
      </w:pPr>
      <w:r>
        <w:rPr>
          <w:rFonts w:ascii="Times New Roman"/>
          <w:b w:val="false"/>
          <w:i w:val="false"/>
          <w:color w:val="000000"/>
          <w:sz w:val="28"/>
        </w:rPr>
        <w:t>
      В строке 1.3 раздела 2 объем услуг мобильной связи заполняются операторами, предоставляющими услуги мобильной связи, обеспечивающей подвижным абонентам возможность связи между собой и со стационарными абонентами телефонной сети. В объеме услуг мобильной связи отражается объем услуг транкинговой связи (радиосвязь, функционирующая в режиме группового вызова).</w:t>
      </w:r>
    </w:p>
    <w:bookmarkEnd w:id="366"/>
    <w:bookmarkStart w:name="z7184" w:id="367"/>
    <w:p>
      <w:pPr>
        <w:spacing w:after="0"/>
        <w:ind w:left="0"/>
        <w:jc w:val="both"/>
      </w:pPr>
      <w:r>
        <w:rPr>
          <w:rFonts w:ascii="Times New Roman"/>
          <w:b w:val="false"/>
          <w:i w:val="false"/>
          <w:color w:val="000000"/>
          <w:sz w:val="28"/>
        </w:rPr>
        <w:t>
      К услугам сотовой связи относятся услуги подвижной радиосвязи, в основе которых лежит использование абонентских устройств, отвечающих требованиям технической совместимости с оборудованием абонентского доступа оператора сотовой связи. В сотовую связь включаются: услуги голосовой связи, включая экстренные вызовы; передача коротких текстовых сообщений; роуминг; доступ к сети Интернет (передача данных), включая фиксированный Интернет с использованием сети оператора сотовой связи; видеозвонки и видеоконференции; прочие услуги, предоставляемые абонентам, с использованием сети оператора сотовой связи. Реализация мобильных устройств и оборудования не относятся к услугам сотовой связи.</w:t>
      </w:r>
    </w:p>
    <w:bookmarkEnd w:id="367"/>
    <w:bookmarkStart w:name="z7185" w:id="368"/>
    <w:p>
      <w:pPr>
        <w:spacing w:after="0"/>
        <w:ind w:left="0"/>
        <w:jc w:val="both"/>
      </w:pPr>
      <w:r>
        <w:rPr>
          <w:rFonts w:ascii="Times New Roman"/>
          <w:b w:val="false"/>
          <w:i w:val="false"/>
          <w:color w:val="000000"/>
          <w:sz w:val="28"/>
        </w:rPr>
        <w:t>
      В строке 1.4 раздела 2 в объем услуг по передаче данных по сетям телекоммуникационным включаются сетевые услуги по передаче данных между конечными пунктами (абонентами), располагающими оборудованием (приборами) с одинаковыми или разными схемами. Услуги по передаче (и приему) данных осуществляются как через общедоступные, так и через определенные (специально оплаченные потребителями) каналы сети связи. Под передачей данных подразумевается электросвязь, обеспечивающая средствами электросвязи передачу данных, представленных в виде двоичных символов для последующей обработки или после обработки вычислительными средствами.</w:t>
      </w:r>
    </w:p>
    <w:bookmarkEnd w:id="368"/>
    <w:bookmarkStart w:name="z7186" w:id="369"/>
    <w:p>
      <w:pPr>
        <w:spacing w:after="0"/>
        <w:ind w:left="0"/>
        <w:jc w:val="both"/>
      </w:pPr>
      <w:r>
        <w:rPr>
          <w:rFonts w:ascii="Times New Roman"/>
          <w:b w:val="false"/>
          <w:i w:val="false"/>
          <w:color w:val="000000"/>
          <w:sz w:val="28"/>
        </w:rPr>
        <w:t>
      Под "услугой передачи данных" понимается продукт деятельности оператора (операторов) связи по приему и передаче данных, которая может осуществляться как по специализированным, так и по неспециализированным сетям электросвязи, как по коммутируемым, так и по некоммутируемым ее сетям.</w:t>
      </w:r>
    </w:p>
    <w:bookmarkEnd w:id="369"/>
    <w:bookmarkStart w:name="z7187" w:id="370"/>
    <w:p>
      <w:pPr>
        <w:spacing w:after="0"/>
        <w:ind w:left="0"/>
        <w:jc w:val="both"/>
      </w:pPr>
      <w:r>
        <w:rPr>
          <w:rFonts w:ascii="Times New Roman"/>
          <w:b w:val="false"/>
          <w:i w:val="false"/>
          <w:color w:val="000000"/>
          <w:sz w:val="28"/>
        </w:rPr>
        <w:t xml:space="preserve">
      К коммутируемой линии связи относится линия связи, устанавливаемая только на время соединения передающего и принимающего устройств. </w:t>
      </w:r>
    </w:p>
    <w:bookmarkEnd w:id="370"/>
    <w:bookmarkStart w:name="z7188" w:id="371"/>
    <w:p>
      <w:pPr>
        <w:spacing w:after="0"/>
        <w:ind w:left="0"/>
        <w:jc w:val="both"/>
      </w:pPr>
      <w:r>
        <w:rPr>
          <w:rFonts w:ascii="Times New Roman"/>
          <w:b w:val="false"/>
          <w:i w:val="false"/>
          <w:color w:val="000000"/>
          <w:sz w:val="28"/>
        </w:rPr>
        <w:t>
      Под некоммутируемой линией связи понимается телеграфный канал, предназначенный для постоянного соединения между двумя пунктами телеграфной сети. Некоммутируемые каналы постоянно закреплены за данным направлением передачи, и для обмена сообщениями специального соединения не требуется.</w:t>
      </w:r>
    </w:p>
    <w:bookmarkEnd w:id="371"/>
    <w:bookmarkStart w:name="z7189" w:id="372"/>
    <w:p>
      <w:pPr>
        <w:spacing w:after="0"/>
        <w:ind w:left="0"/>
        <w:jc w:val="both"/>
      </w:pPr>
      <w:r>
        <w:rPr>
          <w:rFonts w:ascii="Times New Roman"/>
          <w:b w:val="false"/>
          <w:i w:val="false"/>
          <w:color w:val="000000"/>
          <w:sz w:val="28"/>
        </w:rPr>
        <w:t>
      Передачей данных является их перенос с использованием средств связи по сети электросвязи, состоящей из узлов и каналов, обеспечивающих прием-передачу соответствующих электрических сигналов.</w:t>
      </w:r>
    </w:p>
    <w:bookmarkEnd w:id="372"/>
    <w:bookmarkStart w:name="z7190" w:id="373"/>
    <w:p>
      <w:pPr>
        <w:spacing w:after="0"/>
        <w:ind w:left="0"/>
        <w:jc w:val="both"/>
      </w:pPr>
      <w:r>
        <w:rPr>
          <w:rFonts w:ascii="Times New Roman"/>
          <w:b w:val="false"/>
          <w:i w:val="false"/>
          <w:color w:val="000000"/>
          <w:sz w:val="28"/>
        </w:rPr>
        <w:t>
      Под сетью Интернет понимается глобальная информационная система, элементы которой связаны друг с другом посредством единого адресного пространства, основанного на протоколе TCP/IP, предоставляющая пользователям возможность доступа к многочисленным информационным и бизнес-ресурсам и электронной почте.</w:t>
      </w:r>
    </w:p>
    <w:bookmarkEnd w:id="373"/>
    <w:bookmarkStart w:name="z7191" w:id="374"/>
    <w:p>
      <w:pPr>
        <w:spacing w:after="0"/>
        <w:ind w:left="0"/>
        <w:jc w:val="both"/>
      </w:pPr>
      <w:r>
        <w:rPr>
          <w:rFonts w:ascii="Times New Roman"/>
          <w:b w:val="false"/>
          <w:i w:val="false"/>
          <w:color w:val="000000"/>
          <w:sz w:val="28"/>
        </w:rPr>
        <w:t xml:space="preserve">
      В строке 1.7 раздела 2 в объем услуг телекоммуникационных прочих включаются: </w:t>
      </w:r>
    </w:p>
    <w:bookmarkEnd w:id="374"/>
    <w:bookmarkStart w:name="z7192" w:id="375"/>
    <w:p>
      <w:pPr>
        <w:spacing w:after="0"/>
        <w:ind w:left="0"/>
        <w:jc w:val="both"/>
      </w:pPr>
      <w:r>
        <w:rPr>
          <w:rFonts w:ascii="Times New Roman"/>
          <w:b w:val="false"/>
          <w:i w:val="false"/>
          <w:color w:val="000000"/>
          <w:sz w:val="28"/>
        </w:rPr>
        <w:t xml:space="preserve">
      услуги, технологически связанные с предоставлением услуг телекоммуникаций по подключению и присоединению к сети телекоммуникаций других операторов связи; </w:t>
      </w:r>
    </w:p>
    <w:bookmarkEnd w:id="375"/>
    <w:bookmarkStart w:name="z7193" w:id="376"/>
    <w:p>
      <w:pPr>
        <w:spacing w:after="0"/>
        <w:ind w:left="0"/>
        <w:jc w:val="both"/>
      </w:pPr>
      <w:r>
        <w:rPr>
          <w:rFonts w:ascii="Times New Roman"/>
          <w:b w:val="false"/>
          <w:i w:val="false"/>
          <w:color w:val="000000"/>
          <w:sz w:val="28"/>
        </w:rPr>
        <w:t>
      услуги по организации абонентского доступа к сети телекоммуникаций;</w:t>
      </w:r>
    </w:p>
    <w:bookmarkEnd w:id="376"/>
    <w:bookmarkStart w:name="z7194" w:id="377"/>
    <w:p>
      <w:pPr>
        <w:spacing w:after="0"/>
        <w:ind w:left="0"/>
        <w:jc w:val="both"/>
      </w:pPr>
      <w:r>
        <w:rPr>
          <w:rFonts w:ascii="Times New Roman"/>
          <w:b w:val="false"/>
          <w:i w:val="false"/>
          <w:color w:val="000000"/>
          <w:sz w:val="28"/>
        </w:rPr>
        <w:t xml:space="preserve">
      услуги по предоставлению арендованных линий; </w:t>
      </w:r>
    </w:p>
    <w:bookmarkEnd w:id="377"/>
    <w:bookmarkStart w:name="z7195" w:id="378"/>
    <w:p>
      <w:pPr>
        <w:spacing w:after="0"/>
        <w:ind w:left="0"/>
        <w:jc w:val="both"/>
      </w:pPr>
      <w:r>
        <w:rPr>
          <w:rFonts w:ascii="Times New Roman"/>
          <w:b w:val="false"/>
          <w:i w:val="false"/>
          <w:color w:val="000000"/>
          <w:sz w:val="28"/>
        </w:rPr>
        <w:t xml:space="preserve">
      услуги по техническому обслуживанию и ремонту телекоммуникационного оборудования и элементов инфраструктуры сети; </w:t>
      </w:r>
    </w:p>
    <w:bookmarkEnd w:id="378"/>
    <w:bookmarkStart w:name="z7196" w:id="379"/>
    <w:p>
      <w:pPr>
        <w:spacing w:after="0"/>
        <w:ind w:left="0"/>
        <w:jc w:val="both"/>
      </w:pPr>
      <w:r>
        <w:rPr>
          <w:rFonts w:ascii="Times New Roman"/>
          <w:b w:val="false"/>
          <w:i w:val="false"/>
          <w:color w:val="000000"/>
          <w:sz w:val="28"/>
        </w:rPr>
        <w:t xml:space="preserve">
      услуги по предоставлению оборудования в аренду телекоммуникационного оборудования, элементов инфраструктуры сети; </w:t>
      </w:r>
    </w:p>
    <w:bookmarkEnd w:id="379"/>
    <w:bookmarkStart w:name="z7197" w:id="380"/>
    <w:p>
      <w:pPr>
        <w:spacing w:after="0"/>
        <w:ind w:left="0"/>
        <w:jc w:val="both"/>
      </w:pPr>
      <w:r>
        <w:rPr>
          <w:rFonts w:ascii="Times New Roman"/>
          <w:b w:val="false"/>
          <w:i w:val="false"/>
          <w:color w:val="000000"/>
          <w:sz w:val="28"/>
        </w:rPr>
        <w:t xml:space="preserve">
      услуги по предоставлению доступа к каналам транспортной сети операторам связи; </w:t>
      </w:r>
    </w:p>
    <w:bookmarkEnd w:id="380"/>
    <w:bookmarkStart w:name="z7198" w:id="381"/>
    <w:p>
      <w:pPr>
        <w:spacing w:after="0"/>
        <w:ind w:left="0"/>
        <w:jc w:val="both"/>
      </w:pPr>
      <w:r>
        <w:rPr>
          <w:rFonts w:ascii="Times New Roman"/>
          <w:b w:val="false"/>
          <w:i w:val="false"/>
          <w:color w:val="000000"/>
          <w:sz w:val="28"/>
        </w:rPr>
        <w:t>
      услуг по пропуску трафика (интерконнект) для операторов связи.</w:t>
      </w:r>
    </w:p>
    <w:bookmarkEnd w:id="381"/>
    <w:bookmarkStart w:name="z7199" w:id="382"/>
    <w:p>
      <w:pPr>
        <w:spacing w:after="0"/>
        <w:ind w:left="0"/>
        <w:jc w:val="both"/>
      </w:pPr>
      <w:r>
        <w:rPr>
          <w:rFonts w:ascii="Times New Roman"/>
          <w:b w:val="false"/>
          <w:i w:val="false"/>
          <w:color w:val="000000"/>
          <w:sz w:val="28"/>
        </w:rPr>
        <w:t xml:space="preserve">
      5. В строке 1 раздела 3 указывается число фиксированных телефонных линий на конец отчетного года. Фиксированной телефонной линией является активная линия, соединяющая оконечное оборудование абонента c коммутируемой сетью общего пользования и имеющая выделенный порт в оборудовании телефонной станции. В число фиксированных телефонных линий включается активное число аналоговых фиксированных телефонных линий, число телефонных линий, подключенных к каналам цифровой сети с интеграцией служб (далее – ЦСИС), число абонентов фиксированной беспроводной связи, платных таксофонов общего пользования и число абонентов VoIP. </w:t>
      </w:r>
    </w:p>
    <w:bookmarkEnd w:id="382"/>
    <w:bookmarkStart w:name="z7200" w:id="383"/>
    <w:p>
      <w:pPr>
        <w:spacing w:after="0"/>
        <w:ind w:left="0"/>
        <w:jc w:val="both"/>
      </w:pPr>
      <w:r>
        <w:rPr>
          <w:rFonts w:ascii="Times New Roman"/>
          <w:b w:val="false"/>
          <w:i w:val="false"/>
          <w:color w:val="000000"/>
          <w:sz w:val="28"/>
        </w:rPr>
        <w:t xml:space="preserve">
      В строке 1.1 раздела 3 указывается число аналоговых фиксированных телефонных линий (пункты подключения на конец года). Прямые услуги коммутируемой телефонной сети общего пользования (КТСОП) определяются как ситуация, когда потребитель напрямую подключен к оператору электросвязи, который соединяет этого потребителя с сетью электросвязи общего пользования. </w:t>
      </w:r>
    </w:p>
    <w:bookmarkEnd w:id="383"/>
    <w:bookmarkStart w:name="z7201" w:id="384"/>
    <w:p>
      <w:pPr>
        <w:spacing w:after="0"/>
        <w:ind w:left="0"/>
        <w:jc w:val="both"/>
      </w:pPr>
      <w:r>
        <w:rPr>
          <w:rFonts w:ascii="Times New Roman"/>
          <w:b w:val="false"/>
          <w:i w:val="false"/>
          <w:color w:val="000000"/>
          <w:sz w:val="28"/>
        </w:rPr>
        <w:t>
      В строке 1.2 раздела 3 указывается на конец отчетного года количество фиксированных телефонных линий, подключенных к цифровым телефонным станциям.</w:t>
      </w:r>
    </w:p>
    <w:bookmarkEnd w:id="384"/>
    <w:bookmarkStart w:name="z7202" w:id="385"/>
    <w:p>
      <w:pPr>
        <w:spacing w:after="0"/>
        <w:ind w:left="0"/>
        <w:jc w:val="both"/>
      </w:pPr>
      <w:r>
        <w:rPr>
          <w:rFonts w:ascii="Times New Roman"/>
          <w:b w:val="false"/>
          <w:i w:val="false"/>
          <w:color w:val="000000"/>
          <w:sz w:val="28"/>
        </w:rPr>
        <w:t>
      В строке 1.2.1 раздела 3 указывается количество фиксированных телефонных линий на конец отчетного года, подключенных к каналам ЦСИС.</w:t>
      </w:r>
    </w:p>
    <w:bookmarkEnd w:id="385"/>
    <w:bookmarkStart w:name="z7203" w:id="386"/>
    <w:p>
      <w:pPr>
        <w:spacing w:after="0"/>
        <w:ind w:left="0"/>
        <w:jc w:val="both"/>
      </w:pPr>
      <w:r>
        <w:rPr>
          <w:rFonts w:ascii="Times New Roman"/>
          <w:b w:val="false"/>
          <w:i w:val="false"/>
          <w:color w:val="000000"/>
          <w:sz w:val="28"/>
        </w:rPr>
        <w:t>
      В строке 1.2.2 раздела 3 указывается число абонентов фиксированной линии для передачи речи по протоколу IP. Отражает число абонентов фиксированной телефонной линии VoIP, которая обеспечивает трафик входящих и исходящих вызовов. Сюда включаются абоненты VoIP, подключенные на основе интернет-протокола. Приложения VoIP на базе программного обеспечения (использующих Skype, hotmail, yahoo) не включаются.</w:t>
      </w:r>
    </w:p>
    <w:bookmarkEnd w:id="386"/>
    <w:bookmarkStart w:name="z7204" w:id="387"/>
    <w:p>
      <w:pPr>
        <w:spacing w:after="0"/>
        <w:ind w:left="0"/>
        <w:jc w:val="both"/>
      </w:pPr>
      <w:r>
        <w:rPr>
          <w:rFonts w:ascii="Times New Roman"/>
          <w:b w:val="false"/>
          <w:i w:val="false"/>
          <w:color w:val="000000"/>
          <w:sz w:val="28"/>
        </w:rPr>
        <w:t>
      В строке 1.3 раздела 3 указывается число таксофонов всех типов, в том числе с оплатой монетой или картой, таксофонов общего пользования на переговорных пунктах. Под таксофоном понимается телефонный аппарат с устройством для оплаты разового разговора, бывают таксофоны учета стоимости разговора в зависимости от дальности и продолжительности связи.</w:t>
      </w:r>
    </w:p>
    <w:bookmarkEnd w:id="387"/>
    <w:bookmarkStart w:name="z7205" w:id="388"/>
    <w:p>
      <w:pPr>
        <w:spacing w:after="0"/>
        <w:ind w:left="0"/>
        <w:jc w:val="both"/>
      </w:pPr>
      <w:r>
        <w:rPr>
          <w:rFonts w:ascii="Times New Roman"/>
          <w:b w:val="false"/>
          <w:i w:val="false"/>
          <w:color w:val="000000"/>
          <w:sz w:val="28"/>
        </w:rPr>
        <w:t xml:space="preserve">
      6. В строке 1 раздела 4 указывается на конец отчетного года количество исходящих вызовов по автоматической междугородной телефонной связи, закончившихся разговорами вызываемого абонента и тарифицируемых по факту состоявшегося разговора. </w:t>
      </w:r>
    </w:p>
    <w:bookmarkEnd w:id="388"/>
    <w:bookmarkStart w:name="z7206" w:id="389"/>
    <w:p>
      <w:pPr>
        <w:spacing w:after="0"/>
        <w:ind w:left="0"/>
        <w:jc w:val="both"/>
      </w:pPr>
      <w:r>
        <w:rPr>
          <w:rFonts w:ascii="Times New Roman"/>
          <w:b w:val="false"/>
          <w:i w:val="false"/>
          <w:color w:val="000000"/>
          <w:sz w:val="28"/>
        </w:rPr>
        <w:t>
      7. В строке 1 раздела 5 указывается местный фиксированный телефонный трафик, который состоит из фактического (завершенного) трафика по фиксированной телефонной линии, обмен которыми произошел в районе взимания местного трафика, в котором находится вызываемая станция. Это район, в котором один абонент может звонить другому абоненту, производя оплату по местному тарифу.</w:t>
      </w:r>
    </w:p>
    <w:bookmarkEnd w:id="389"/>
    <w:bookmarkStart w:name="z7207" w:id="390"/>
    <w:p>
      <w:pPr>
        <w:spacing w:after="0"/>
        <w:ind w:left="0"/>
        <w:jc w:val="both"/>
      </w:pPr>
      <w:r>
        <w:rPr>
          <w:rFonts w:ascii="Times New Roman"/>
          <w:b w:val="false"/>
          <w:i w:val="false"/>
          <w:color w:val="000000"/>
          <w:sz w:val="28"/>
        </w:rPr>
        <w:t>
      В строке 2 раздела 5 указывается общее количество минут входящего трафика сетей сотовой связи, исходящего (платного внутризонового междугородного и международного) от пользователей сетей фиксированной связи за отчетный год.</w:t>
      </w:r>
    </w:p>
    <w:bookmarkEnd w:id="390"/>
    <w:bookmarkStart w:name="z7208" w:id="391"/>
    <w:p>
      <w:pPr>
        <w:spacing w:after="0"/>
        <w:ind w:left="0"/>
        <w:jc w:val="both"/>
      </w:pPr>
      <w:r>
        <w:rPr>
          <w:rFonts w:ascii="Times New Roman"/>
          <w:b w:val="false"/>
          <w:i w:val="false"/>
          <w:color w:val="000000"/>
          <w:sz w:val="28"/>
        </w:rPr>
        <w:t xml:space="preserve">
      В строке 3 раздела 5 указывается эффективный (завершенный) внутризоновый и междугородный исходящий трафик фиксированной телефонной связи, включая трафик от абонентов фиксированной связи к абонентам фиксированной и подвижной связи внутри страны в минутах за отчетный год. Разговор считается междугородным, когда вызываемый абонент находится вне местной тарифной зоны вызывающего абонента. </w:t>
      </w:r>
    </w:p>
    <w:bookmarkEnd w:id="391"/>
    <w:bookmarkStart w:name="z7209" w:id="392"/>
    <w:p>
      <w:pPr>
        <w:spacing w:after="0"/>
        <w:ind w:left="0"/>
        <w:jc w:val="both"/>
      </w:pPr>
      <w:r>
        <w:rPr>
          <w:rFonts w:ascii="Times New Roman"/>
          <w:b w:val="false"/>
          <w:i w:val="false"/>
          <w:color w:val="000000"/>
          <w:sz w:val="28"/>
        </w:rPr>
        <w:t xml:space="preserve">
      В строке 4 раздела 5 указывается величина фактического (завершенного) фиксированного международного исходящего и входящего телефонного трафика в минутах за отчетный год. </w:t>
      </w:r>
    </w:p>
    <w:bookmarkEnd w:id="392"/>
    <w:bookmarkStart w:name="z7210" w:id="393"/>
    <w:p>
      <w:pPr>
        <w:spacing w:after="0"/>
        <w:ind w:left="0"/>
        <w:jc w:val="both"/>
      </w:pPr>
      <w:r>
        <w:rPr>
          <w:rFonts w:ascii="Times New Roman"/>
          <w:b w:val="false"/>
          <w:i w:val="false"/>
          <w:color w:val="000000"/>
          <w:sz w:val="28"/>
        </w:rPr>
        <w:t>
      В графе 2 строки 4.1 раздела 5 указывается фактический (завершенный) фиксированный международный исходящий телефонный трафик, исходящий из одной страны в направлениях за пределами этой страны в страны Содружество независимых государств (далее – СНГ) за отчетный год, аналогично входящий – из стран СНГ в данную страну.</w:t>
      </w:r>
    </w:p>
    <w:bookmarkEnd w:id="393"/>
    <w:bookmarkStart w:name="z7211" w:id="394"/>
    <w:p>
      <w:pPr>
        <w:spacing w:after="0"/>
        <w:ind w:left="0"/>
        <w:jc w:val="both"/>
      </w:pPr>
      <w:r>
        <w:rPr>
          <w:rFonts w:ascii="Times New Roman"/>
          <w:b w:val="false"/>
          <w:i w:val="false"/>
          <w:color w:val="000000"/>
          <w:sz w:val="28"/>
        </w:rPr>
        <w:t>
      В графе 2 строки 4.2 раздела 5 указывается фактический (завершенный) фиксированный международный исходящий телефонный трафик, исходящий из одной страны в направлениях за пределами этой страны в страны вне СНГ за отчетный год, аналогично входящий – из стран вне СНГ в данную страну.</w:t>
      </w:r>
    </w:p>
    <w:bookmarkEnd w:id="394"/>
    <w:bookmarkStart w:name="z7212" w:id="395"/>
    <w:p>
      <w:pPr>
        <w:spacing w:after="0"/>
        <w:ind w:left="0"/>
        <w:jc w:val="both"/>
      </w:pPr>
      <w:r>
        <w:rPr>
          <w:rFonts w:ascii="Times New Roman"/>
          <w:b w:val="false"/>
          <w:i w:val="false"/>
          <w:color w:val="000000"/>
          <w:sz w:val="28"/>
        </w:rPr>
        <w:t>
      8. В строке 1 раздела 6 указывается объем трафика между абонентами одной сети сотовой связи за отчетный год.</w:t>
      </w:r>
    </w:p>
    <w:bookmarkEnd w:id="395"/>
    <w:bookmarkStart w:name="z7213" w:id="396"/>
    <w:p>
      <w:pPr>
        <w:spacing w:after="0"/>
        <w:ind w:left="0"/>
        <w:jc w:val="both"/>
      </w:pPr>
      <w:r>
        <w:rPr>
          <w:rFonts w:ascii="Times New Roman"/>
          <w:b w:val="false"/>
          <w:i w:val="false"/>
          <w:color w:val="000000"/>
          <w:sz w:val="28"/>
        </w:rPr>
        <w:t>
      В строках раздела 6 указываются:</w:t>
      </w:r>
    </w:p>
    <w:bookmarkEnd w:id="396"/>
    <w:bookmarkStart w:name="z7214" w:id="397"/>
    <w:p>
      <w:pPr>
        <w:spacing w:after="0"/>
        <w:ind w:left="0"/>
        <w:jc w:val="both"/>
      </w:pPr>
      <w:r>
        <w:rPr>
          <w:rFonts w:ascii="Times New Roman"/>
          <w:b w:val="false"/>
          <w:i w:val="false"/>
          <w:color w:val="000000"/>
          <w:sz w:val="28"/>
        </w:rPr>
        <w:t>
      1) строке 2 – объем исходящего трафика абонентов сетей сотовой связи на сети других операторов сотовой связи за отчетный год;</w:t>
      </w:r>
    </w:p>
    <w:bookmarkEnd w:id="397"/>
    <w:bookmarkStart w:name="z7215" w:id="398"/>
    <w:p>
      <w:pPr>
        <w:spacing w:after="0"/>
        <w:ind w:left="0"/>
        <w:jc w:val="both"/>
      </w:pPr>
      <w:r>
        <w:rPr>
          <w:rFonts w:ascii="Times New Roman"/>
          <w:b w:val="false"/>
          <w:i w:val="false"/>
          <w:color w:val="000000"/>
          <w:sz w:val="28"/>
        </w:rPr>
        <w:t>
      2) строке 3 – объем входящего трафика абонентов сетей сотовой связи от сети других операторов сотовой связи за отчетный год;</w:t>
      </w:r>
    </w:p>
    <w:bookmarkEnd w:id="398"/>
    <w:bookmarkStart w:name="z7216" w:id="399"/>
    <w:p>
      <w:pPr>
        <w:spacing w:after="0"/>
        <w:ind w:left="0"/>
        <w:jc w:val="both"/>
      </w:pPr>
      <w:r>
        <w:rPr>
          <w:rFonts w:ascii="Times New Roman"/>
          <w:b w:val="false"/>
          <w:i w:val="false"/>
          <w:color w:val="000000"/>
          <w:sz w:val="28"/>
        </w:rPr>
        <w:t>
      3) строке 4 – объем исходящего трафика абонентов сетей сотовой связи с назначением вне страны за отчетный год;</w:t>
      </w:r>
    </w:p>
    <w:bookmarkEnd w:id="399"/>
    <w:bookmarkStart w:name="z7217" w:id="400"/>
    <w:p>
      <w:pPr>
        <w:spacing w:after="0"/>
        <w:ind w:left="0"/>
        <w:jc w:val="both"/>
      </w:pPr>
      <w:r>
        <w:rPr>
          <w:rFonts w:ascii="Times New Roman"/>
          <w:b w:val="false"/>
          <w:i w:val="false"/>
          <w:color w:val="000000"/>
          <w:sz w:val="28"/>
        </w:rPr>
        <w:t>
      4) строке 5 – входящий международный трафик на сетей операторов сотовой связи за отчетный год;</w:t>
      </w:r>
    </w:p>
    <w:bookmarkEnd w:id="400"/>
    <w:bookmarkStart w:name="z7218" w:id="401"/>
    <w:p>
      <w:pPr>
        <w:spacing w:after="0"/>
        <w:ind w:left="0"/>
        <w:jc w:val="both"/>
      </w:pPr>
      <w:r>
        <w:rPr>
          <w:rFonts w:ascii="Times New Roman"/>
          <w:b w:val="false"/>
          <w:i w:val="false"/>
          <w:color w:val="000000"/>
          <w:sz w:val="28"/>
        </w:rPr>
        <w:t>
      5) строке 6 – объем трафика (исходящего и входящего) созданного абонентами национальных сетей сотовой связи в период их пребывания за границей за отчетный год;</w:t>
      </w:r>
    </w:p>
    <w:bookmarkEnd w:id="401"/>
    <w:bookmarkStart w:name="z7219" w:id="402"/>
    <w:p>
      <w:pPr>
        <w:spacing w:after="0"/>
        <w:ind w:left="0"/>
        <w:jc w:val="both"/>
      </w:pPr>
      <w:r>
        <w:rPr>
          <w:rFonts w:ascii="Times New Roman"/>
          <w:b w:val="false"/>
          <w:i w:val="false"/>
          <w:color w:val="000000"/>
          <w:sz w:val="28"/>
        </w:rPr>
        <w:t>
      6) строке 7 – объем исходящего трафика абонентов сетей сотовой связи на сети операторов фиксированной телефонный связи за отчетный год;</w:t>
      </w:r>
    </w:p>
    <w:bookmarkEnd w:id="402"/>
    <w:bookmarkStart w:name="z7220" w:id="403"/>
    <w:p>
      <w:pPr>
        <w:spacing w:after="0"/>
        <w:ind w:left="0"/>
        <w:jc w:val="both"/>
      </w:pPr>
      <w:r>
        <w:rPr>
          <w:rFonts w:ascii="Times New Roman"/>
          <w:b w:val="false"/>
          <w:i w:val="false"/>
          <w:color w:val="000000"/>
          <w:sz w:val="28"/>
        </w:rPr>
        <w:t>
      7) строке 8 – объем входящего трафика абонентов сетей сотовой связи от сетей операторов фиксированной телефонный связи за отчетный год;</w:t>
      </w:r>
    </w:p>
    <w:bookmarkEnd w:id="403"/>
    <w:bookmarkStart w:name="z7221" w:id="404"/>
    <w:p>
      <w:pPr>
        <w:spacing w:after="0"/>
        <w:ind w:left="0"/>
        <w:jc w:val="both"/>
      </w:pPr>
      <w:r>
        <w:rPr>
          <w:rFonts w:ascii="Times New Roman"/>
          <w:b w:val="false"/>
          <w:i w:val="false"/>
          <w:color w:val="000000"/>
          <w:sz w:val="28"/>
        </w:rPr>
        <w:t>
      8) строке 9 – объем исходящего и входящего трафика абонентов сетей сотовой связи других стран в период, когда они находились в данной стране за отчетный год;</w:t>
      </w:r>
    </w:p>
    <w:bookmarkEnd w:id="404"/>
    <w:bookmarkStart w:name="z7222" w:id="405"/>
    <w:p>
      <w:pPr>
        <w:spacing w:after="0"/>
        <w:ind w:left="0"/>
        <w:jc w:val="both"/>
      </w:pPr>
      <w:r>
        <w:rPr>
          <w:rFonts w:ascii="Times New Roman"/>
          <w:b w:val="false"/>
          <w:i w:val="false"/>
          <w:color w:val="000000"/>
          <w:sz w:val="28"/>
        </w:rPr>
        <w:t>
      9) строке 10 – общее количество исходящих коротких сообщений (SMS) в сетях сотовой связи за отчетный год;</w:t>
      </w:r>
    </w:p>
    <w:bookmarkEnd w:id="405"/>
    <w:bookmarkStart w:name="z7223" w:id="406"/>
    <w:p>
      <w:pPr>
        <w:spacing w:after="0"/>
        <w:ind w:left="0"/>
        <w:jc w:val="both"/>
      </w:pPr>
      <w:r>
        <w:rPr>
          <w:rFonts w:ascii="Times New Roman"/>
          <w:b w:val="false"/>
          <w:i w:val="false"/>
          <w:color w:val="000000"/>
          <w:sz w:val="28"/>
        </w:rPr>
        <w:t>
      10) строке 10.1 – из строки 10 общее количество исходящих международных коротких сообщений (SMS) в сетях сотовой связи за отчетный год.</w:t>
      </w:r>
    </w:p>
    <w:bookmarkEnd w:id="406"/>
    <w:bookmarkStart w:name="z7224" w:id="407"/>
    <w:p>
      <w:pPr>
        <w:spacing w:after="0"/>
        <w:ind w:left="0"/>
        <w:jc w:val="both"/>
      </w:pPr>
      <w:r>
        <w:rPr>
          <w:rFonts w:ascii="Times New Roman"/>
          <w:b w:val="false"/>
          <w:i w:val="false"/>
          <w:color w:val="000000"/>
          <w:sz w:val="28"/>
        </w:rPr>
        <w:t>
      9. В графе 1 строки 1 раздела 7 указывается число активных абонентов сотовой связи всех стандартов, как цифровых, так и аналоговых на конец отчетного года.</w:t>
      </w:r>
    </w:p>
    <w:bookmarkEnd w:id="407"/>
    <w:bookmarkStart w:name="z7225" w:id="408"/>
    <w:p>
      <w:pPr>
        <w:spacing w:after="0"/>
        <w:ind w:left="0"/>
        <w:jc w:val="both"/>
      </w:pPr>
      <w:r>
        <w:rPr>
          <w:rFonts w:ascii="Times New Roman"/>
          <w:b w:val="false"/>
          <w:i w:val="false"/>
          <w:color w:val="000000"/>
          <w:sz w:val="28"/>
        </w:rPr>
        <w:t>
      Учет ведется по числу заключенных договоров с операторами сотовой связи, причем для стандарта GSM учет абонентов ведется по числу SIM-карт. Учитываются только активные абоненты, которые пользовались услугой хотя бы один раз за последние три месяца для совершения или приема вызовов или для осуществления операций, таких как отправка или получение SMS или доступа к сети Интернет.</w:t>
      </w:r>
    </w:p>
    <w:bookmarkEnd w:id="408"/>
    <w:bookmarkStart w:name="z7226" w:id="409"/>
    <w:p>
      <w:pPr>
        <w:spacing w:after="0"/>
        <w:ind w:left="0"/>
        <w:jc w:val="both"/>
      </w:pPr>
      <w:r>
        <w:rPr>
          <w:rFonts w:ascii="Times New Roman"/>
          <w:b w:val="false"/>
          <w:i w:val="false"/>
          <w:color w:val="000000"/>
          <w:sz w:val="28"/>
        </w:rPr>
        <w:t xml:space="preserve">
      В графе 1 строки 1.1 раздела 7 указывается общее число абонентов сотовой связи, использующих карточки предоплаты. Эти абоненты вместо внесения фиксированной ежемесячной абонентской платы предпочитают покупать пакеты пользовательского времени. </w:t>
      </w:r>
    </w:p>
    <w:bookmarkEnd w:id="409"/>
    <w:bookmarkStart w:name="z7227" w:id="410"/>
    <w:p>
      <w:pPr>
        <w:spacing w:after="0"/>
        <w:ind w:left="0"/>
        <w:jc w:val="both"/>
      </w:pPr>
      <w:r>
        <w:rPr>
          <w:rFonts w:ascii="Times New Roman"/>
          <w:b w:val="false"/>
          <w:i w:val="false"/>
          <w:color w:val="000000"/>
          <w:sz w:val="28"/>
        </w:rPr>
        <w:t>
      В строках 2 и 3 раздела 7 указывается приток новых абонентов сотовой связи и отток абонентов сотовой связи на основании притока/оттока к активной трехмесячной базе.</w:t>
      </w:r>
    </w:p>
    <w:bookmarkEnd w:id="410"/>
    <w:bookmarkStart w:name="z7228" w:id="411"/>
    <w:p>
      <w:pPr>
        <w:spacing w:after="0"/>
        <w:ind w:left="0"/>
        <w:jc w:val="both"/>
      </w:pPr>
      <w:r>
        <w:rPr>
          <w:rFonts w:ascii="Times New Roman"/>
          <w:b w:val="false"/>
          <w:i w:val="false"/>
          <w:color w:val="000000"/>
          <w:sz w:val="28"/>
        </w:rPr>
        <w:t>
      В строке 4 раздела 7 указывается общее количество перенесенных номеров сотовой связи. Перенесенные мобильные сотовые номера включают в себя количество перенесений мобильных номеров (портирования) в течение отчетного года.</w:t>
      </w:r>
    </w:p>
    <w:bookmarkEnd w:id="411"/>
    <w:bookmarkStart w:name="z7229" w:id="412"/>
    <w:p>
      <w:pPr>
        <w:spacing w:after="0"/>
        <w:ind w:left="0"/>
        <w:jc w:val="both"/>
      </w:pPr>
      <w:r>
        <w:rPr>
          <w:rFonts w:ascii="Times New Roman"/>
          <w:b w:val="false"/>
          <w:i w:val="false"/>
          <w:color w:val="000000"/>
          <w:sz w:val="28"/>
        </w:rPr>
        <w:t>
      В строке 5 раздела 7 указывается общее число абонентских подключений к межмашинному взаимодействию (М2М) по мобильной сети на конец отчетного года.</w:t>
      </w:r>
    </w:p>
    <w:bookmarkEnd w:id="412"/>
    <w:bookmarkStart w:name="z7230" w:id="413"/>
    <w:p>
      <w:pPr>
        <w:spacing w:after="0"/>
        <w:ind w:left="0"/>
        <w:jc w:val="both"/>
      </w:pPr>
      <w:r>
        <w:rPr>
          <w:rFonts w:ascii="Times New Roman"/>
          <w:b w:val="false"/>
          <w:i w:val="false"/>
          <w:color w:val="000000"/>
          <w:sz w:val="28"/>
        </w:rPr>
        <w:t>
      К абонентским подключениям к M2M по мобильной сети относятся абонентские подключения к подвижной межмашинной связи, предназначенной для использования в машинах и устройствах (автомобилях, интеллектуальных счетчиках, бытовой электроники) для обмена данными между сетевыми устройствами и не являются частью потребительского абонентского обслуживания. Так, сюда следует отнести SIM-карты в личных навигационных устройствах, интеллектуальных счетчиках, поездах и автомобилях. Следует исключить абонентское обслуживание мобильных электронных ключей и планшетов.</w:t>
      </w:r>
    </w:p>
    <w:bookmarkEnd w:id="413"/>
    <w:bookmarkStart w:name="z7231" w:id="414"/>
    <w:p>
      <w:pPr>
        <w:spacing w:after="0"/>
        <w:ind w:left="0"/>
        <w:jc w:val="both"/>
      </w:pPr>
      <w:r>
        <w:rPr>
          <w:rFonts w:ascii="Times New Roman"/>
          <w:b w:val="false"/>
          <w:i w:val="false"/>
          <w:color w:val="000000"/>
          <w:sz w:val="28"/>
        </w:rPr>
        <w:t xml:space="preserve">
      В разделе 7.1 указывается число активных абонентов сотовой связи, имеющих доступ к передаче данных (сети Интернет) с низкой скоростью менее 256 кбит/с (GPRS, CDMA 1x (Версия 0). Эти технологии передачи данных обеспечивают услуги WAP и i-mode. Такие услуги называются услугами 2,5G, хотя в случае CDMA 1x (Версия 0) они являются частью услуг 3G, относящихся к ITM-2000 МС). Они включают общую службу пакетной радиосвязи (GPRS), протокол беспроводных приложений (WAP), i-mode, CDMA 1x (Версия 0). </w:t>
      </w:r>
    </w:p>
    <w:bookmarkEnd w:id="414"/>
    <w:bookmarkStart w:name="z7232" w:id="415"/>
    <w:p>
      <w:pPr>
        <w:spacing w:after="0"/>
        <w:ind w:left="0"/>
        <w:jc w:val="both"/>
      </w:pPr>
      <w:r>
        <w:rPr>
          <w:rFonts w:ascii="Times New Roman"/>
          <w:b w:val="false"/>
          <w:i w:val="false"/>
          <w:color w:val="000000"/>
          <w:sz w:val="28"/>
        </w:rPr>
        <w:t>
      Под общей службой пакетной радиосвязи (GPRS) понимается стандарт подвижной связи 2,5G, который применяется операторами GSM – (глобальный цифровой стандарт для мобильной сотовой связи) как этап перехода к 3G – (от английского third generation – третье поколение), i-mode – пакетное средство беспроводной передачи данных, использующее для отображения данных компактный язык разметки для беспроводных устройств (CWML – South Wales Miners' Library) вместо языка WML (Wireless Markup Language – "язык беспроводной разметки") – язык разметки документов для использования в сотовых телефонах и мобильных устройствах по стандарту WAP, используемого в рамках WAP, CDMA 1x (Версия 0) (Code Division Multiple Access – множественный доступ с кодовым разделением каналов) – часть системы стандартов IMT-2000 – (International Mobile Telecommunications 2000), обеспечивает пользователям CDMA более высокую скорость работы, но не превышающую 256 кбит/с, протоколом беспроводных приложений (WAP) – протокол для беспроводной связи, который позволяет оказывать более совершенные услуги в области электрической связи и обеспечивает доступ к страницам сети Интернет с мобильного телефона.</w:t>
      </w:r>
    </w:p>
    <w:bookmarkEnd w:id="415"/>
    <w:bookmarkStart w:name="z7233" w:id="416"/>
    <w:p>
      <w:pPr>
        <w:spacing w:after="0"/>
        <w:ind w:left="0"/>
        <w:jc w:val="both"/>
      </w:pPr>
      <w:r>
        <w:rPr>
          <w:rFonts w:ascii="Times New Roman"/>
          <w:b w:val="false"/>
          <w:i w:val="false"/>
          <w:color w:val="000000"/>
          <w:sz w:val="28"/>
        </w:rPr>
        <w:t>
      Абонент считается активным пользователем услуг передачи данных, если он хотя бы раз в течение последних 3 месяцев пользовался данной услугой, что отражается в анализе данных биллинговых систем.</w:t>
      </w:r>
    </w:p>
    <w:bookmarkEnd w:id="416"/>
    <w:bookmarkStart w:name="z7234" w:id="417"/>
    <w:p>
      <w:pPr>
        <w:spacing w:after="0"/>
        <w:ind w:left="0"/>
        <w:jc w:val="both"/>
      </w:pPr>
      <w:r>
        <w:rPr>
          <w:rFonts w:ascii="Times New Roman"/>
          <w:b w:val="false"/>
          <w:i w:val="false"/>
          <w:color w:val="000000"/>
          <w:sz w:val="28"/>
        </w:rPr>
        <w:t xml:space="preserve">
      10. В строке 1 раздела 8 указывается число всех абонентов сети Интернет с фиксированным (проводным и беспроводным) доступом. </w:t>
      </w:r>
    </w:p>
    <w:bookmarkEnd w:id="417"/>
    <w:bookmarkStart w:name="z7235" w:id="418"/>
    <w:p>
      <w:pPr>
        <w:spacing w:after="0"/>
        <w:ind w:left="0"/>
        <w:jc w:val="both"/>
      </w:pPr>
      <w:r>
        <w:rPr>
          <w:rFonts w:ascii="Times New Roman"/>
          <w:b w:val="false"/>
          <w:i w:val="false"/>
          <w:color w:val="000000"/>
          <w:sz w:val="28"/>
        </w:rPr>
        <w:t>
      В строке 1.1 раздела 8 указывается число абонентов фиксированного (проводного) Интернета включая число абонентов фиксированного (проводного) Интернета с использованием коммутированного доступа и число абонентов фиксированного (проводного) Интернета с использованием высокоскоростного широкополосного доступа. Включаются только активные абонентские подключения, использованные для соединения с Интернетом хотя бы один раз за последние 3 месяца и все абонентские подключения, подразумевающие регулярную ежемесячную оплату.</w:t>
      </w:r>
    </w:p>
    <w:bookmarkEnd w:id="418"/>
    <w:bookmarkStart w:name="z7236" w:id="419"/>
    <w:p>
      <w:pPr>
        <w:spacing w:after="0"/>
        <w:ind w:left="0"/>
        <w:jc w:val="both"/>
      </w:pPr>
      <w:r>
        <w:rPr>
          <w:rFonts w:ascii="Times New Roman"/>
          <w:b w:val="false"/>
          <w:i w:val="false"/>
          <w:color w:val="000000"/>
          <w:sz w:val="28"/>
        </w:rPr>
        <w:t>
      В строке 1.1.1 раздела 8 указывается общее число абонентов широкополосной сети Интернет, которые платят за высокоскоростной доступ к сети Интернет общего пользования (TCP/IP подключение) со скоростью 256 кбит/с или выше в одном или обоих направлениях. Этот показатель включает кабельный модем, цифровую абонентскую линию (далее – ЦАЛ), волоконно-оптическое подключение к квартире (зданию) (FTTH/В+ЕТТН) и абоненты с использованием высокоскоростного широкополосного доступа, не включенные в другие группы подключений. Это общее число определяется независимо от способа оплаты. В него не включаются абоненты, которые имеют доступ к передаче данных через сети сотовой связи (сети Интернет).</w:t>
      </w:r>
    </w:p>
    <w:bookmarkEnd w:id="419"/>
    <w:bookmarkStart w:name="z7237" w:id="420"/>
    <w:p>
      <w:pPr>
        <w:spacing w:after="0"/>
        <w:ind w:left="0"/>
        <w:jc w:val="both"/>
      </w:pPr>
      <w:r>
        <w:rPr>
          <w:rFonts w:ascii="Times New Roman"/>
          <w:b w:val="false"/>
          <w:i w:val="false"/>
          <w:color w:val="000000"/>
          <w:sz w:val="28"/>
        </w:rPr>
        <w:t>
      В строке 1.1.1.1 раздела 8 указываются абоненты сети Интернет, использующие модемы, подсоединенные к кабельным телевизионным сетям. Скорость доступа составляет 256 кбит/с или выше в одном или обоих направлениях.</w:t>
      </w:r>
    </w:p>
    <w:bookmarkEnd w:id="420"/>
    <w:bookmarkStart w:name="z7238" w:id="421"/>
    <w:p>
      <w:pPr>
        <w:spacing w:after="0"/>
        <w:ind w:left="0"/>
        <w:jc w:val="both"/>
      </w:pPr>
      <w:r>
        <w:rPr>
          <w:rFonts w:ascii="Times New Roman"/>
          <w:b w:val="false"/>
          <w:i w:val="false"/>
          <w:color w:val="000000"/>
          <w:sz w:val="28"/>
        </w:rPr>
        <w:t>
      В строке 1.1.1.2 раздела 8 указываются абоненты сети Интернет, использующие технологию ЦАЛ. Технология ЦАЛ позволяет обеспечивать широкополосную передачу информации в дома и небольшие предприятия по обычным медным телефонным линиям. Скорость доступа составляет 256 килобит в секунду или выше в одном или обоих направлениях.</w:t>
      </w:r>
    </w:p>
    <w:bookmarkEnd w:id="421"/>
    <w:bookmarkStart w:name="z7239" w:id="422"/>
    <w:p>
      <w:pPr>
        <w:spacing w:after="0"/>
        <w:ind w:left="0"/>
        <w:jc w:val="both"/>
      </w:pPr>
      <w:r>
        <w:rPr>
          <w:rFonts w:ascii="Times New Roman"/>
          <w:b w:val="false"/>
          <w:i w:val="false"/>
          <w:color w:val="000000"/>
          <w:sz w:val="28"/>
        </w:rPr>
        <w:t>
      В строке 1.1.1.3 раздела 8 указываются абоненты Интернета использующие волоконно-оптическое подключение к квартире (зданию) (FTTH/В+ЕТТН). Пропускная способность волоконно-оптических линий многократно превышает пропускную способность всех других систем связи и может измеряться терабитами в секунду. Под волоконно-оптической связью понимается вид проводной электросвязи, использующий в качестве носителя информационного сигнала электромагнитное излучение оптического диапазона, а в качестве направляющих систем – волоконно-оптические кабели.</w:t>
      </w:r>
    </w:p>
    <w:bookmarkEnd w:id="422"/>
    <w:bookmarkStart w:name="z7240" w:id="423"/>
    <w:p>
      <w:pPr>
        <w:spacing w:after="0"/>
        <w:ind w:left="0"/>
        <w:jc w:val="both"/>
      </w:pPr>
      <w:r>
        <w:rPr>
          <w:rFonts w:ascii="Times New Roman"/>
          <w:b w:val="false"/>
          <w:i w:val="false"/>
          <w:color w:val="000000"/>
          <w:sz w:val="28"/>
        </w:rPr>
        <w:t xml:space="preserve">
      В строке 1.1.1.4 раздела 8 указываются абоненты сети Интернет, использующие другие технологии фиксированного (проводного) широкополосного доступа к сети Интернет (помимо ЦАЛ, кабельного модема, волоконно-оптического подключения) со скоростями в нисходящем направлении, равными или превышающими 256 кбит/с. В него входят такие технологии связи, как локальные сети Ethernet и широкополосный доступ по линиям электропередачи (BPL). Абонентские подключения через локальные сети Ethernet – это абонентские подключения по технологии IEEE 802.3. Абонентские подключения BPL – это подключения с использованием услуг широкополосной передачи данных по линиям электрических сетей. В данный показатель не включаются пользователи с временным широкополосным доступом (роуминг между точками доступа PWLAN), пользователи WiMах и пользователи с доступом к сети Интернет по сетям сотовой связи. </w:t>
      </w:r>
    </w:p>
    <w:bookmarkEnd w:id="423"/>
    <w:bookmarkStart w:name="z7241" w:id="424"/>
    <w:p>
      <w:pPr>
        <w:spacing w:after="0"/>
        <w:ind w:left="0"/>
        <w:jc w:val="both"/>
      </w:pPr>
      <w:r>
        <w:rPr>
          <w:rFonts w:ascii="Times New Roman"/>
          <w:b w:val="false"/>
          <w:i w:val="false"/>
          <w:color w:val="000000"/>
          <w:sz w:val="28"/>
        </w:rPr>
        <w:t>
      В строке 1.2.1 раздела 8 указывается число абонентов беспроводного широкополосного доступа к сети Интернет со спутниковым доступом с заявленной скоростью загрузки не менее 256 кбит/с.</w:t>
      </w:r>
    </w:p>
    <w:bookmarkEnd w:id="424"/>
    <w:bookmarkStart w:name="z7242" w:id="425"/>
    <w:p>
      <w:pPr>
        <w:spacing w:after="0"/>
        <w:ind w:left="0"/>
        <w:jc w:val="both"/>
      </w:pPr>
      <w:r>
        <w:rPr>
          <w:rFonts w:ascii="Times New Roman"/>
          <w:b w:val="false"/>
          <w:i w:val="false"/>
          <w:color w:val="000000"/>
          <w:sz w:val="28"/>
        </w:rPr>
        <w:t>
      В строке 1.2.2 раздела 8 указывается число абонентов наземной фиксированной беспроводной связи с заявленной скоростью загрузки не менее 256 кбит/с. Этот показатель может включать линии фиксированной связи с технологией WiMax и линии фиксированной беспроводной связи, но не включает временных пользователей через точки доступа.</w:t>
      </w:r>
    </w:p>
    <w:bookmarkEnd w:id="425"/>
    <w:bookmarkStart w:name="z7243" w:id="426"/>
    <w:p>
      <w:pPr>
        <w:spacing w:after="0"/>
        <w:ind w:left="0"/>
        <w:jc w:val="both"/>
      </w:pPr>
      <w:r>
        <w:rPr>
          <w:rFonts w:ascii="Times New Roman"/>
          <w:b w:val="false"/>
          <w:i w:val="false"/>
          <w:color w:val="000000"/>
          <w:sz w:val="28"/>
        </w:rPr>
        <w:t>
      11. В строке 1 раздела 9 указываются все фиксированные (проводные) линии широкополосного доступа к сети Интернет с заявленной скоростью 256 кбит/с или выше и менее 2 Мбит/с.</w:t>
      </w:r>
    </w:p>
    <w:bookmarkEnd w:id="426"/>
    <w:bookmarkStart w:name="z7244" w:id="427"/>
    <w:p>
      <w:pPr>
        <w:spacing w:after="0"/>
        <w:ind w:left="0"/>
        <w:jc w:val="both"/>
      </w:pPr>
      <w:r>
        <w:rPr>
          <w:rFonts w:ascii="Times New Roman"/>
          <w:b w:val="false"/>
          <w:i w:val="false"/>
          <w:color w:val="000000"/>
          <w:sz w:val="28"/>
        </w:rPr>
        <w:t>
      В строке 2 раздела 9 указываются все фиксированные (проводные) линии широкополосного доступа к сети Интернет с заявленной скоростью 2 Мбит/с и менее 10 Мбит/с.</w:t>
      </w:r>
    </w:p>
    <w:bookmarkEnd w:id="427"/>
    <w:bookmarkStart w:name="z7245" w:id="428"/>
    <w:p>
      <w:pPr>
        <w:spacing w:after="0"/>
        <w:ind w:left="0"/>
        <w:jc w:val="both"/>
      </w:pPr>
      <w:r>
        <w:rPr>
          <w:rFonts w:ascii="Times New Roman"/>
          <w:b w:val="false"/>
          <w:i w:val="false"/>
          <w:color w:val="000000"/>
          <w:sz w:val="28"/>
        </w:rPr>
        <w:t xml:space="preserve">
      В строке 3 раздела 9 указываются все фиксированные (проводные) линии широкополосного доступа к сети Интернет с заявленной скоростью выше 10 Мбит/с. </w:t>
      </w:r>
    </w:p>
    <w:bookmarkEnd w:id="428"/>
    <w:bookmarkStart w:name="z7246" w:id="429"/>
    <w:p>
      <w:pPr>
        <w:spacing w:after="0"/>
        <w:ind w:left="0"/>
        <w:jc w:val="both"/>
      </w:pPr>
      <w:r>
        <w:rPr>
          <w:rFonts w:ascii="Times New Roman"/>
          <w:b w:val="false"/>
          <w:i w:val="false"/>
          <w:color w:val="000000"/>
          <w:sz w:val="28"/>
        </w:rPr>
        <w:t xml:space="preserve">
      12. В строке 1 раздела 10 указывается сумма активных абонентов мобильного широкополосного доступа. Активное абонентское обслуживание по мобильной широкополосной связи относится к сумме активного абонентского обслуживания по обеспечению мобильного широкополосного доступа к сети Интернет на основе мобильного телефона и компьютера (USB (электронные ключи). Включает только фактических, а не потенциальных абонентов, хотя последние имеют возможность использовать телефоны с поддержкой широкополосной связи. Абонентское обслуживание включает в себя регулярную абонентскую плату или требование использования пользователи имеют доступ к сети Интернет в течение последних 3 месяцев. Включает в себя абонентское обслуживание по мобильным широкополосным сетям, обеспечивающих скорсть загрузки не менее 256 кбит/с (WCDMA, HSDPA, CDMA 2000 1xEV-DO, WiMах стандарта IEEE 802.16e и LTE). </w:t>
      </w:r>
    </w:p>
    <w:bookmarkEnd w:id="429"/>
    <w:bookmarkStart w:name="z7247" w:id="430"/>
    <w:p>
      <w:pPr>
        <w:spacing w:after="0"/>
        <w:ind w:left="0"/>
        <w:jc w:val="both"/>
      </w:pPr>
      <w:r>
        <w:rPr>
          <w:rFonts w:ascii="Times New Roman"/>
          <w:b w:val="false"/>
          <w:i w:val="false"/>
          <w:color w:val="000000"/>
          <w:sz w:val="28"/>
        </w:rPr>
        <w:t>
      В строке 1.1 раздела 10 указывается число абонентов голосовой связи и мобильного широкополосного доступа к передаче данных.</w:t>
      </w:r>
    </w:p>
    <w:bookmarkEnd w:id="430"/>
    <w:bookmarkStart w:name="z7248" w:id="431"/>
    <w:p>
      <w:pPr>
        <w:spacing w:after="0"/>
        <w:ind w:left="0"/>
        <w:jc w:val="both"/>
      </w:pPr>
      <w:r>
        <w:rPr>
          <w:rFonts w:ascii="Times New Roman"/>
          <w:b w:val="false"/>
          <w:i w:val="false"/>
          <w:color w:val="000000"/>
          <w:sz w:val="28"/>
        </w:rPr>
        <w:t>
      Под числом абонентов передачи данных и речи по мобильной широкополосной связи подразумевается количество контрактов на услуги мобильной широкополосной связи, которые обеспечивают возможность доступа в открытый Интернет через HTTP и в которых услуги передачи данных включены в контракт вместе с услугами передачи речи (тарифные планы передачи речи и данных по сотовой связи) или как дополнительный пакет к тарифному плану передачи речи. Это контракты на основе смартфонов с услугами передачи речи и данных в том же терминале. Контракты на передачу данных и речи по мобильной широкополосной связи с конкретными текущими платежами по контракту за доступ к сети Интернет включаются в этот показатель независимо от фактического использования. Контракты на передачу данных и речи по мобильной широкополосной связи с предоплатой или с оплатой по факту пользования учитываются, только если они использовались для доступа к сети Интернет в течение предшествовавших 3 месяцев. Контракты на M2M исключаются. Этот показатель включает контракты на услуги сетей мобильной связи, которые обеспечивают скорость загрузки не менее 256 кбит/с (WCDMA, HSPA, CDMA2000 1x EV-DO, WiMAX IEEE 802.16e и LTE), и не включает технологии, обеспечивающие более низкую скорость, а именно GPRS, EDGE и CDMA 1xRTT.</w:t>
      </w:r>
    </w:p>
    <w:bookmarkEnd w:id="431"/>
    <w:bookmarkStart w:name="z7249" w:id="432"/>
    <w:p>
      <w:pPr>
        <w:spacing w:after="0"/>
        <w:ind w:left="0"/>
        <w:jc w:val="both"/>
      </w:pPr>
      <w:r>
        <w:rPr>
          <w:rFonts w:ascii="Times New Roman"/>
          <w:b w:val="false"/>
          <w:i w:val="false"/>
          <w:color w:val="000000"/>
          <w:sz w:val="28"/>
        </w:rPr>
        <w:t>
      В строке 1.2 раздела 10 указывается число абонентов только передачи данных по мобильной широкополосной связи.</w:t>
      </w:r>
    </w:p>
    <w:bookmarkEnd w:id="432"/>
    <w:bookmarkStart w:name="z7250" w:id="433"/>
    <w:p>
      <w:pPr>
        <w:spacing w:after="0"/>
        <w:ind w:left="0"/>
        <w:jc w:val="both"/>
      </w:pPr>
      <w:r>
        <w:rPr>
          <w:rFonts w:ascii="Times New Roman"/>
          <w:b w:val="false"/>
          <w:i w:val="false"/>
          <w:color w:val="000000"/>
          <w:sz w:val="28"/>
        </w:rPr>
        <w:t>
      Под числом абонентов передачи только данных по мобильной широкополосной связи подразумевается количество контрактов на услуги мобильной широкополосной связи, которые обеспечивают возможность доступа в открытый Интернет через HTTP и в которые не включены услуги передачи данных, то есть контракты, которые обеспечивают мобильную широкополосную связь как самостоятельную услугу (контракты на мобильную широкополосную связь для карт данных, USB-модемов (аппаратных ключей) и планшетных компьютеров). Контракты на передачу только данных по мобильной широкополосной связи с конкретными текущими платежами по контракту включаются в этот показатель независимо от фактического использования. Контракты на передачу только данных по мобильной широкополосной связи с предоплатой или с оплатой по факту пользования учитываются, только если они использовались для доступа к сети Интернет в течение предшествовавших 3 месяцев. Контракты на M2M исключаются. Этот показатель включает контакты на услуги сетей мобильной связи, которые обеспечивают скорость загрузки не менее 256 кбит/с (WCDMA, HSPA, CDMA2000 1x EV-DO, WiMAX IEEE 802.16e и LTE), и не включает технологии, обеспечивающие более низкую скорость, а именно GPRS, EDGE и CDMA 1xRTT. В этот показатель не включаются контракты на передачу данных, в которых эти услуги включены в контракты вместе с услугами передачи речи по мобильной связи.</w:t>
      </w:r>
    </w:p>
    <w:bookmarkEnd w:id="433"/>
    <w:bookmarkStart w:name="z7251" w:id="434"/>
    <w:p>
      <w:pPr>
        <w:spacing w:after="0"/>
        <w:ind w:left="0"/>
        <w:jc w:val="both"/>
      </w:pPr>
      <w:r>
        <w:rPr>
          <w:rFonts w:ascii="Times New Roman"/>
          <w:b w:val="false"/>
          <w:i w:val="false"/>
          <w:color w:val="000000"/>
          <w:sz w:val="28"/>
        </w:rPr>
        <w:t>
      В строке 2 раздела 10 указывается число активных абонентов на услуги мобильной широкополосной связи на основе технологий LTE/WiMAX.</w:t>
      </w:r>
    </w:p>
    <w:bookmarkEnd w:id="434"/>
    <w:bookmarkStart w:name="z7252" w:id="435"/>
    <w:p>
      <w:pPr>
        <w:spacing w:after="0"/>
        <w:ind w:left="0"/>
        <w:jc w:val="both"/>
      </w:pPr>
      <w:r>
        <w:rPr>
          <w:rFonts w:ascii="Times New Roman"/>
          <w:b w:val="false"/>
          <w:i w:val="false"/>
          <w:color w:val="000000"/>
          <w:sz w:val="28"/>
        </w:rPr>
        <w:t xml:space="preserve">
      Под числом активных абонентов на услуги сетей мобильной широкополосной связи на основе технологий LTE/WiMAX подразумевается количество контрактов, которые создавали трафик Интернета в течение предшествовавших 90 дней в сетях мобильной широкополосной связи на основе технологий LTE/мобильной WiMAX и других передовых сетях мобильной широкополосной связи, таких как базирующиеся на технологиях LTE-Advanced и WirelessMAN. Этот показатель не включает контракты, которые создают трафик Интернета только в сетях HSPA, UMTS, EV-DO и предыдущих сетях 3G, а также не включает контракты на фиксированный WiMAX. </w:t>
      </w:r>
    </w:p>
    <w:bookmarkEnd w:id="435"/>
    <w:bookmarkStart w:name="z7253" w:id="436"/>
    <w:p>
      <w:pPr>
        <w:spacing w:after="0"/>
        <w:ind w:left="0"/>
        <w:jc w:val="both"/>
      </w:pPr>
      <w:r>
        <w:rPr>
          <w:rFonts w:ascii="Times New Roman"/>
          <w:b w:val="false"/>
          <w:i w:val="false"/>
          <w:color w:val="000000"/>
          <w:sz w:val="28"/>
        </w:rPr>
        <w:t>
      13. В строке 1 раздела 11 указывается общее количество минут, использованных на сеансы связи с набором номера в коммутируемой телефонной сети общего пользования для получения доступа к сети Интернет.</w:t>
      </w:r>
    </w:p>
    <w:bookmarkEnd w:id="436"/>
    <w:bookmarkStart w:name="z7254" w:id="437"/>
    <w:p>
      <w:pPr>
        <w:spacing w:after="0"/>
        <w:ind w:left="0"/>
        <w:jc w:val="both"/>
      </w:pPr>
      <w:r>
        <w:rPr>
          <w:rFonts w:ascii="Times New Roman"/>
          <w:b w:val="false"/>
          <w:i w:val="false"/>
          <w:color w:val="000000"/>
          <w:sz w:val="28"/>
        </w:rPr>
        <w:t>
      В строке 2 раздела 11 указывается общее количество объема трафика фиксированного (проводного) широкополосного доступа к сети Интернет, как на внешние, так и на внутренние ресурсы, в ГБайт.</w:t>
      </w:r>
    </w:p>
    <w:bookmarkEnd w:id="437"/>
    <w:bookmarkStart w:name="z7255" w:id="438"/>
    <w:p>
      <w:pPr>
        <w:spacing w:after="0"/>
        <w:ind w:left="0"/>
        <w:jc w:val="both"/>
      </w:pPr>
      <w:r>
        <w:rPr>
          <w:rFonts w:ascii="Times New Roman"/>
          <w:b w:val="false"/>
          <w:i w:val="false"/>
          <w:color w:val="000000"/>
          <w:sz w:val="28"/>
        </w:rPr>
        <w:t>
      В строке 2.1 раздела 11 указывается общее количество объема трафика фиксированного (проводного) широкополосного доступа к сети Интернет на внешние ресурсы, в ГБайт.</w:t>
      </w:r>
    </w:p>
    <w:bookmarkEnd w:id="438"/>
    <w:bookmarkStart w:name="z7256" w:id="439"/>
    <w:p>
      <w:pPr>
        <w:spacing w:after="0"/>
        <w:ind w:left="0"/>
        <w:jc w:val="both"/>
      </w:pPr>
      <w:r>
        <w:rPr>
          <w:rFonts w:ascii="Times New Roman"/>
          <w:b w:val="false"/>
          <w:i w:val="false"/>
          <w:color w:val="000000"/>
          <w:sz w:val="28"/>
        </w:rPr>
        <w:t>
      В строке 3 раздела 11 указывается общее количество объема трафика фиксированного беспроводного широкополосного доступа к сети Интернета, в Гбайт.</w:t>
      </w:r>
    </w:p>
    <w:bookmarkEnd w:id="439"/>
    <w:bookmarkStart w:name="z7257" w:id="440"/>
    <w:p>
      <w:pPr>
        <w:spacing w:after="0"/>
        <w:ind w:left="0"/>
        <w:jc w:val="both"/>
      </w:pPr>
      <w:r>
        <w:rPr>
          <w:rFonts w:ascii="Times New Roman"/>
          <w:b w:val="false"/>
          <w:i w:val="false"/>
          <w:color w:val="000000"/>
          <w:sz w:val="28"/>
        </w:rPr>
        <w:t>
      В строке 4 раздела 11 указывается общее количество объема трафика мобильного Интернета, в ГБайт.</w:t>
      </w:r>
    </w:p>
    <w:bookmarkEnd w:id="440"/>
    <w:bookmarkStart w:name="z7258" w:id="441"/>
    <w:p>
      <w:pPr>
        <w:spacing w:after="0"/>
        <w:ind w:left="0"/>
        <w:jc w:val="both"/>
      </w:pPr>
      <w:r>
        <w:rPr>
          <w:rFonts w:ascii="Times New Roman"/>
          <w:b w:val="false"/>
          <w:i w:val="false"/>
          <w:color w:val="000000"/>
          <w:sz w:val="28"/>
        </w:rPr>
        <w:t xml:space="preserve">
      В строке 4.1 раздела 11 указывается общее количество объема интернет-трафик с использованием мобильной широкополосной связи (в пределах страны). </w:t>
      </w:r>
    </w:p>
    <w:bookmarkEnd w:id="441"/>
    <w:bookmarkStart w:name="z7259" w:id="442"/>
    <w:p>
      <w:pPr>
        <w:spacing w:after="0"/>
        <w:ind w:left="0"/>
        <w:jc w:val="both"/>
      </w:pPr>
      <w:r>
        <w:rPr>
          <w:rFonts w:ascii="Times New Roman"/>
          <w:b w:val="false"/>
          <w:i w:val="false"/>
          <w:color w:val="000000"/>
          <w:sz w:val="28"/>
        </w:rPr>
        <w:t>
      Под интернет-трафиком с использованием мобильной широкополосной связи (в пределах страны) понимается объем широкополосного трафика, исходящего в стране от сетей 3G или других более современных сетей мобильной связи, включая модернизированные и модифицированные сети 3G или стандарты, эквивалентные с точки зрения скоростей передачи данных.</w:t>
      </w:r>
    </w:p>
    <w:bookmarkEnd w:id="442"/>
    <w:bookmarkStart w:name="z7260" w:id="443"/>
    <w:p>
      <w:pPr>
        <w:spacing w:after="0"/>
        <w:ind w:left="0"/>
        <w:jc w:val="both"/>
      </w:pPr>
      <w:r>
        <w:rPr>
          <w:rFonts w:ascii="Times New Roman"/>
          <w:b w:val="false"/>
          <w:i w:val="false"/>
          <w:color w:val="000000"/>
          <w:sz w:val="28"/>
        </w:rPr>
        <w:t xml:space="preserve">
      В строке 4.2 раздела 11 указывается общий объем интернет-трафик с использованием мобильной широкополосной связи (за пределами страны, исходящий роуминг). </w:t>
      </w:r>
    </w:p>
    <w:bookmarkEnd w:id="443"/>
    <w:bookmarkStart w:name="z7261" w:id="444"/>
    <w:p>
      <w:pPr>
        <w:spacing w:after="0"/>
        <w:ind w:left="0"/>
        <w:jc w:val="both"/>
      </w:pPr>
      <w:r>
        <w:rPr>
          <w:rFonts w:ascii="Times New Roman"/>
          <w:b w:val="false"/>
          <w:i w:val="false"/>
          <w:color w:val="000000"/>
          <w:sz w:val="28"/>
        </w:rPr>
        <w:t>
      Под интернет-трафиком с использованием мобильной широкополосной связи (за пределами страны, исходящий роуминг) понимается объем широкополосного трафика, исходящего за пределами страны от сетей 3G или более современных сетей мобильной связи, включая модернизированные и модифицированные сети 3G или стандарты, эквивалентные с точки зрения скоростей передачи данных.</w:t>
      </w:r>
    </w:p>
    <w:bookmarkEnd w:id="444"/>
    <w:bookmarkStart w:name="z7262" w:id="445"/>
    <w:p>
      <w:pPr>
        <w:spacing w:after="0"/>
        <w:ind w:left="0"/>
        <w:jc w:val="both"/>
      </w:pPr>
      <w:r>
        <w:rPr>
          <w:rFonts w:ascii="Times New Roman"/>
          <w:b w:val="false"/>
          <w:i w:val="false"/>
          <w:color w:val="000000"/>
          <w:sz w:val="28"/>
        </w:rPr>
        <w:t>
      В строке 5 раздела 11 указывается используемая международная полоса пропускания Интернета (трафик) в мегабитах в секунду. Использованная пропускная способность международной Интернет связи (трафик) относится к средней трафик-нагрузке (выраженной в мегабитах в секунду) на международные волоконно-оптические кабели и радиоканалы для передачи Интернет трафика. Среднее значение рассчитывается за 12-месячный период отчетного года, учитывая трафик по всем международным Интернет ссылкам. Если трафик является асимметричным (то есть входящего трафика больше, чем исходящего), то представляется средняя нагрузка по входящему трафику. Общая средняя трафик-нагрузка на различных международных интернет ссылках посчитывается допольнительно к средней трафик-нагрузке по каждой ссылке.</w:t>
      </w:r>
    </w:p>
    <w:bookmarkEnd w:id="445"/>
    <w:bookmarkStart w:name="z7263" w:id="446"/>
    <w:p>
      <w:pPr>
        <w:spacing w:after="0"/>
        <w:ind w:left="0"/>
        <w:jc w:val="both"/>
      </w:pPr>
      <w:r>
        <w:rPr>
          <w:rFonts w:ascii="Times New Roman"/>
          <w:b w:val="false"/>
          <w:i w:val="false"/>
          <w:color w:val="000000"/>
          <w:sz w:val="28"/>
        </w:rPr>
        <w:t>
      В строке 6 раздела 11 указывается реальная (задействованная) международная полоса пропускания Интернет в мегабитах в секунду. Реальная (задействованная) международная пропускная способность Интернета относится к общей реальной задействованной емкости международных волоконно-оптических кабелей, предоставляемых для переноски интернет-трафика, плюс задействованной емкости международных радиолиний, предоставляемых для переноски интернет-трафика. Реальную (задействованную) международную емкость Интернета транснациональных операторов, владеющих международными линиями и эксплатирующих их, включают, наряду с реальной (задействованной) емкостью оптовых компаний, сдающих международную емкость Интернета, в аренду национальным поставщикам услуг Интернета. Если емкость асимметрична (то есть больше входящая емкость, чем исходящая), то представляются сведения по входящей емкости.</w:t>
      </w:r>
    </w:p>
    <w:bookmarkEnd w:id="446"/>
    <w:bookmarkStart w:name="z7264" w:id="447"/>
    <w:p>
      <w:pPr>
        <w:spacing w:after="0"/>
        <w:ind w:left="0"/>
        <w:jc w:val="both"/>
      </w:pPr>
      <w:r>
        <w:rPr>
          <w:rFonts w:ascii="Times New Roman"/>
          <w:b w:val="false"/>
          <w:i w:val="false"/>
          <w:color w:val="000000"/>
          <w:sz w:val="28"/>
        </w:rPr>
        <w:t>
      14. В строке 1 раздела 12 указывается количество пользователей кабельного телевидения, доставляемого с помощью фиксированных линий связи (коаксиального или оптоволоконного кабеля) на конец отчетного года.</w:t>
      </w:r>
    </w:p>
    <w:bookmarkEnd w:id="447"/>
    <w:bookmarkStart w:name="z7265" w:id="448"/>
    <w:p>
      <w:pPr>
        <w:spacing w:after="0"/>
        <w:ind w:left="0"/>
        <w:jc w:val="both"/>
      </w:pPr>
      <w:r>
        <w:rPr>
          <w:rFonts w:ascii="Times New Roman"/>
          <w:b w:val="false"/>
          <w:i w:val="false"/>
          <w:color w:val="000000"/>
          <w:sz w:val="28"/>
        </w:rPr>
        <w:t>
      В строке 2 раздела 12 указывается число абонентов спутникого телевидения. Абонентские подключения с помощью спутниковых антенн для непосредственного приема отражают количество абонентских подключений, которые принимают программы телевизионного вещания напрямую со спутников. Данный показатель отражает количество абонентских подключений для приема многоканальных программ, получаемых через спутниковую антенну. Эта услуга позволяет абонентам с соответствующими антеннами и телевизионными приставками принимать програмы спутникового телевизионного вещания.</w:t>
      </w:r>
    </w:p>
    <w:bookmarkEnd w:id="448"/>
    <w:bookmarkStart w:name="z7266" w:id="449"/>
    <w:p>
      <w:pPr>
        <w:spacing w:after="0"/>
        <w:ind w:left="0"/>
        <w:jc w:val="both"/>
      </w:pPr>
      <w:r>
        <w:rPr>
          <w:rFonts w:ascii="Times New Roman"/>
          <w:b w:val="false"/>
          <w:i w:val="false"/>
          <w:color w:val="000000"/>
          <w:sz w:val="28"/>
        </w:rPr>
        <w:t xml:space="preserve">
      В строке 3 раздела 12 указывается число абонентов цифрового интерактивного телевидения (IPТV). </w:t>
      </w:r>
    </w:p>
    <w:bookmarkEnd w:id="449"/>
    <w:bookmarkStart w:name="z7267" w:id="450"/>
    <w:p>
      <w:pPr>
        <w:spacing w:after="0"/>
        <w:ind w:left="0"/>
        <w:jc w:val="both"/>
      </w:pPr>
      <w:r>
        <w:rPr>
          <w:rFonts w:ascii="Times New Roman"/>
          <w:b w:val="false"/>
          <w:i w:val="false"/>
          <w:color w:val="000000"/>
          <w:sz w:val="28"/>
        </w:rPr>
        <w:t>
      Абонентское обслуживание по IPTV относится к количеству подписок на абонентское обслуживание по цифровому интерактивному телевидению (IPTV), то есть телевидению доставленному через сети передачи данных по протоколу IP с соответствующим уровнем качества сервиса, опыта, безопасности, интерактивности и надежности. Показатель не включает в себя видео, доступ к которому осуществляется через Интернет общего пользования, а также подписки на доставку аудиовизуального контента на приставку.</w:t>
      </w:r>
    </w:p>
    <w:bookmarkEnd w:id="450"/>
    <w:bookmarkStart w:name="z7268" w:id="451"/>
    <w:p>
      <w:pPr>
        <w:spacing w:after="0"/>
        <w:ind w:left="0"/>
        <w:jc w:val="both"/>
      </w:pPr>
      <w:r>
        <w:rPr>
          <w:rFonts w:ascii="Times New Roman"/>
          <w:b w:val="false"/>
          <w:i w:val="false"/>
          <w:color w:val="000000"/>
          <w:sz w:val="28"/>
        </w:rPr>
        <w:t>
      В строке 4 раздела 12 указывается число других абонентских подключений на телевизионное обслуживание.</w:t>
      </w:r>
    </w:p>
    <w:bookmarkEnd w:id="451"/>
    <w:bookmarkStart w:name="z7269" w:id="452"/>
    <w:p>
      <w:pPr>
        <w:spacing w:after="0"/>
        <w:ind w:left="0"/>
        <w:jc w:val="both"/>
      </w:pPr>
      <w:r>
        <w:rPr>
          <w:rFonts w:ascii="Times New Roman"/>
          <w:b w:val="false"/>
          <w:i w:val="false"/>
          <w:color w:val="000000"/>
          <w:sz w:val="28"/>
        </w:rPr>
        <w:t>
      Другое абонентское телевизионное обслуживание относится к подпискам на платное телевидение кроме IPTV, спутникового и кабельного телевидения. Включает в себя подписку на телевидения платформы, такие как системы эфирно-кабельного телевидения (MMDS) и платного цифрового наземного телевидения (платное DTT). Бесплатное телевидение не включается. Телевизионные платформы, соответствующие представляемым данным указываются в примечании.</w:t>
      </w:r>
    </w:p>
    <w:bookmarkEnd w:id="452"/>
    <w:bookmarkStart w:name="z7270" w:id="453"/>
    <w:p>
      <w:pPr>
        <w:spacing w:after="0"/>
        <w:ind w:left="0"/>
        <w:jc w:val="both"/>
      </w:pPr>
      <w:r>
        <w:rPr>
          <w:rFonts w:ascii="Times New Roman"/>
          <w:b w:val="false"/>
          <w:i w:val="false"/>
          <w:color w:val="000000"/>
          <w:sz w:val="28"/>
        </w:rPr>
        <w:t xml:space="preserve">
      В строке 5 раздела 12 указывается число абонентов, использующие пакеты услуг фиксированной широкополосной и фиксированной телефонной связи. </w:t>
      </w:r>
    </w:p>
    <w:bookmarkEnd w:id="453"/>
    <w:bookmarkStart w:name="z7271" w:id="454"/>
    <w:p>
      <w:pPr>
        <w:spacing w:after="0"/>
        <w:ind w:left="0"/>
        <w:jc w:val="both"/>
      </w:pPr>
      <w:r>
        <w:rPr>
          <w:rFonts w:ascii="Times New Roman"/>
          <w:b w:val="false"/>
          <w:i w:val="false"/>
          <w:color w:val="000000"/>
          <w:sz w:val="28"/>
        </w:rPr>
        <w:t>
      Абонентское обслуживание по пакетам фиксированной широкополосной и фиксированной телефонной связи относится к числу пакетных абонентских подписок на телекоммуникационное обслуживание, включая услуги фиксированной широкополосной и телефонной связи. Включается абонентское обслуживание, которое отвечает критериям, установленным в определении пакетов телекоммуникационных услуг. Абонентское обслуживание, включающее дополнительные телекоммуникационные услуги – такие, как тройной пакет из фиксированной телефонной, фиксированной широкополосной связи и платного телевидения исключается.</w:t>
      </w:r>
    </w:p>
    <w:bookmarkEnd w:id="454"/>
    <w:bookmarkStart w:name="z7272" w:id="455"/>
    <w:p>
      <w:pPr>
        <w:spacing w:after="0"/>
        <w:ind w:left="0"/>
        <w:jc w:val="both"/>
      </w:pPr>
      <w:r>
        <w:rPr>
          <w:rFonts w:ascii="Times New Roman"/>
          <w:b w:val="false"/>
          <w:i w:val="false"/>
          <w:color w:val="000000"/>
          <w:sz w:val="28"/>
        </w:rPr>
        <w:t>
      В строке 6 раздела 12 указывается число абонентов, использующие пакеты услуг фиксированной телефонной, фиксированной широкополосной связи и платного телевидения.</w:t>
      </w:r>
    </w:p>
    <w:bookmarkEnd w:id="455"/>
    <w:bookmarkStart w:name="z7273" w:id="456"/>
    <w:p>
      <w:pPr>
        <w:spacing w:after="0"/>
        <w:ind w:left="0"/>
        <w:jc w:val="both"/>
      </w:pPr>
      <w:r>
        <w:rPr>
          <w:rFonts w:ascii="Times New Roman"/>
          <w:b w:val="false"/>
          <w:i w:val="false"/>
          <w:color w:val="000000"/>
          <w:sz w:val="28"/>
        </w:rPr>
        <w:t>
      Абонентское обслуживание на пакеты, включающие фиксированную широкополосную, фиксированную телефонную связь и платное телевидение относится к числу пакетных подписок на телекоммуникационное абонентское обслуживание, включая фиксированную широкополосную связь, фиксированную телефонную связь и услуги платного телевидения. Включается абонентские подписки, которые соответствуют критериям, установленным в определении пакетов телекоммуникационных услуг. Подписки, включающие дополнительные телекоммуникационные услуги – такие как пакеты из четырех услуг, включающие фиксированную телефонную связь, фиксированную широкополосную связь, платное телевидение и мобильную связь и услуги передачи мобильных данных, не учитываются в этом показателе.</w:t>
      </w:r>
    </w:p>
    <w:bookmarkEnd w:id="456"/>
    <w:bookmarkStart w:name="z7274" w:id="457"/>
    <w:p>
      <w:pPr>
        <w:spacing w:after="0"/>
        <w:ind w:left="0"/>
        <w:jc w:val="both"/>
      </w:pPr>
      <w:r>
        <w:rPr>
          <w:rFonts w:ascii="Times New Roman"/>
          <w:b w:val="false"/>
          <w:i w:val="false"/>
          <w:color w:val="000000"/>
          <w:sz w:val="28"/>
        </w:rPr>
        <w:t>
      15. В строке 1 раздела 13 указывается процентная доля территории, охваченной в целом сотовой связью. Этот показатель рассчитывается путем деления территории, охваченной сигналом сотовой связи, на общую площадь территории.</w:t>
      </w:r>
    </w:p>
    <w:bookmarkEnd w:id="457"/>
    <w:bookmarkStart w:name="z7275" w:id="458"/>
    <w:p>
      <w:pPr>
        <w:spacing w:after="0"/>
        <w:ind w:left="0"/>
        <w:jc w:val="both"/>
      </w:pPr>
      <w:r>
        <w:rPr>
          <w:rFonts w:ascii="Times New Roman"/>
          <w:b w:val="false"/>
          <w:i w:val="false"/>
          <w:color w:val="000000"/>
          <w:sz w:val="28"/>
        </w:rPr>
        <w:t>
      В строке 2 раздела 13 указывается процент охвата населения сотовой связью. Показатель охвата населения сотовой связью определяет долю жителей в зоне действия сигнала сотовой связи независимо от того, являются они абонентами или нет. Он рассчитывается путем деления числа жителей, охваченных сигналом сотовой связи, на общую численность населения.</w:t>
      </w:r>
    </w:p>
    <w:bookmarkEnd w:id="458"/>
    <w:bookmarkStart w:name="z7276" w:id="459"/>
    <w:p>
      <w:pPr>
        <w:spacing w:after="0"/>
        <w:ind w:left="0"/>
        <w:jc w:val="both"/>
      </w:pPr>
      <w:r>
        <w:rPr>
          <w:rFonts w:ascii="Times New Roman"/>
          <w:b w:val="false"/>
          <w:i w:val="false"/>
          <w:color w:val="000000"/>
          <w:sz w:val="28"/>
        </w:rPr>
        <w:t>
      В строке 2.1 раздела 13 указывается процентная доля населения, охваченная сетью сотовой связи 3G.</w:t>
      </w:r>
    </w:p>
    <w:bookmarkEnd w:id="459"/>
    <w:bookmarkStart w:name="z7277" w:id="460"/>
    <w:p>
      <w:pPr>
        <w:spacing w:after="0"/>
        <w:ind w:left="0"/>
        <w:jc w:val="both"/>
      </w:pPr>
      <w:r>
        <w:rPr>
          <w:rFonts w:ascii="Times New Roman"/>
          <w:b w:val="false"/>
          <w:i w:val="false"/>
          <w:color w:val="000000"/>
          <w:sz w:val="28"/>
        </w:rPr>
        <w:t>
      В строке 2.2 раздела 13 указывается процентная доля населения, охваченная сетью сотовой связи 4G.</w:t>
      </w:r>
    </w:p>
    <w:bookmarkEnd w:id="460"/>
    <w:bookmarkStart w:name="z7278" w:id="461"/>
    <w:p>
      <w:pPr>
        <w:spacing w:after="0"/>
        <w:ind w:left="0"/>
        <w:jc w:val="both"/>
      </w:pPr>
      <w:r>
        <w:rPr>
          <w:rFonts w:ascii="Times New Roman"/>
          <w:b w:val="false"/>
          <w:i w:val="false"/>
          <w:color w:val="000000"/>
          <w:sz w:val="28"/>
        </w:rPr>
        <w:t>
      В строке 2.3 раздела 13 указывается процентная доля населения, охваченная сетью сотовой связи 5G.</w:t>
      </w:r>
    </w:p>
    <w:bookmarkEnd w:id="461"/>
    <w:bookmarkStart w:name="z7279" w:id="462"/>
    <w:p>
      <w:pPr>
        <w:spacing w:after="0"/>
        <w:ind w:left="0"/>
        <w:jc w:val="both"/>
      </w:pPr>
      <w:r>
        <w:rPr>
          <w:rFonts w:ascii="Times New Roman"/>
          <w:b w:val="false"/>
          <w:i w:val="false"/>
          <w:color w:val="000000"/>
          <w:sz w:val="28"/>
        </w:rPr>
        <w:t xml:space="preserve">
      16. В разделе 18 указываются наименования вторичных видов деятельности в соответствии с Общим классификатором видов экономической деятельности (далее – ОКЭД) в разрезе 5-ти знаков, а в графе "код ОКЭД" – код отрасли согласно ОКЭД до 5-ти знаков. </w:t>
      </w:r>
    </w:p>
    <w:bookmarkEnd w:id="462"/>
    <w:bookmarkStart w:name="z7280" w:id="463"/>
    <w:p>
      <w:pPr>
        <w:spacing w:after="0"/>
        <w:ind w:left="0"/>
        <w:jc w:val="both"/>
      </w:pPr>
      <w:r>
        <w:rPr>
          <w:rFonts w:ascii="Times New Roman"/>
          <w:b w:val="false"/>
          <w:i w:val="false"/>
          <w:color w:val="000000"/>
          <w:sz w:val="28"/>
        </w:rPr>
        <w:t>
      17. "Представление данной статистической формы осуществляется в электронном виде или на бумажном носителе. Заполнение статистической формы в электронном виде осуществляется через "Кабинет респондента" (https://cabinet.stat.gov.kz/), размещенном на интернет–ресурсе Бюро национальной статистики Агентства по стратегическому планированию и реформам Республики Казахстан, в режиме он-лайн."</w:t>
      </w:r>
    </w:p>
    <w:bookmarkEnd w:id="463"/>
    <w:bookmarkStart w:name="z7281" w:id="464"/>
    <w:p>
      <w:pPr>
        <w:spacing w:after="0"/>
        <w:ind w:left="0"/>
        <w:jc w:val="both"/>
      </w:pPr>
      <w:r>
        <w:rPr>
          <w:rFonts w:ascii="Times New Roman"/>
          <w:b w:val="false"/>
          <w:i w:val="false"/>
          <w:color w:val="000000"/>
          <w:sz w:val="28"/>
        </w:rPr>
        <w:t xml:space="preserve">
      18. При отсутствии деятельности в отчетный период респондент не позднее даты окончания самого раннего из сроков представления статистических форм за данный отчетный период, указанных в утвержденном Графике представления респондентами первичных статистических данных по общегосударственным статистическим наблюдениям на соответствующий год представляет Уведомление об отсутствии деятельности в порядке, установленном Правилами представления респондентами первичных статистических данных, утвержденных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статистике от 9 июля 2010 года № 173 (зарегистрированным в Реестре государственной регистрации нормативных правовых актов № 6459).</w:t>
      </w:r>
    </w:p>
    <w:bookmarkEnd w:id="464"/>
    <w:bookmarkStart w:name="z7282" w:id="465"/>
    <w:p>
      <w:pPr>
        <w:spacing w:after="0"/>
        <w:ind w:left="0"/>
        <w:jc w:val="both"/>
      </w:pPr>
      <w:r>
        <w:rPr>
          <w:rFonts w:ascii="Times New Roman"/>
          <w:b w:val="false"/>
          <w:i w:val="false"/>
          <w:color w:val="000000"/>
          <w:sz w:val="28"/>
        </w:rPr>
        <w:t>
      19. Примечание: Х – данная позиция не подлежит заполнению.</w:t>
      </w:r>
    </w:p>
    <w:bookmarkEnd w:id="465"/>
    <w:bookmarkStart w:name="z7283" w:id="466"/>
    <w:p>
      <w:pPr>
        <w:spacing w:after="0"/>
        <w:ind w:left="0"/>
        <w:jc w:val="both"/>
      </w:pPr>
      <w:r>
        <w:rPr>
          <w:rFonts w:ascii="Times New Roman"/>
          <w:b w:val="false"/>
          <w:i w:val="false"/>
          <w:color w:val="000000"/>
          <w:sz w:val="28"/>
        </w:rPr>
        <w:t>
      20. Арифметико-логический контроль:</w:t>
      </w:r>
    </w:p>
    <w:bookmarkEnd w:id="466"/>
    <w:bookmarkStart w:name="z7284" w:id="467"/>
    <w:p>
      <w:pPr>
        <w:spacing w:after="0"/>
        <w:ind w:left="0"/>
        <w:jc w:val="both"/>
      </w:pPr>
      <w:r>
        <w:rPr>
          <w:rFonts w:ascii="Times New Roman"/>
          <w:b w:val="false"/>
          <w:i w:val="false"/>
          <w:color w:val="000000"/>
          <w:sz w:val="28"/>
        </w:rPr>
        <w:t>
      1) Раздел 2:</w:t>
      </w:r>
    </w:p>
    <w:bookmarkEnd w:id="467"/>
    <w:bookmarkStart w:name="z7285" w:id="468"/>
    <w:p>
      <w:pPr>
        <w:spacing w:after="0"/>
        <w:ind w:left="0"/>
        <w:jc w:val="both"/>
      </w:pPr>
      <w:r>
        <w:rPr>
          <w:rFonts w:ascii="Times New Roman"/>
          <w:b w:val="false"/>
          <w:i w:val="false"/>
          <w:color w:val="000000"/>
          <w:sz w:val="28"/>
        </w:rPr>
        <w:t>
      графа 2 ≤ графы 1 для каждой строки;</w:t>
      </w:r>
    </w:p>
    <w:bookmarkEnd w:id="468"/>
    <w:bookmarkStart w:name="z7286" w:id="469"/>
    <w:p>
      <w:pPr>
        <w:spacing w:after="0"/>
        <w:ind w:left="0"/>
        <w:jc w:val="both"/>
      </w:pPr>
      <w:r>
        <w:rPr>
          <w:rFonts w:ascii="Times New Roman"/>
          <w:b w:val="false"/>
          <w:i w:val="false"/>
          <w:color w:val="000000"/>
          <w:sz w:val="28"/>
        </w:rPr>
        <w:t>
      графа 4 ≤ графы 3 для каждой строки;</w:t>
      </w:r>
    </w:p>
    <w:bookmarkEnd w:id="469"/>
    <w:bookmarkStart w:name="z7287" w:id="470"/>
    <w:p>
      <w:pPr>
        <w:spacing w:after="0"/>
        <w:ind w:left="0"/>
        <w:jc w:val="both"/>
      </w:pPr>
      <w:r>
        <w:rPr>
          <w:rFonts w:ascii="Times New Roman"/>
          <w:b w:val="false"/>
          <w:i w:val="false"/>
          <w:color w:val="000000"/>
          <w:sz w:val="28"/>
        </w:rPr>
        <w:t>
      строка 1 = ∑ строк 1.1-1.7 по всем графам;</w:t>
      </w:r>
    </w:p>
    <w:bookmarkEnd w:id="470"/>
    <w:bookmarkStart w:name="z7288" w:id="471"/>
    <w:p>
      <w:pPr>
        <w:spacing w:after="0"/>
        <w:ind w:left="0"/>
        <w:jc w:val="both"/>
      </w:pPr>
      <w:r>
        <w:rPr>
          <w:rFonts w:ascii="Times New Roman"/>
          <w:b w:val="false"/>
          <w:i w:val="false"/>
          <w:color w:val="000000"/>
          <w:sz w:val="28"/>
        </w:rPr>
        <w:t>
      строка 1.1 = ∑ строк 1.1.1-1.1.3 для каждой графы;</w:t>
      </w:r>
    </w:p>
    <w:bookmarkEnd w:id="471"/>
    <w:bookmarkStart w:name="z7289" w:id="472"/>
    <w:p>
      <w:pPr>
        <w:spacing w:after="0"/>
        <w:ind w:left="0"/>
        <w:jc w:val="both"/>
      </w:pPr>
      <w:r>
        <w:rPr>
          <w:rFonts w:ascii="Times New Roman"/>
          <w:b w:val="false"/>
          <w:i w:val="false"/>
          <w:color w:val="000000"/>
          <w:sz w:val="28"/>
        </w:rPr>
        <w:t>
      строка 1.2 ≥ ∑ строк 1.2.1-1.2.3 для каждой графы;</w:t>
      </w:r>
    </w:p>
    <w:bookmarkEnd w:id="472"/>
    <w:bookmarkStart w:name="z7290" w:id="473"/>
    <w:p>
      <w:pPr>
        <w:spacing w:after="0"/>
        <w:ind w:left="0"/>
        <w:jc w:val="both"/>
      </w:pPr>
      <w:r>
        <w:rPr>
          <w:rFonts w:ascii="Times New Roman"/>
          <w:b w:val="false"/>
          <w:i w:val="false"/>
          <w:color w:val="000000"/>
          <w:sz w:val="28"/>
        </w:rPr>
        <w:t>
      строка 1.3 = ∑ строк 1.3.1-1.3.4 для каждой графы;</w:t>
      </w:r>
    </w:p>
    <w:bookmarkEnd w:id="473"/>
    <w:bookmarkStart w:name="z7291" w:id="474"/>
    <w:p>
      <w:pPr>
        <w:spacing w:after="0"/>
        <w:ind w:left="0"/>
        <w:jc w:val="both"/>
      </w:pPr>
      <w:r>
        <w:rPr>
          <w:rFonts w:ascii="Times New Roman"/>
          <w:b w:val="false"/>
          <w:i w:val="false"/>
          <w:color w:val="000000"/>
          <w:sz w:val="28"/>
        </w:rPr>
        <w:t>
      строка 1.3.1 = ∑ строк 1.3.1.1-1.3.1.7 для каждой графы;</w:t>
      </w:r>
    </w:p>
    <w:bookmarkEnd w:id="474"/>
    <w:bookmarkStart w:name="z7292" w:id="475"/>
    <w:p>
      <w:pPr>
        <w:spacing w:after="0"/>
        <w:ind w:left="0"/>
        <w:jc w:val="both"/>
      </w:pPr>
      <w:r>
        <w:rPr>
          <w:rFonts w:ascii="Times New Roman"/>
          <w:b w:val="false"/>
          <w:i w:val="false"/>
          <w:color w:val="000000"/>
          <w:sz w:val="28"/>
        </w:rPr>
        <w:t>
      строка 1.4 = ∑ строк 1.4.1-1.4.2 для каждой графы;</w:t>
      </w:r>
    </w:p>
    <w:bookmarkEnd w:id="475"/>
    <w:bookmarkStart w:name="z7293" w:id="476"/>
    <w:p>
      <w:pPr>
        <w:spacing w:after="0"/>
        <w:ind w:left="0"/>
        <w:jc w:val="both"/>
      </w:pPr>
      <w:r>
        <w:rPr>
          <w:rFonts w:ascii="Times New Roman"/>
          <w:b w:val="false"/>
          <w:i w:val="false"/>
          <w:color w:val="000000"/>
          <w:sz w:val="28"/>
        </w:rPr>
        <w:t>
      строка 1.5 = ∑ строк 1.5.1-1.5.3 для каждой графы;</w:t>
      </w:r>
    </w:p>
    <w:bookmarkEnd w:id="476"/>
    <w:bookmarkStart w:name="z7294" w:id="477"/>
    <w:p>
      <w:pPr>
        <w:spacing w:after="0"/>
        <w:ind w:left="0"/>
        <w:jc w:val="both"/>
      </w:pPr>
      <w:r>
        <w:rPr>
          <w:rFonts w:ascii="Times New Roman"/>
          <w:b w:val="false"/>
          <w:i w:val="false"/>
          <w:color w:val="000000"/>
          <w:sz w:val="28"/>
        </w:rPr>
        <w:t>
      строка 1.5.1 ≤ строки 1.5 для каждой графы;</w:t>
      </w:r>
    </w:p>
    <w:bookmarkEnd w:id="477"/>
    <w:bookmarkStart w:name="z7295" w:id="478"/>
    <w:p>
      <w:pPr>
        <w:spacing w:after="0"/>
        <w:ind w:left="0"/>
        <w:jc w:val="both"/>
      </w:pPr>
      <w:r>
        <w:rPr>
          <w:rFonts w:ascii="Times New Roman"/>
          <w:b w:val="false"/>
          <w:i w:val="false"/>
          <w:color w:val="000000"/>
          <w:sz w:val="28"/>
        </w:rPr>
        <w:t>
      строка 1.5.2 ≤ строки 1.5 для каждой графы;</w:t>
      </w:r>
    </w:p>
    <w:bookmarkEnd w:id="478"/>
    <w:bookmarkStart w:name="z7296" w:id="479"/>
    <w:p>
      <w:pPr>
        <w:spacing w:after="0"/>
        <w:ind w:left="0"/>
        <w:jc w:val="both"/>
      </w:pPr>
      <w:r>
        <w:rPr>
          <w:rFonts w:ascii="Times New Roman"/>
          <w:b w:val="false"/>
          <w:i w:val="false"/>
          <w:color w:val="000000"/>
          <w:sz w:val="28"/>
        </w:rPr>
        <w:t xml:space="preserve">
      строка 1.5.3 ≥ строки 1.5.3.1 по графам 3, 4; </w:t>
      </w:r>
    </w:p>
    <w:bookmarkEnd w:id="479"/>
    <w:bookmarkStart w:name="z7297" w:id="480"/>
    <w:p>
      <w:pPr>
        <w:spacing w:after="0"/>
        <w:ind w:left="0"/>
        <w:jc w:val="both"/>
      </w:pPr>
      <w:r>
        <w:rPr>
          <w:rFonts w:ascii="Times New Roman"/>
          <w:b w:val="false"/>
          <w:i w:val="false"/>
          <w:color w:val="000000"/>
          <w:sz w:val="28"/>
        </w:rPr>
        <w:t>
      строка 1.6 = ∑ строк 1.6.1-1.6.3 для каждой графы;</w:t>
      </w:r>
    </w:p>
    <w:bookmarkEnd w:id="480"/>
    <w:bookmarkStart w:name="z7298" w:id="481"/>
    <w:p>
      <w:pPr>
        <w:spacing w:after="0"/>
        <w:ind w:left="0"/>
        <w:jc w:val="both"/>
      </w:pPr>
      <w:r>
        <w:rPr>
          <w:rFonts w:ascii="Times New Roman"/>
          <w:b w:val="false"/>
          <w:i w:val="false"/>
          <w:color w:val="000000"/>
          <w:sz w:val="28"/>
        </w:rPr>
        <w:t>
      строка 1.7 = ∑ строк 1.7.1-1.7.2 для каждой графы;</w:t>
      </w:r>
    </w:p>
    <w:bookmarkEnd w:id="481"/>
    <w:bookmarkStart w:name="z7299" w:id="482"/>
    <w:p>
      <w:pPr>
        <w:spacing w:after="0"/>
        <w:ind w:left="0"/>
        <w:jc w:val="both"/>
      </w:pPr>
      <w:r>
        <w:rPr>
          <w:rFonts w:ascii="Times New Roman"/>
          <w:b w:val="false"/>
          <w:i w:val="false"/>
          <w:color w:val="000000"/>
          <w:sz w:val="28"/>
        </w:rPr>
        <w:t>
      строка 1.7.1 ≥ ∑ строк 1.7.1.1-1.7.1.2 для каждой графы.</w:t>
      </w:r>
    </w:p>
    <w:bookmarkEnd w:id="482"/>
    <w:bookmarkStart w:name="z7300" w:id="483"/>
    <w:p>
      <w:pPr>
        <w:spacing w:after="0"/>
        <w:ind w:left="0"/>
        <w:jc w:val="both"/>
      </w:pPr>
      <w:r>
        <w:rPr>
          <w:rFonts w:ascii="Times New Roman"/>
          <w:b w:val="false"/>
          <w:i w:val="false"/>
          <w:color w:val="000000"/>
          <w:sz w:val="28"/>
        </w:rPr>
        <w:t>
      2) Раздел 3:</w:t>
      </w:r>
    </w:p>
    <w:bookmarkEnd w:id="483"/>
    <w:bookmarkStart w:name="z7301" w:id="484"/>
    <w:p>
      <w:pPr>
        <w:spacing w:after="0"/>
        <w:ind w:left="0"/>
        <w:jc w:val="both"/>
      </w:pPr>
      <w:r>
        <w:rPr>
          <w:rFonts w:ascii="Times New Roman"/>
          <w:b w:val="false"/>
          <w:i w:val="false"/>
          <w:color w:val="000000"/>
          <w:sz w:val="28"/>
        </w:rPr>
        <w:t>
      графа 2 ≤ графы 1 для каждой строки;</w:t>
      </w:r>
    </w:p>
    <w:bookmarkEnd w:id="484"/>
    <w:bookmarkStart w:name="z7302" w:id="485"/>
    <w:p>
      <w:pPr>
        <w:spacing w:after="0"/>
        <w:ind w:left="0"/>
        <w:jc w:val="both"/>
      </w:pPr>
      <w:r>
        <w:rPr>
          <w:rFonts w:ascii="Times New Roman"/>
          <w:b w:val="false"/>
          <w:i w:val="false"/>
          <w:color w:val="000000"/>
          <w:sz w:val="28"/>
        </w:rPr>
        <w:t>
      графа 4 ≤ графы 3 для каждой строки;</w:t>
      </w:r>
    </w:p>
    <w:bookmarkEnd w:id="485"/>
    <w:bookmarkStart w:name="z7303" w:id="486"/>
    <w:p>
      <w:pPr>
        <w:spacing w:after="0"/>
        <w:ind w:left="0"/>
        <w:jc w:val="both"/>
      </w:pPr>
      <w:r>
        <w:rPr>
          <w:rFonts w:ascii="Times New Roman"/>
          <w:b w:val="false"/>
          <w:i w:val="false"/>
          <w:color w:val="000000"/>
          <w:sz w:val="28"/>
        </w:rPr>
        <w:t>
      строка 1 = ∑ строк 1.1-1.3 для каждой графы;</w:t>
      </w:r>
    </w:p>
    <w:bookmarkEnd w:id="486"/>
    <w:bookmarkStart w:name="z7304" w:id="487"/>
    <w:p>
      <w:pPr>
        <w:spacing w:after="0"/>
        <w:ind w:left="0"/>
        <w:jc w:val="both"/>
      </w:pPr>
      <w:r>
        <w:rPr>
          <w:rFonts w:ascii="Times New Roman"/>
          <w:b w:val="false"/>
          <w:i w:val="false"/>
          <w:color w:val="000000"/>
          <w:sz w:val="28"/>
        </w:rPr>
        <w:t>
      строка 1.2 = ∑ строк 1.2.1-1.2.2 для каждой графы.</w:t>
      </w:r>
    </w:p>
    <w:bookmarkEnd w:id="487"/>
    <w:bookmarkStart w:name="z7305" w:id="488"/>
    <w:p>
      <w:pPr>
        <w:spacing w:after="0"/>
        <w:ind w:left="0"/>
        <w:jc w:val="both"/>
      </w:pPr>
      <w:r>
        <w:rPr>
          <w:rFonts w:ascii="Times New Roman"/>
          <w:b w:val="false"/>
          <w:i w:val="false"/>
          <w:color w:val="000000"/>
          <w:sz w:val="28"/>
        </w:rPr>
        <w:t>
      3) Раздел 4:</w:t>
      </w:r>
    </w:p>
    <w:bookmarkEnd w:id="488"/>
    <w:bookmarkStart w:name="z7306" w:id="489"/>
    <w:p>
      <w:pPr>
        <w:spacing w:after="0"/>
        <w:ind w:left="0"/>
        <w:jc w:val="both"/>
      </w:pPr>
      <w:r>
        <w:rPr>
          <w:rFonts w:ascii="Times New Roman"/>
          <w:b w:val="false"/>
          <w:i w:val="false"/>
          <w:color w:val="000000"/>
          <w:sz w:val="28"/>
        </w:rPr>
        <w:t>
      графа 2 ≤ графы 1 для каждой строки;</w:t>
      </w:r>
    </w:p>
    <w:bookmarkEnd w:id="489"/>
    <w:bookmarkStart w:name="z7307" w:id="490"/>
    <w:p>
      <w:pPr>
        <w:spacing w:after="0"/>
        <w:ind w:left="0"/>
        <w:jc w:val="both"/>
      </w:pPr>
      <w:r>
        <w:rPr>
          <w:rFonts w:ascii="Times New Roman"/>
          <w:b w:val="false"/>
          <w:i w:val="false"/>
          <w:color w:val="000000"/>
          <w:sz w:val="28"/>
        </w:rPr>
        <w:t>
      строка 1 ≥ строки 1.1 для каждой графы.</w:t>
      </w:r>
    </w:p>
    <w:bookmarkEnd w:id="490"/>
    <w:bookmarkStart w:name="z7308" w:id="491"/>
    <w:p>
      <w:pPr>
        <w:spacing w:after="0"/>
        <w:ind w:left="0"/>
        <w:jc w:val="both"/>
      </w:pPr>
      <w:r>
        <w:rPr>
          <w:rFonts w:ascii="Times New Roman"/>
          <w:b w:val="false"/>
          <w:i w:val="false"/>
          <w:color w:val="000000"/>
          <w:sz w:val="28"/>
        </w:rPr>
        <w:t>
      4) Раздел 5:</w:t>
      </w:r>
    </w:p>
    <w:bookmarkEnd w:id="491"/>
    <w:bookmarkStart w:name="z7309" w:id="492"/>
    <w:p>
      <w:pPr>
        <w:spacing w:after="0"/>
        <w:ind w:left="0"/>
        <w:jc w:val="both"/>
      </w:pPr>
      <w:r>
        <w:rPr>
          <w:rFonts w:ascii="Times New Roman"/>
          <w:b w:val="false"/>
          <w:i w:val="false"/>
          <w:color w:val="000000"/>
          <w:sz w:val="28"/>
        </w:rPr>
        <w:t>
      строка 4 = ∑ строк 4.1-4.2 для каждой графы.</w:t>
      </w:r>
    </w:p>
    <w:bookmarkEnd w:id="492"/>
    <w:bookmarkStart w:name="z7310" w:id="493"/>
    <w:p>
      <w:pPr>
        <w:spacing w:after="0"/>
        <w:ind w:left="0"/>
        <w:jc w:val="both"/>
      </w:pPr>
      <w:r>
        <w:rPr>
          <w:rFonts w:ascii="Times New Roman"/>
          <w:b w:val="false"/>
          <w:i w:val="false"/>
          <w:color w:val="000000"/>
          <w:sz w:val="28"/>
        </w:rPr>
        <w:t>
      5) Раздел 6:</w:t>
      </w:r>
    </w:p>
    <w:bookmarkEnd w:id="493"/>
    <w:bookmarkStart w:name="z7311" w:id="494"/>
    <w:p>
      <w:pPr>
        <w:spacing w:after="0"/>
        <w:ind w:left="0"/>
        <w:jc w:val="both"/>
      </w:pPr>
      <w:r>
        <w:rPr>
          <w:rFonts w:ascii="Times New Roman"/>
          <w:b w:val="false"/>
          <w:i w:val="false"/>
          <w:color w:val="000000"/>
          <w:sz w:val="28"/>
        </w:rPr>
        <w:t>
      строка 10.1 ≤ строки 10.</w:t>
      </w:r>
    </w:p>
    <w:bookmarkEnd w:id="494"/>
    <w:bookmarkStart w:name="z7312" w:id="495"/>
    <w:p>
      <w:pPr>
        <w:spacing w:after="0"/>
        <w:ind w:left="0"/>
        <w:jc w:val="both"/>
      </w:pPr>
      <w:r>
        <w:rPr>
          <w:rFonts w:ascii="Times New Roman"/>
          <w:b w:val="false"/>
          <w:i w:val="false"/>
          <w:color w:val="000000"/>
          <w:sz w:val="28"/>
        </w:rPr>
        <w:t>
      6) Раздел 7:</w:t>
      </w:r>
    </w:p>
    <w:bookmarkEnd w:id="495"/>
    <w:bookmarkStart w:name="z7313" w:id="496"/>
    <w:p>
      <w:pPr>
        <w:spacing w:after="0"/>
        <w:ind w:left="0"/>
        <w:jc w:val="both"/>
      </w:pPr>
      <w:r>
        <w:rPr>
          <w:rFonts w:ascii="Times New Roman"/>
          <w:b w:val="false"/>
          <w:i w:val="false"/>
          <w:color w:val="000000"/>
          <w:sz w:val="28"/>
        </w:rPr>
        <w:t>
      графа 2 ≤ графы 1 для каждой строки;</w:t>
      </w:r>
    </w:p>
    <w:bookmarkEnd w:id="496"/>
    <w:bookmarkStart w:name="z7314" w:id="497"/>
    <w:p>
      <w:pPr>
        <w:spacing w:after="0"/>
        <w:ind w:left="0"/>
        <w:jc w:val="both"/>
      </w:pPr>
      <w:r>
        <w:rPr>
          <w:rFonts w:ascii="Times New Roman"/>
          <w:b w:val="false"/>
          <w:i w:val="false"/>
          <w:color w:val="000000"/>
          <w:sz w:val="28"/>
        </w:rPr>
        <w:t>
      строка 1.1 ≤ строки 1 для каждой графы;</w:t>
      </w:r>
    </w:p>
    <w:bookmarkEnd w:id="497"/>
    <w:bookmarkStart w:name="z7315" w:id="498"/>
    <w:p>
      <w:pPr>
        <w:spacing w:after="0"/>
        <w:ind w:left="0"/>
        <w:jc w:val="both"/>
      </w:pPr>
      <w:r>
        <w:rPr>
          <w:rFonts w:ascii="Times New Roman"/>
          <w:b w:val="false"/>
          <w:i w:val="false"/>
          <w:color w:val="000000"/>
          <w:sz w:val="28"/>
        </w:rPr>
        <w:t>
      строка 1 ≥ строки 2 для каждой графы;</w:t>
      </w:r>
    </w:p>
    <w:bookmarkEnd w:id="498"/>
    <w:bookmarkStart w:name="z7316" w:id="499"/>
    <w:p>
      <w:pPr>
        <w:spacing w:after="0"/>
        <w:ind w:left="0"/>
        <w:jc w:val="both"/>
      </w:pPr>
      <w:r>
        <w:rPr>
          <w:rFonts w:ascii="Times New Roman"/>
          <w:b w:val="false"/>
          <w:i w:val="false"/>
          <w:color w:val="000000"/>
          <w:sz w:val="28"/>
        </w:rPr>
        <w:t>
      данные раздела 8.1 ≤ строки 1 по графе 2 раздела 8.</w:t>
      </w:r>
    </w:p>
    <w:bookmarkEnd w:id="499"/>
    <w:bookmarkStart w:name="z7317" w:id="500"/>
    <w:p>
      <w:pPr>
        <w:spacing w:after="0"/>
        <w:ind w:left="0"/>
        <w:jc w:val="both"/>
      </w:pPr>
      <w:r>
        <w:rPr>
          <w:rFonts w:ascii="Times New Roman"/>
          <w:b w:val="false"/>
          <w:i w:val="false"/>
          <w:color w:val="000000"/>
          <w:sz w:val="28"/>
        </w:rPr>
        <w:t>
      7) Раздел 8:</w:t>
      </w:r>
    </w:p>
    <w:bookmarkEnd w:id="500"/>
    <w:bookmarkStart w:name="z7318" w:id="501"/>
    <w:p>
      <w:pPr>
        <w:spacing w:after="0"/>
        <w:ind w:left="0"/>
        <w:jc w:val="both"/>
      </w:pPr>
      <w:r>
        <w:rPr>
          <w:rFonts w:ascii="Times New Roman"/>
          <w:b w:val="false"/>
          <w:i w:val="false"/>
          <w:color w:val="000000"/>
          <w:sz w:val="28"/>
        </w:rPr>
        <w:t>
      графа 2 ≤ графы 1 для каждой строки;</w:t>
      </w:r>
    </w:p>
    <w:bookmarkEnd w:id="501"/>
    <w:bookmarkStart w:name="z7319" w:id="502"/>
    <w:p>
      <w:pPr>
        <w:spacing w:after="0"/>
        <w:ind w:left="0"/>
        <w:jc w:val="both"/>
      </w:pPr>
      <w:r>
        <w:rPr>
          <w:rFonts w:ascii="Times New Roman"/>
          <w:b w:val="false"/>
          <w:i w:val="false"/>
          <w:color w:val="000000"/>
          <w:sz w:val="28"/>
        </w:rPr>
        <w:t>
      графа 4 ≤ графы 3 для каждой строки;</w:t>
      </w:r>
    </w:p>
    <w:bookmarkEnd w:id="502"/>
    <w:bookmarkStart w:name="z7320" w:id="503"/>
    <w:p>
      <w:pPr>
        <w:spacing w:after="0"/>
        <w:ind w:left="0"/>
        <w:jc w:val="both"/>
      </w:pPr>
      <w:r>
        <w:rPr>
          <w:rFonts w:ascii="Times New Roman"/>
          <w:b w:val="false"/>
          <w:i w:val="false"/>
          <w:color w:val="000000"/>
          <w:sz w:val="28"/>
        </w:rPr>
        <w:t>
      строка 1 = ∑ строк 2-4 для каждой графы;</w:t>
      </w:r>
    </w:p>
    <w:bookmarkEnd w:id="503"/>
    <w:bookmarkStart w:name="z7321" w:id="504"/>
    <w:p>
      <w:pPr>
        <w:spacing w:after="0"/>
        <w:ind w:left="0"/>
        <w:jc w:val="both"/>
      </w:pPr>
      <w:r>
        <w:rPr>
          <w:rFonts w:ascii="Times New Roman"/>
          <w:b w:val="false"/>
          <w:i w:val="false"/>
          <w:color w:val="000000"/>
          <w:sz w:val="28"/>
        </w:rPr>
        <w:t>
      строка 1 = ∑ строк 1.1-1.2 для каждой графы;</w:t>
      </w:r>
    </w:p>
    <w:bookmarkEnd w:id="504"/>
    <w:bookmarkStart w:name="z7322" w:id="505"/>
    <w:p>
      <w:pPr>
        <w:spacing w:after="0"/>
        <w:ind w:left="0"/>
        <w:jc w:val="both"/>
      </w:pPr>
      <w:r>
        <w:rPr>
          <w:rFonts w:ascii="Times New Roman"/>
          <w:b w:val="false"/>
          <w:i w:val="false"/>
          <w:color w:val="000000"/>
          <w:sz w:val="28"/>
        </w:rPr>
        <w:t>
      строка 1.1.1 = ∑ строк 1.1.1.1-1.1.1.4 для каждой графы;</w:t>
      </w:r>
    </w:p>
    <w:bookmarkEnd w:id="505"/>
    <w:bookmarkStart w:name="z7323" w:id="506"/>
    <w:p>
      <w:pPr>
        <w:spacing w:after="0"/>
        <w:ind w:left="0"/>
        <w:jc w:val="both"/>
      </w:pPr>
      <w:r>
        <w:rPr>
          <w:rFonts w:ascii="Times New Roman"/>
          <w:b w:val="false"/>
          <w:i w:val="false"/>
          <w:color w:val="000000"/>
          <w:sz w:val="28"/>
        </w:rPr>
        <w:t>
      строка 1.2 = ∑ строк 1.2.1-1.2.2 для каждой графы</w:t>
      </w:r>
    </w:p>
    <w:bookmarkEnd w:id="506"/>
    <w:bookmarkStart w:name="z7324" w:id="507"/>
    <w:p>
      <w:pPr>
        <w:spacing w:after="0"/>
        <w:ind w:left="0"/>
        <w:jc w:val="both"/>
      </w:pPr>
      <w:r>
        <w:rPr>
          <w:rFonts w:ascii="Times New Roman"/>
          <w:b w:val="false"/>
          <w:i w:val="false"/>
          <w:color w:val="000000"/>
          <w:sz w:val="28"/>
        </w:rPr>
        <w:t>
      8) Раздел 10:</w:t>
      </w:r>
    </w:p>
    <w:bookmarkEnd w:id="507"/>
    <w:bookmarkStart w:name="z7325" w:id="508"/>
    <w:p>
      <w:pPr>
        <w:spacing w:after="0"/>
        <w:ind w:left="0"/>
        <w:jc w:val="both"/>
      </w:pPr>
      <w:r>
        <w:rPr>
          <w:rFonts w:ascii="Times New Roman"/>
          <w:b w:val="false"/>
          <w:i w:val="false"/>
          <w:color w:val="000000"/>
          <w:sz w:val="28"/>
        </w:rPr>
        <w:t>
      графа 2 ≤ графы 1 для каждой строки;</w:t>
      </w:r>
    </w:p>
    <w:bookmarkEnd w:id="508"/>
    <w:bookmarkStart w:name="z7326" w:id="509"/>
    <w:p>
      <w:pPr>
        <w:spacing w:after="0"/>
        <w:ind w:left="0"/>
        <w:jc w:val="both"/>
      </w:pPr>
      <w:r>
        <w:rPr>
          <w:rFonts w:ascii="Times New Roman"/>
          <w:b w:val="false"/>
          <w:i w:val="false"/>
          <w:color w:val="000000"/>
          <w:sz w:val="28"/>
        </w:rPr>
        <w:t>
      строка 1 =∑ строк 1.1-1.2 для каждой графы;</w:t>
      </w:r>
    </w:p>
    <w:bookmarkEnd w:id="509"/>
    <w:bookmarkStart w:name="z7327" w:id="510"/>
    <w:p>
      <w:pPr>
        <w:spacing w:after="0"/>
        <w:ind w:left="0"/>
        <w:jc w:val="both"/>
      </w:pPr>
      <w:r>
        <w:rPr>
          <w:rFonts w:ascii="Times New Roman"/>
          <w:b w:val="false"/>
          <w:i w:val="false"/>
          <w:color w:val="000000"/>
          <w:sz w:val="28"/>
        </w:rPr>
        <w:t>
      строка 2 ≤ строки 1 для каждой графы.</w:t>
      </w:r>
    </w:p>
    <w:bookmarkEnd w:id="510"/>
    <w:bookmarkStart w:name="z7328" w:id="511"/>
    <w:p>
      <w:pPr>
        <w:spacing w:after="0"/>
        <w:ind w:left="0"/>
        <w:jc w:val="both"/>
      </w:pPr>
      <w:r>
        <w:rPr>
          <w:rFonts w:ascii="Times New Roman"/>
          <w:b w:val="false"/>
          <w:i w:val="false"/>
          <w:color w:val="000000"/>
          <w:sz w:val="28"/>
        </w:rPr>
        <w:t>
      9) Раздел 11:</w:t>
      </w:r>
    </w:p>
    <w:bookmarkEnd w:id="511"/>
    <w:bookmarkStart w:name="z7329" w:id="512"/>
    <w:p>
      <w:pPr>
        <w:spacing w:after="0"/>
        <w:ind w:left="0"/>
        <w:jc w:val="both"/>
      </w:pPr>
      <w:r>
        <w:rPr>
          <w:rFonts w:ascii="Times New Roman"/>
          <w:b w:val="false"/>
          <w:i w:val="false"/>
          <w:color w:val="000000"/>
          <w:sz w:val="28"/>
        </w:rPr>
        <w:t>
      строка 2.1 ≤ строки 2 для каждой графы.</w:t>
      </w:r>
    </w:p>
    <w:bookmarkEnd w:id="512"/>
    <w:bookmarkStart w:name="z7330" w:id="513"/>
    <w:p>
      <w:pPr>
        <w:spacing w:after="0"/>
        <w:ind w:left="0"/>
        <w:jc w:val="both"/>
      </w:pPr>
      <w:r>
        <w:rPr>
          <w:rFonts w:ascii="Times New Roman"/>
          <w:b w:val="false"/>
          <w:i w:val="false"/>
          <w:color w:val="000000"/>
          <w:sz w:val="28"/>
        </w:rPr>
        <w:t>
      10) Раздел 12:</w:t>
      </w:r>
    </w:p>
    <w:bookmarkEnd w:id="513"/>
    <w:bookmarkStart w:name="z7331" w:id="514"/>
    <w:p>
      <w:pPr>
        <w:spacing w:after="0"/>
        <w:ind w:left="0"/>
        <w:jc w:val="both"/>
      </w:pPr>
      <w:r>
        <w:rPr>
          <w:rFonts w:ascii="Times New Roman"/>
          <w:b w:val="false"/>
          <w:i w:val="false"/>
          <w:color w:val="000000"/>
          <w:sz w:val="28"/>
        </w:rPr>
        <w:t>
      графа 2 ≤ графы 1 для каждой строки;</w:t>
      </w:r>
    </w:p>
    <w:bookmarkEnd w:id="514"/>
    <w:bookmarkStart w:name="z7332" w:id="515"/>
    <w:p>
      <w:pPr>
        <w:spacing w:after="0"/>
        <w:ind w:left="0"/>
        <w:jc w:val="both"/>
      </w:pPr>
      <w:r>
        <w:rPr>
          <w:rFonts w:ascii="Times New Roman"/>
          <w:b w:val="false"/>
          <w:i w:val="false"/>
          <w:color w:val="000000"/>
          <w:sz w:val="28"/>
        </w:rPr>
        <w:t>
      графа 4 ≤ графы 3 для каждой строки.</w:t>
      </w:r>
    </w:p>
    <w:bookmarkEnd w:id="515"/>
    <w:bookmarkStart w:name="z7333" w:id="516"/>
    <w:p>
      <w:pPr>
        <w:spacing w:after="0"/>
        <w:ind w:left="0"/>
        <w:jc w:val="both"/>
      </w:pPr>
      <w:r>
        <w:rPr>
          <w:rFonts w:ascii="Times New Roman"/>
          <w:b w:val="false"/>
          <w:i w:val="false"/>
          <w:color w:val="000000"/>
          <w:sz w:val="28"/>
        </w:rPr>
        <w:t>
      11) Раздел 18:</w:t>
      </w:r>
    </w:p>
    <w:bookmarkEnd w:id="516"/>
    <w:bookmarkStart w:name="z7334" w:id="517"/>
    <w:p>
      <w:pPr>
        <w:spacing w:after="0"/>
        <w:ind w:left="0"/>
        <w:jc w:val="both"/>
      </w:pPr>
      <w:r>
        <w:rPr>
          <w:rFonts w:ascii="Times New Roman"/>
          <w:b w:val="false"/>
          <w:i w:val="false"/>
          <w:color w:val="000000"/>
          <w:sz w:val="28"/>
        </w:rPr>
        <w:t>
      строка 1 = ∑ всех строк.</w:t>
      </w:r>
    </w:p>
    <w:bookmarkEnd w:id="517"/>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приказу Председателя</w:t>
            </w:r>
            <w:r>
              <w:br/>
            </w:r>
            <w:r>
              <w:rPr>
                <w:rFonts w:ascii="Times New Roman"/>
                <w:b w:val="false"/>
                <w:i w:val="false"/>
                <w:color w:val="000000"/>
                <w:sz w:val="20"/>
              </w:rPr>
              <w:t>Комитета по статистике</w:t>
            </w:r>
            <w:r>
              <w:br/>
            </w:r>
            <w:r>
              <w:rPr>
                <w:rFonts w:ascii="Times New Roman"/>
                <w:b w:val="false"/>
                <w:i w:val="false"/>
                <w:color w:val="000000"/>
                <w:sz w:val="20"/>
              </w:rPr>
              <w:t>Министерства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5 февраля 2019 года № 19</w:t>
            </w:r>
          </w:p>
        </w:tc>
      </w:tr>
    </w:tbl>
    <w:p>
      <w:pPr>
        <w:spacing w:after="0"/>
        <w:ind w:left="0"/>
        <w:jc w:val="both"/>
      </w:pPr>
      <w:r>
        <w:rPr>
          <w:rFonts w:ascii="Times New Roman"/>
          <w:b w:val="false"/>
          <w:i w:val="false"/>
          <w:color w:val="ff0000"/>
          <w:sz w:val="28"/>
        </w:rPr>
        <w:t xml:space="preserve">
      Сноска. Приложение 9 - в редакции приказа Руководителя Бюро национальной статистики Агентства по стратегическому планированию и реформам РК от 23.06.2025 </w:t>
      </w:r>
      <w:r>
        <w:rPr>
          <w:rFonts w:ascii="Times New Roman"/>
          <w:b w:val="false"/>
          <w:i w:val="false"/>
          <w:color w:val="ff0000"/>
          <w:sz w:val="28"/>
        </w:rPr>
        <w:t>№ 20</w:t>
      </w:r>
      <w:r>
        <w:rPr>
          <w:rFonts w:ascii="Times New Roman"/>
          <w:b w:val="false"/>
          <w:i w:val="false"/>
          <w:color w:val="ff0000"/>
          <w:sz w:val="28"/>
        </w:rPr>
        <w:t xml:space="preserve"> (вводится в действие с 01.01.2026).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895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1"/>
                          <a:stretch>
                            <a:fillRect/>
                          </a:stretch>
                        </pic:blipFill>
                        <pic:spPr>
                          <a:xfrm>
                            <a:off x="0" y="0"/>
                            <a:ext cx="4889500" cy="1422400"/>
                          </a:xfrm>
                          <a:prstGeom prst="rect">
                            <a:avLst/>
                          </a:prstGeom>
                        </pic:spPr>
                      </pic:pic>
                    </a:graphicData>
                  </a:graphic>
                </wp:inline>
              </w:drawing>
            </w:r>
          </w:p>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xml:space="preserve">Статистическая форма общегосударственного статистического наблюдения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Ұлттық экономика министрлігі</w:t>
            </w:r>
          </w:p>
          <w:p>
            <w:pPr>
              <w:spacing w:after="20"/>
              <w:ind w:left="20"/>
              <w:jc w:val="both"/>
            </w:pPr>
            <w:r>
              <w:rPr>
                <w:rFonts w:ascii="Times New Roman"/>
                <w:b w:val="false"/>
                <w:i w:val="false"/>
                <w:color w:val="000000"/>
                <w:sz w:val="20"/>
              </w:rPr>
              <w:t>Статистика комитеті төрағасының</w:t>
            </w:r>
          </w:p>
          <w:p>
            <w:pPr>
              <w:spacing w:after="20"/>
              <w:ind w:left="20"/>
              <w:jc w:val="both"/>
            </w:pPr>
            <w:r>
              <w:rPr>
                <w:rFonts w:ascii="Times New Roman"/>
                <w:b w:val="false"/>
                <w:i w:val="false"/>
                <w:color w:val="000000"/>
                <w:sz w:val="20"/>
              </w:rPr>
              <w:t>2019 жылғы 5 ақпандағы № 19 бұйрығына</w:t>
            </w:r>
          </w:p>
          <w:p>
            <w:pPr>
              <w:spacing w:after="20"/>
              <w:ind w:left="20"/>
              <w:jc w:val="both"/>
            </w:pPr>
            <w:r>
              <w:rPr>
                <w:rFonts w:ascii="Times New Roman"/>
                <w:b w:val="false"/>
                <w:i w:val="false"/>
                <w:color w:val="000000"/>
                <w:sz w:val="20"/>
              </w:rPr>
              <w:t>9-қосымша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мен курьерлік қызмет және байланыс қызметтері туралы есеп</w:t>
            </w:r>
          </w:p>
          <w:p>
            <w:pPr>
              <w:spacing w:after="20"/>
              <w:ind w:left="20"/>
              <w:jc w:val="both"/>
            </w:pPr>
            <w:r>
              <w:rPr>
                <w:rFonts w:ascii="Times New Roman"/>
                <w:b w:val="false"/>
                <w:i w:val="false"/>
                <w:color w:val="000000"/>
                <w:sz w:val="20"/>
              </w:rPr>
              <w:t>Отчет о почтовой и курьерской деятельности и услугах связи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Индекс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3-байланыс</w:t>
                  </w:r>
                </w:p>
                <w:p>
                  <w:pPr>
                    <w:spacing w:after="20"/>
                    <w:ind w:left="20"/>
                    <w:jc w:val="both"/>
                  </w:pPr>
                  <w:r>
                    <w:rPr>
                      <w:rFonts w:ascii="Times New Roman"/>
                      <w:b w:val="false"/>
                      <w:i w:val="false"/>
                      <w:color w:val="000000"/>
                      <w:sz w:val="20"/>
                    </w:rPr>
                    <w:t>3-связь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p>
                  <w:pPr>
                    <w:spacing w:after="20"/>
                    <w:ind w:left="20"/>
                    <w:jc w:val="both"/>
                  </w:pPr>
                  <w:r>
                    <w:rPr>
                      <w:rFonts w:ascii="Times New Roman"/>
                      <w:b w:val="false"/>
                      <w:i w:val="false"/>
                      <w:color w:val="000000"/>
                      <w:sz w:val="20"/>
                    </w:rPr>
                    <w:t>месячная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отчетный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9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2"/>
                                <a:stretch>
                                  <a:fillRect/>
                                </a:stretch>
                              </pic:blipFill>
                              <pic:spPr>
                                <a:xfrm>
                                  <a:off x="0" y="0"/>
                                  <a:ext cx="609600" cy="292100"/>
                                </a:xfrm>
                                <a:prstGeom prst="rect">
                                  <a:avLst/>
                                </a:prstGeom>
                              </pic:spPr>
                            </pic:pic>
                          </a:graphicData>
                        </a:graphic>
                      </wp:inline>
                    </w:drawing>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p>
                  <w:pPr>
                    <w:spacing w:after="20"/>
                    <w:ind w:left="20"/>
                    <w:jc w:val="both"/>
                  </w:pPr>
                  <w:r>
                    <w:rPr>
                      <w:rFonts w:ascii="Times New Roman"/>
                      <w:b w:val="false"/>
                      <w:i w:val="false"/>
                      <w:color w:val="000000"/>
                      <w:sz w:val="20"/>
                    </w:rPr>
                    <w:t>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54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3"/>
                                <a:stretch>
                                  <a:fillRect/>
                                </a:stretch>
                              </pic:blipFill>
                              <pic:spPr>
                                <a:xfrm>
                                  <a:off x="0" y="0"/>
                                  <a:ext cx="1054100" cy="330200"/>
                                </a:xfrm>
                                <a:prstGeom prst="rect">
                                  <a:avLst/>
                                </a:prstGeom>
                              </pic:spPr>
                            </pic:pic>
                          </a:graphicData>
                        </a:graphic>
                      </wp:inline>
                    </w:drawing>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год</w:t>
                  </w:r>
                </w:p>
              </w:tc>
            </w:tr>
          </w:tbl>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Қызметкерлерінің санына қарамастан Экономикалық қызмет түрінің жалпы жіктеуішінің 53 – пошталық және курьерлік қызметтер, 61 – телекоммуникациялар кодтарына сәйкес негізгі және қосалқы экономикалық қызмет түрлеріне ие заңды тұлғалар және (немесе) олардың құрылымдық және оқшауланған бөлімшелері, сонымен қатар тізім бойынша дара кәсіпкерлер ұсынады</w:t>
            </w:r>
          </w:p>
          <w:p>
            <w:pPr>
              <w:spacing w:after="20"/>
              <w:ind w:left="20"/>
              <w:jc w:val="both"/>
            </w:pPr>
            <w:r>
              <w:rPr>
                <w:rFonts w:ascii="Times New Roman"/>
                <w:b w:val="false"/>
                <w:i w:val="false"/>
                <w:color w:val="000000"/>
                <w:sz w:val="20"/>
              </w:rPr>
              <w:t>Представляется юридическими лицами и (или) их структурными и обособленными подразделениями независимо от численности, имеющими основной и вторичный виды экономической деятельности согласно кодам Общего классификатора видов экономической деятельности 53 – почтовая и курьерская деятельность, 61 – телекоммуникации, а также индивидуальными предпринимателями по списку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 кезеңнен кейінгі 2-күнге (қоса алғанда) дейін</w:t>
            </w:r>
          </w:p>
          <w:p>
            <w:pPr>
              <w:spacing w:after="20"/>
              <w:ind w:left="20"/>
              <w:jc w:val="both"/>
            </w:pPr>
            <w:r>
              <w:rPr>
                <w:rFonts w:ascii="Times New Roman"/>
                <w:b w:val="false"/>
                <w:i w:val="false"/>
                <w:color w:val="000000"/>
                <w:sz w:val="20"/>
              </w:rPr>
              <w:t xml:space="preserve">Срок представления – до 2 числа (включительно) после отчетного периода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коды</w:t>
            </w:r>
          </w:p>
          <w:p>
            <w:pPr>
              <w:spacing w:after="20"/>
              <w:ind w:left="20"/>
              <w:jc w:val="both"/>
            </w:pPr>
            <w:r>
              <w:rPr>
                <w:rFonts w:ascii="Times New Roman"/>
                <w:b w:val="false"/>
                <w:i w:val="false"/>
                <w:color w:val="000000"/>
                <w:sz w:val="20"/>
              </w:rPr>
              <w:t>код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546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4"/>
                          <a:stretch>
                            <a:fillRect/>
                          </a:stretch>
                        </pic:blipFill>
                        <pic:spPr>
                          <a:xfrm>
                            <a:off x="0" y="0"/>
                            <a:ext cx="5054600" cy="4953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код БИН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546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5"/>
                          <a:stretch>
                            <a:fillRect/>
                          </a:stretch>
                        </pic:blipFill>
                        <pic:spPr>
                          <a:xfrm>
                            <a:off x="0" y="0"/>
                            <a:ext cx="5054600" cy="495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Пошта және курьерлік қызметтің қызмет көрсетуінің, байланыс қызметін көрсетудің нақты орнын көрсетіңіз (кәсіпорынның тіркелген жеріне қарамастан) – облыс, қала, аудан, елді мекен</w:t>
            </w:r>
          </w:p>
          <w:p>
            <w:pPr>
              <w:spacing w:after="20"/>
              <w:ind w:left="20"/>
              <w:jc w:val="both"/>
            </w:pPr>
            <w:r>
              <w:rPr>
                <w:rFonts w:ascii="Times New Roman"/>
                <w:b w:val="false"/>
                <w:i w:val="false"/>
                <w:color w:val="000000"/>
                <w:sz w:val="20"/>
              </w:rPr>
              <w:t>Укажите фактическое место оказания услуг почтовой и курьерской деятельности, услуг связи (независимо от места регистрации предприятия) – область, город, район, населенный пункт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084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6"/>
                          <a:stretch>
                            <a:fillRect/>
                          </a:stretch>
                        </pic:blipFill>
                        <pic:spPr>
                          <a:xfrm>
                            <a:off x="0" y="0"/>
                            <a:ext cx="3708400" cy="876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Әкімшілік - аумақтық объектілер жіктеуішіне (ӘАОЖ) сәйкес аумақ коды (респондент статистикалық нысанды қағаз жеткізгіште тапсырған кезде аумақтық статистика бөлімшесінің тиісті қызметкері толтырады)</w:t>
            </w:r>
          </w:p>
          <w:p>
            <w:pPr>
              <w:spacing w:after="20"/>
              <w:ind w:left="20"/>
              <w:jc w:val="both"/>
            </w:pPr>
            <w:r>
              <w:rPr>
                <w:rFonts w:ascii="Times New Roman"/>
                <w:b w:val="false"/>
                <w:i w:val="false"/>
                <w:color w:val="000000"/>
                <w:sz w:val="20"/>
              </w:rPr>
              <w:t>Код территории согласно Классификатору административно-территориальных объектов (КАТО) (заполняется соответствующим работником территориального подразделения статистики при сдаче респондентом статистической формы на бумажном носителе)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4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7"/>
                          <a:stretch>
                            <a:fillRect/>
                          </a:stretch>
                        </pic:blipFill>
                        <pic:spPr>
                          <a:xfrm>
                            <a:off x="0" y="0"/>
                            <a:ext cx="34417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ЭҚЖЖ</w:t>
            </w:r>
            <w:r>
              <w:rPr>
                <w:rFonts w:ascii="Times New Roman"/>
                <w:b w:val="false"/>
                <w:i w:val="false"/>
                <w:color w:val="000000"/>
                <w:vertAlign w:val="superscript"/>
              </w:rPr>
              <w:t>1</w:t>
            </w:r>
            <w:r>
              <w:rPr>
                <w:rFonts w:ascii="Times New Roman"/>
                <w:b w:val="false"/>
                <w:i w:val="false"/>
                <w:color w:val="000000"/>
                <w:sz w:val="20"/>
              </w:rPr>
              <w:t xml:space="preserve">-ға сәйкес экономикалық қызметтің нақты жүзеге асырылатын түрінің атауы мен кодын көрсетіңіз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62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8"/>
                          <a:stretch>
                            <a:fillRect/>
                          </a:stretch>
                        </pic:blipFill>
                        <pic:spPr>
                          <a:xfrm>
                            <a:off x="0" y="0"/>
                            <a:ext cx="1562100" cy="4318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Укажите наименование и код фактически осуществляемого вида экономической деятельности, согласно ОКЭД</w:t>
            </w:r>
            <w:r>
              <w:rPr>
                <w:rFonts w:ascii="Times New Roman"/>
                <w:b w:val="false"/>
                <w:i w:val="false"/>
                <w:color w:val="000000"/>
                <w:vertAlign w:val="superscript"/>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380" w:id="518"/>
      <w:r>
        <w:rPr>
          <w:rFonts w:ascii="Times New Roman"/>
          <w:b w:val="false"/>
          <w:i w:val="false"/>
          <w:color w:val="000000"/>
          <w:sz w:val="28"/>
        </w:rPr>
        <w:t>
      2. Пошта және курьерлік қызметтің көрсетілетін қызметтерінің көлемі туралы ақпаратты көрсетіңіз, мың теңге</w:t>
      </w:r>
    </w:p>
    <w:bookmarkEnd w:id="518"/>
    <w:p>
      <w:pPr>
        <w:spacing w:after="0"/>
        <w:ind w:left="0"/>
        <w:jc w:val="both"/>
      </w:pPr>
      <w:r>
        <w:rPr>
          <w:rFonts w:ascii="Times New Roman"/>
          <w:b w:val="false"/>
          <w:i w:val="false"/>
          <w:color w:val="000000"/>
          <w:sz w:val="28"/>
        </w:rPr>
        <w:t>Укажите информацию об объеме услуг почтовой и курьерской деятельности,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Наименование показателя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p>
            <w:pPr>
              <w:spacing w:after="20"/>
              <w:ind w:left="20"/>
              <w:jc w:val="both"/>
            </w:pPr>
            <w:r>
              <w:rPr>
                <w:rFonts w:ascii="Times New Roman"/>
                <w:b w:val="false"/>
                <w:i w:val="false"/>
                <w:color w:val="000000"/>
                <w:sz w:val="20"/>
              </w:rPr>
              <w:t>Население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топтар</w:t>
            </w:r>
          </w:p>
          <w:p>
            <w:pPr>
              <w:spacing w:after="20"/>
              <w:ind w:left="20"/>
              <w:jc w:val="both"/>
            </w:pPr>
            <w:r>
              <w:rPr>
                <w:rFonts w:ascii="Times New Roman"/>
                <w:b w:val="false"/>
                <w:i w:val="false"/>
                <w:color w:val="000000"/>
                <w:sz w:val="20"/>
              </w:rPr>
              <w:t>Другие группы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және курьерлік қызметтің көрсетілетін қызметтерінің көлемі</w:t>
            </w:r>
          </w:p>
          <w:p>
            <w:pPr>
              <w:spacing w:after="20"/>
              <w:ind w:left="20"/>
              <w:jc w:val="both"/>
            </w:pPr>
            <w:r>
              <w:rPr>
                <w:rFonts w:ascii="Times New Roman"/>
                <w:b w:val="false"/>
                <w:i w:val="false"/>
                <w:color w:val="000000"/>
                <w:sz w:val="20"/>
              </w:rPr>
              <w:t>Объем услуг почтовой и курьерской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407" w:id="519"/>
      <w:r>
        <w:rPr>
          <w:rFonts w:ascii="Times New Roman"/>
          <w:b w:val="false"/>
          <w:i w:val="false"/>
          <w:color w:val="000000"/>
          <w:sz w:val="28"/>
        </w:rPr>
        <w:t>
      Ескертпе:</w:t>
      </w:r>
    </w:p>
    <w:bookmarkEnd w:id="519"/>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vertAlign w:val="superscript"/>
        </w:rPr>
        <w:t>1</w:t>
      </w:r>
      <w:r>
        <w:rPr>
          <w:rFonts w:ascii="Times New Roman"/>
          <w:b w:val="false"/>
          <w:i w:val="false"/>
          <w:color w:val="000000"/>
          <w:sz w:val="28"/>
        </w:rPr>
        <w:t>Мұнда және бұдан әрі ЭҚЖЖ – Қазақстан Республикасы Стратегиялық жоспарлау және реформалар агенттігі Ұлттық статистика бюросының www.stat.gov.kz интернет-ресурсында орналастырылған "Экономикалық қызмет түрлерінің жалпы жіктеуіші"</w:t>
      </w:r>
    </w:p>
    <w:p>
      <w:pPr>
        <w:spacing w:after="0"/>
        <w:ind w:left="0"/>
        <w:jc w:val="both"/>
      </w:pPr>
      <w:r>
        <w:rPr>
          <w:rFonts w:ascii="Times New Roman"/>
          <w:b w:val="false"/>
          <w:i w:val="false"/>
          <w:color w:val="000000"/>
          <w:vertAlign w:val="superscript"/>
        </w:rPr>
        <w:t>1</w:t>
      </w:r>
      <w:r>
        <w:rPr>
          <w:rFonts w:ascii="Times New Roman"/>
          <w:b w:val="false"/>
          <w:i w:val="false"/>
          <w:color w:val="000000"/>
          <w:sz w:val="28"/>
        </w:rPr>
        <w:t>Здесь и далее ОКЭД – "Общий классификатор видов экономической деятельности", размещенный на интернет-ресурсе Бюро национальной статистики Агентства по стратегическому планированию и реформам Республики Казахстан www.stat.gov.kz</w:t>
      </w:r>
    </w:p>
    <w:p>
      <w:pPr>
        <w:spacing w:after="0"/>
        <w:ind w:left="0"/>
        <w:jc w:val="both"/>
      </w:pPr>
      <w:bookmarkStart w:name="z7408" w:id="520"/>
      <w:r>
        <w:rPr>
          <w:rFonts w:ascii="Times New Roman"/>
          <w:b w:val="false"/>
          <w:i w:val="false"/>
          <w:color w:val="000000"/>
          <w:sz w:val="28"/>
        </w:rPr>
        <w:t>
      3. Байланыс қызметінің көлемі туралы ақпаратты көрсетіңіз, мың теңге</w:t>
      </w:r>
    </w:p>
    <w:bookmarkEnd w:id="520"/>
    <w:p>
      <w:pPr>
        <w:spacing w:after="0"/>
        <w:ind w:left="0"/>
        <w:jc w:val="both"/>
      </w:pPr>
      <w:r>
        <w:rPr>
          <w:rFonts w:ascii="Times New Roman"/>
          <w:b w:val="false"/>
          <w:i w:val="false"/>
          <w:color w:val="000000"/>
          <w:sz w:val="28"/>
        </w:rPr>
        <w:t>Укажите информацию об объеме услуг связи,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p>
            <w:pPr>
              <w:spacing w:after="20"/>
              <w:ind w:left="20"/>
              <w:jc w:val="both"/>
            </w:pPr>
            <w:r>
              <w:rPr>
                <w:rFonts w:ascii="Times New Roman"/>
                <w:b w:val="false"/>
                <w:i w:val="false"/>
                <w:color w:val="000000"/>
                <w:sz w:val="20"/>
              </w:rPr>
              <w:t>Население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топтар</w:t>
            </w:r>
          </w:p>
          <w:p>
            <w:pPr>
              <w:spacing w:after="20"/>
              <w:ind w:left="20"/>
              <w:jc w:val="both"/>
            </w:pPr>
            <w:r>
              <w:rPr>
                <w:rFonts w:ascii="Times New Roman"/>
                <w:b w:val="false"/>
                <w:i w:val="false"/>
                <w:color w:val="000000"/>
                <w:sz w:val="20"/>
              </w:rPr>
              <w:t>Другие группы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байланыс қызметінің көлемі</w:t>
            </w:r>
          </w:p>
          <w:p>
            <w:pPr>
              <w:spacing w:after="20"/>
              <w:ind w:left="20"/>
              <w:jc w:val="both"/>
            </w:pPr>
            <w:r>
              <w:rPr>
                <w:rFonts w:ascii="Times New Roman"/>
                <w:b w:val="false"/>
                <w:i w:val="false"/>
                <w:color w:val="000000"/>
                <w:sz w:val="20"/>
              </w:rPr>
              <w:t>Объем услуг связи по видам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Қалааралық және халықаралық телефон байланысы қызметтері</w:t>
            </w:r>
          </w:p>
          <w:p>
            <w:pPr>
              <w:spacing w:after="20"/>
              <w:ind w:left="20"/>
              <w:jc w:val="both"/>
            </w:pPr>
            <w:r>
              <w:rPr>
                <w:rFonts w:ascii="Times New Roman"/>
                <w:b w:val="false"/>
                <w:i w:val="false"/>
                <w:color w:val="000000"/>
                <w:sz w:val="20"/>
              </w:rPr>
              <w:t>Услуги междугородной и международной телефонной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телефон байланысы қызметтері</w:t>
            </w:r>
          </w:p>
          <w:p>
            <w:pPr>
              <w:spacing w:after="20"/>
              <w:ind w:left="20"/>
              <w:jc w:val="both"/>
            </w:pPr>
            <w:r>
              <w:rPr>
                <w:rFonts w:ascii="Times New Roman"/>
                <w:b w:val="false"/>
                <w:i w:val="false"/>
                <w:color w:val="000000"/>
                <w:sz w:val="20"/>
              </w:rPr>
              <w:t>Услуги местной телефонной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Сымды және сымсыз телекоммуникациялық желілер арқылы деректерді беру бойынша қызметтер</w:t>
            </w:r>
          </w:p>
          <w:p>
            <w:pPr>
              <w:spacing w:after="20"/>
              <w:ind w:left="20"/>
              <w:jc w:val="both"/>
            </w:pPr>
            <w:r>
              <w:rPr>
                <w:rFonts w:ascii="Times New Roman"/>
                <w:b w:val="false"/>
                <w:i w:val="false"/>
                <w:color w:val="000000"/>
                <w:sz w:val="20"/>
              </w:rPr>
              <w:t>Услуги по передаче данных по сетям телекоммуникационным проводным и беспроводным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Сымды және сымсыз телекоммуникациялық тіркелген желілер бойынша Интернет желісінің қызметтері</w:t>
            </w:r>
          </w:p>
          <w:p>
            <w:pPr>
              <w:spacing w:after="20"/>
              <w:ind w:left="20"/>
              <w:jc w:val="both"/>
            </w:pPr>
            <w:r>
              <w:rPr>
                <w:rFonts w:ascii="Times New Roman"/>
                <w:b w:val="false"/>
                <w:i w:val="false"/>
                <w:color w:val="000000"/>
                <w:sz w:val="20"/>
              </w:rPr>
              <w:t>Услуги сети Интернет по сетям телекоммуникационным фиксированным проводным и беспроводным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 инфрақұрылым, сымсыз желілер және жерсерігі арқылы бағдарламаларды тарату бойынша қызметтер</w:t>
            </w:r>
          </w:p>
          <w:p>
            <w:pPr>
              <w:spacing w:after="20"/>
              <w:ind w:left="20"/>
              <w:jc w:val="both"/>
            </w:pPr>
            <w:r>
              <w:rPr>
                <w:rFonts w:ascii="Times New Roman"/>
                <w:b w:val="false"/>
                <w:i w:val="false"/>
                <w:color w:val="000000"/>
                <w:sz w:val="20"/>
              </w:rPr>
              <w:t>Услуги по распространению программ по инфраструктуре кабельной, по сетям беспроводным и через спутник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Ұтқыр байланыс қызметтері</w:t>
            </w:r>
          </w:p>
          <w:p>
            <w:pPr>
              <w:spacing w:after="20"/>
              <w:ind w:left="20"/>
              <w:jc w:val="both"/>
            </w:pPr>
            <w:r>
              <w:rPr>
                <w:rFonts w:ascii="Times New Roman"/>
                <w:b w:val="false"/>
                <w:i w:val="false"/>
                <w:color w:val="000000"/>
                <w:sz w:val="20"/>
              </w:rPr>
              <w:t>Услуги мобильной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ұялы байланыс қызметтері</w:t>
            </w:r>
          </w:p>
          <w:p>
            <w:pPr>
              <w:spacing w:after="20"/>
              <w:ind w:left="20"/>
              <w:jc w:val="both"/>
            </w:pPr>
            <w:r>
              <w:rPr>
                <w:rFonts w:ascii="Times New Roman"/>
                <w:b w:val="false"/>
                <w:i w:val="false"/>
                <w:color w:val="000000"/>
                <w:sz w:val="20"/>
              </w:rPr>
              <w:t>из них услуги сотовой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интерконнект (трафикті өткізу) қызметтері</w:t>
            </w:r>
          </w:p>
          <w:p>
            <w:pPr>
              <w:spacing w:after="20"/>
              <w:ind w:left="20"/>
              <w:jc w:val="both"/>
            </w:pPr>
            <w:r>
              <w:rPr>
                <w:rFonts w:ascii="Times New Roman"/>
                <w:b w:val="false"/>
                <w:i w:val="false"/>
                <w:color w:val="000000"/>
                <w:sz w:val="20"/>
              </w:rPr>
              <w:t>из них услуги интерконнекта (пропуск трафика)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сымсыз желілер бойынша жылжымалы (ұялы) кең жолақты Интернетке қолжетімділік бойынша қызметтер</w:t>
            </w:r>
          </w:p>
          <w:p>
            <w:pPr>
              <w:spacing w:after="20"/>
              <w:ind w:left="20"/>
              <w:jc w:val="both"/>
            </w:pPr>
            <w:r>
              <w:rPr>
                <w:rFonts w:ascii="Times New Roman"/>
                <w:b w:val="false"/>
                <w:i w:val="false"/>
                <w:color w:val="000000"/>
                <w:sz w:val="20"/>
              </w:rPr>
              <w:t>из них услуги по доступу к Интернету по подвижному (сотовому) широкополосному по сетям беспроводным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телекоммуникациялық қызметтер</w:t>
            </w:r>
          </w:p>
          <w:p>
            <w:pPr>
              <w:spacing w:after="20"/>
              <w:ind w:left="20"/>
              <w:jc w:val="both"/>
            </w:pPr>
            <w:r>
              <w:rPr>
                <w:rFonts w:ascii="Times New Roman"/>
                <w:b w:val="false"/>
                <w:i w:val="false"/>
                <w:color w:val="000000"/>
                <w:sz w:val="20"/>
              </w:rPr>
              <w:t>Услуги телекоммуникационные прочие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505" w:id="521"/>
      <w:r>
        <w:rPr>
          <w:rFonts w:ascii="Times New Roman"/>
          <w:b w:val="false"/>
          <w:i w:val="false"/>
          <w:color w:val="000000"/>
          <w:sz w:val="28"/>
        </w:rPr>
        <w:t>
      4. Байланыстың негізгі қызметтерін тұтынушылар туралы ақпаратты көрсетіңіз, мың бірлік</w:t>
      </w:r>
    </w:p>
    <w:bookmarkEnd w:id="521"/>
    <w:p>
      <w:pPr>
        <w:spacing w:after="0"/>
        <w:ind w:left="0"/>
        <w:jc w:val="both"/>
      </w:pPr>
      <w:r>
        <w:rPr>
          <w:rFonts w:ascii="Times New Roman"/>
          <w:b w:val="false"/>
          <w:i w:val="false"/>
          <w:color w:val="000000"/>
          <w:sz w:val="28"/>
        </w:rPr>
        <w:t>Укажите информацию о потребителях основных услуг связи, тысяч единиц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p>
            <w:pPr>
              <w:spacing w:after="20"/>
              <w:ind w:left="20"/>
              <w:jc w:val="both"/>
            </w:pPr>
            <w:r>
              <w:rPr>
                <w:rFonts w:ascii="Times New Roman"/>
                <w:b w:val="false"/>
                <w:i w:val="false"/>
                <w:color w:val="000000"/>
                <w:sz w:val="20"/>
              </w:rPr>
              <w:t>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p>
            <w:pPr>
              <w:spacing w:after="20"/>
              <w:ind w:left="20"/>
              <w:jc w:val="both"/>
            </w:pPr>
            <w:r>
              <w:rPr>
                <w:rFonts w:ascii="Times New Roman"/>
                <w:b w:val="false"/>
                <w:i w:val="false"/>
                <w:color w:val="000000"/>
                <w:sz w:val="20"/>
              </w:rPr>
              <w:t>Население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топтар</w:t>
            </w:r>
          </w:p>
          <w:p>
            <w:pPr>
              <w:spacing w:after="20"/>
              <w:ind w:left="20"/>
              <w:jc w:val="both"/>
            </w:pPr>
            <w:r>
              <w:rPr>
                <w:rFonts w:ascii="Times New Roman"/>
                <w:b w:val="false"/>
                <w:i w:val="false"/>
                <w:color w:val="000000"/>
                <w:sz w:val="20"/>
              </w:rPr>
              <w:t>Другие группы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ауылдық жерлер</w:t>
            </w:r>
          </w:p>
          <w:p>
            <w:pPr>
              <w:spacing w:after="20"/>
              <w:ind w:left="20"/>
              <w:jc w:val="both"/>
            </w:pPr>
            <w:r>
              <w:rPr>
                <w:rFonts w:ascii="Times New Roman"/>
                <w:b w:val="false"/>
                <w:i w:val="false"/>
                <w:color w:val="000000"/>
                <w:sz w:val="20"/>
              </w:rPr>
              <w:t>из них – сельская местность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желілерінің саны</w:t>
            </w:r>
          </w:p>
          <w:p>
            <w:pPr>
              <w:spacing w:after="20"/>
              <w:ind w:left="20"/>
              <w:jc w:val="both"/>
            </w:pPr>
            <w:r>
              <w:rPr>
                <w:rFonts w:ascii="Times New Roman"/>
                <w:b w:val="false"/>
                <w:i w:val="false"/>
                <w:color w:val="000000"/>
                <w:sz w:val="20"/>
              </w:rPr>
              <w:t>Число фиксированных телефонных линий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цифрлық телефон станцияларына қосылғаны</w:t>
            </w:r>
          </w:p>
          <w:p>
            <w:pPr>
              <w:spacing w:after="20"/>
              <w:ind w:left="20"/>
              <w:jc w:val="both"/>
            </w:pPr>
            <w:r>
              <w:rPr>
                <w:rFonts w:ascii="Times New Roman"/>
                <w:b w:val="false"/>
                <w:i w:val="false"/>
                <w:color w:val="000000"/>
                <w:sz w:val="20"/>
              </w:rPr>
              <w:t>из них подключенных к цифровым телефонным станциям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Ұтқыр байланыс абоненттерінің саны</w:t>
            </w:r>
          </w:p>
          <w:p>
            <w:pPr>
              <w:spacing w:after="20"/>
              <w:ind w:left="20"/>
              <w:jc w:val="both"/>
            </w:pPr>
            <w:r>
              <w:rPr>
                <w:rFonts w:ascii="Times New Roman"/>
                <w:b w:val="false"/>
                <w:i w:val="false"/>
                <w:color w:val="000000"/>
                <w:sz w:val="20"/>
              </w:rPr>
              <w:t xml:space="preserve">Число абонентов мобильной связи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ұялы байланыс</w:t>
            </w:r>
          </w:p>
          <w:p>
            <w:pPr>
              <w:spacing w:after="20"/>
              <w:ind w:left="20"/>
              <w:jc w:val="both"/>
            </w:pPr>
            <w:r>
              <w:rPr>
                <w:rFonts w:ascii="Times New Roman"/>
                <w:b w:val="false"/>
                <w:i w:val="false"/>
                <w:color w:val="000000"/>
                <w:sz w:val="20"/>
              </w:rPr>
              <w:t>из них сотовой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Интернет абоненттерінің саны</w:t>
            </w:r>
          </w:p>
          <w:p>
            <w:pPr>
              <w:spacing w:after="20"/>
              <w:ind w:left="20"/>
              <w:jc w:val="both"/>
            </w:pPr>
            <w:r>
              <w:rPr>
                <w:rFonts w:ascii="Times New Roman"/>
                <w:b w:val="false"/>
                <w:i w:val="false"/>
                <w:color w:val="000000"/>
                <w:sz w:val="20"/>
              </w:rPr>
              <w:t>Число абонентов фиксированного Интернета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(сымды) Интернет абоненттерінің саны</w:t>
            </w:r>
          </w:p>
          <w:p>
            <w:pPr>
              <w:spacing w:after="20"/>
              <w:ind w:left="20"/>
              <w:jc w:val="both"/>
            </w:pPr>
            <w:r>
              <w:rPr>
                <w:rFonts w:ascii="Times New Roman"/>
                <w:b w:val="false"/>
                <w:i w:val="false"/>
                <w:color w:val="000000"/>
                <w:sz w:val="20"/>
              </w:rPr>
              <w:t>число абонентов фиксированного (проводного) Интернета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жерсеріктік желілерді пайдаланумен Интернет желісінде сымсыз кең жолақты қатынауды пайдаланатын абоненттер саны</w:t>
            </w:r>
          </w:p>
          <w:p>
            <w:pPr>
              <w:spacing w:after="20"/>
              <w:ind w:left="20"/>
              <w:jc w:val="both"/>
            </w:pPr>
            <w:r>
              <w:rPr>
                <w:rFonts w:ascii="Times New Roman"/>
                <w:b w:val="false"/>
                <w:i w:val="false"/>
                <w:color w:val="000000"/>
                <w:sz w:val="20"/>
              </w:rPr>
              <w:t>число абонентов беспроводного широкополосного доступа в сети Интернет с использованием спутниковых линий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үстінде тіркелген сымсыз байланыстың желілерін пайдаланумен Интернет желісінде сымсыз кең жолақты қатынауды пайдаланатын абоненттер саны</w:t>
            </w:r>
          </w:p>
          <w:p>
            <w:pPr>
              <w:spacing w:after="20"/>
              <w:ind w:left="20"/>
              <w:jc w:val="both"/>
            </w:pPr>
            <w:r>
              <w:rPr>
                <w:rFonts w:ascii="Times New Roman"/>
                <w:b w:val="false"/>
                <w:i w:val="false"/>
                <w:color w:val="000000"/>
                <w:sz w:val="20"/>
              </w:rPr>
              <w:t>число абонентов беспроводного широкополосного доступа в сети Интернет с использованием линий наземной фиксированной беспроводной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кең жолақты қатынауды пайдаланумен тіркелген Интернет абоненттерінің саны</w:t>
            </w:r>
          </w:p>
          <w:p>
            <w:pPr>
              <w:spacing w:after="20"/>
              <w:ind w:left="20"/>
              <w:jc w:val="both"/>
            </w:pPr>
            <w:r>
              <w:rPr>
                <w:rFonts w:ascii="Times New Roman"/>
                <w:b w:val="false"/>
                <w:i w:val="false"/>
                <w:color w:val="000000"/>
                <w:sz w:val="20"/>
              </w:rPr>
              <w:t>Число абонентов фиксированного Интернета с использованием высокоскоростного широкополосного доступа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қатынауы бар ұялы байланыс абоненттерінің саны</w:t>
            </w:r>
          </w:p>
          <w:p>
            <w:pPr>
              <w:spacing w:after="20"/>
              <w:ind w:left="20"/>
              <w:jc w:val="both"/>
            </w:pPr>
            <w:r>
              <w:rPr>
                <w:rFonts w:ascii="Times New Roman"/>
                <w:b w:val="false"/>
                <w:i w:val="false"/>
                <w:color w:val="000000"/>
                <w:sz w:val="20"/>
              </w:rPr>
              <w:t xml:space="preserve">Число абонентов сотовой связи, имеющих доступ к сети Интернет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деректерді кең жолақты жоғарғы жылдамдықты беруге қатынауы бары</w:t>
            </w:r>
          </w:p>
          <w:p>
            <w:pPr>
              <w:spacing w:after="20"/>
              <w:ind w:left="20"/>
              <w:jc w:val="both"/>
            </w:pPr>
            <w:r>
              <w:rPr>
                <w:rFonts w:ascii="Times New Roman"/>
                <w:b w:val="false"/>
                <w:i w:val="false"/>
                <w:color w:val="000000"/>
                <w:sz w:val="20"/>
              </w:rPr>
              <w:t>из них имеющих доступ к широкополосной высокоскоростной передаче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bookmarkStart w:name="z7609" w:id="522"/>
      <w:r>
        <w:rPr>
          <w:rFonts w:ascii="Times New Roman"/>
          <w:b w:val="false"/>
          <w:i w:val="false"/>
          <w:color w:val="000000"/>
          <w:sz w:val="28"/>
        </w:rPr>
        <w:t>
      5. Статистикалық нысанды толтыруға жұмсалған уақытты көрсетіңіз, сағатпен (қажеттiсiн қоршаңыз</w:t>
      </w:r>
    </w:p>
    <w:bookmarkEnd w:id="522"/>
    <w:p>
      <w:pPr>
        <w:spacing w:after="0"/>
        <w:ind w:left="0"/>
        <w:jc w:val="both"/>
      </w:pPr>
      <w:r>
        <w:rPr>
          <w:rFonts w:ascii="Times New Roman"/>
          <w:b w:val="false"/>
          <w:i w:val="false"/>
          <w:color w:val="000000"/>
          <w:sz w:val="28"/>
        </w:rPr>
        <w:t>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p>
            <w:pPr>
              <w:spacing w:after="20"/>
              <w:ind w:left="20"/>
              <w:jc w:val="both"/>
            </w:pPr>
            <w:r>
              <w:rPr>
                <w:rFonts w:ascii="Times New Roman"/>
                <w:b w:val="false"/>
                <w:i w:val="false"/>
                <w:color w:val="000000"/>
                <w:sz w:val="20"/>
              </w:rPr>
              <w:t>до 1 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p>
            <w:pPr>
              <w:spacing w:after="20"/>
              <w:ind w:left="20"/>
              <w:jc w:val="both"/>
            </w:pPr>
            <w:r>
              <w:rPr>
                <w:rFonts w:ascii="Times New Roman"/>
                <w:b w:val="false"/>
                <w:i w:val="false"/>
                <w:color w:val="000000"/>
                <w:sz w:val="20"/>
              </w:rPr>
              <w:t>более 40 часов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638" w:id="523"/>
      <w:r>
        <w:rPr>
          <w:rFonts w:ascii="Times New Roman"/>
          <w:b w:val="false"/>
          <w:i w:val="false"/>
          <w:color w:val="000000"/>
          <w:sz w:val="28"/>
        </w:rPr>
        <w:t>
      Атауы Мекенжайы (респонденттің)</w:t>
      </w:r>
    </w:p>
    <w:bookmarkEnd w:id="523"/>
    <w:p>
      <w:pPr>
        <w:spacing w:after="0"/>
        <w:ind w:left="0"/>
        <w:jc w:val="both"/>
      </w:pPr>
      <w:r>
        <w:rPr>
          <w:rFonts w:ascii="Times New Roman"/>
          <w:b w:val="false"/>
          <w:i w:val="false"/>
          <w:color w:val="000000"/>
          <w:sz w:val="28"/>
        </w:rPr>
        <w:t>Наименование ______________________________________________</w:t>
      </w:r>
    </w:p>
    <w:p>
      <w:pPr>
        <w:spacing w:after="0"/>
        <w:ind w:left="0"/>
        <w:jc w:val="both"/>
      </w:pPr>
      <w:r>
        <w:rPr>
          <w:rFonts w:ascii="Times New Roman"/>
          <w:b w:val="false"/>
          <w:i w:val="false"/>
          <w:color w:val="000000"/>
          <w:sz w:val="28"/>
        </w:rPr>
        <w:t>Адрес (респондента) _________________________________________</w:t>
      </w:r>
    </w:p>
    <w:p>
      <w:pPr>
        <w:spacing w:after="0"/>
        <w:ind w:left="0"/>
        <w:jc w:val="both"/>
      </w:pPr>
      <w:r>
        <w:rPr>
          <w:rFonts w:ascii="Times New Roman"/>
          <w:b w:val="false"/>
          <w:i w:val="false"/>
          <w:color w:val="000000"/>
          <w:sz w:val="28"/>
        </w:rPr>
        <w:t>Телефоны (респонденттің) _______________________ ____________</w:t>
      </w:r>
    </w:p>
    <w:p>
      <w:pPr>
        <w:spacing w:after="0"/>
        <w:ind w:left="0"/>
        <w:jc w:val="both"/>
      </w:pPr>
      <w:r>
        <w:rPr>
          <w:rFonts w:ascii="Times New Roman"/>
          <w:b w:val="false"/>
          <w:i w:val="false"/>
          <w:color w:val="000000"/>
          <w:sz w:val="28"/>
        </w:rPr>
        <w:t>Телефон (респондента) стационарлық ұялыстационарный мобильный</w:t>
      </w:r>
    </w:p>
    <w:p>
      <w:pPr>
        <w:spacing w:after="0"/>
        <w:ind w:left="0"/>
        <w:jc w:val="both"/>
      </w:pPr>
      <w:r>
        <w:rPr>
          <w:rFonts w:ascii="Times New Roman"/>
          <w:b w:val="false"/>
          <w:i w:val="false"/>
          <w:color w:val="000000"/>
          <w:sz w:val="28"/>
        </w:rPr>
        <w:t>Электрондық пошта мекенжайы (респонденттің)</w:t>
      </w:r>
    </w:p>
    <w:p>
      <w:pPr>
        <w:spacing w:after="0"/>
        <w:ind w:left="0"/>
        <w:jc w:val="both"/>
      </w:pPr>
      <w:r>
        <w:rPr>
          <w:rFonts w:ascii="Times New Roman"/>
          <w:b w:val="false"/>
          <w:i w:val="false"/>
          <w:color w:val="000000"/>
          <w:sz w:val="28"/>
        </w:rPr>
        <w:t>Адрес электронной почты (респондента) _______________________</w:t>
      </w:r>
    </w:p>
    <w:p>
      <w:pPr>
        <w:spacing w:after="0"/>
        <w:ind w:left="0"/>
        <w:jc w:val="both"/>
      </w:pPr>
      <w:r>
        <w:rPr>
          <w:rFonts w:ascii="Times New Roman"/>
          <w:b w:val="false"/>
          <w:i w:val="false"/>
          <w:color w:val="000000"/>
          <w:sz w:val="28"/>
        </w:rPr>
        <w:t>Орындаушы</w:t>
      </w:r>
    </w:p>
    <w:p>
      <w:pPr>
        <w:spacing w:after="0"/>
        <w:ind w:left="0"/>
        <w:jc w:val="both"/>
      </w:pPr>
      <w:r>
        <w:rPr>
          <w:rFonts w:ascii="Times New Roman"/>
          <w:b w:val="false"/>
          <w:i w:val="false"/>
          <w:color w:val="000000"/>
          <w:sz w:val="28"/>
        </w:rPr>
        <w:t>Исполнитель _________________________________ _____________</w:t>
      </w:r>
    </w:p>
    <w:p>
      <w:pPr>
        <w:spacing w:after="0"/>
        <w:ind w:left="0"/>
        <w:jc w:val="both"/>
      </w:pPr>
      <w:r>
        <w:rPr>
          <w:rFonts w:ascii="Times New Roman"/>
          <w:b w:val="false"/>
          <w:i w:val="false"/>
          <w:color w:val="000000"/>
          <w:sz w:val="28"/>
        </w:rPr>
        <w:t>тегі, аты және әкесінің аты қолы, телефоны (орындаушы)</w:t>
      </w:r>
    </w:p>
    <w:p>
      <w:pPr>
        <w:spacing w:after="0"/>
        <w:ind w:left="0"/>
        <w:jc w:val="both"/>
      </w:pPr>
      <w:r>
        <w:rPr>
          <w:rFonts w:ascii="Times New Roman"/>
          <w:b w:val="false"/>
          <w:i w:val="false"/>
          <w:color w:val="000000"/>
          <w:sz w:val="28"/>
        </w:rPr>
        <w:t>фамилия, имя и отчество подпись, телефон (исполнителя)</w:t>
      </w:r>
    </w:p>
    <w:p>
      <w:pPr>
        <w:spacing w:after="0"/>
        <w:ind w:left="0"/>
        <w:jc w:val="both"/>
      </w:pPr>
      <w:r>
        <w:rPr>
          <w:rFonts w:ascii="Times New Roman"/>
          <w:b w:val="false"/>
          <w:i w:val="false"/>
          <w:color w:val="000000"/>
          <w:sz w:val="28"/>
        </w:rPr>
        <w:t>Бас бухгалтер</w:t>
      </w:r>
    </w:p>
    <w:p>
      <w:pPr>
        <w:spacing w:after="0"/>
        <w:ind w:left="0"/>
        <w:jc w:val="both"/>
      </w:pPr>
      <w:r>
        <w:rPr>
          <w:rFonts w:ascii="Times New Roman"/>
          <w:b w:val="false"/>
          <w:i w:val="false"/>
          <w:color w:val="000000"/>
          <w:sz w:val="28"/>
        </w:rPr>
        <w:t>Главный бухгалтер ____________________________ ____________</w:t>
      </w:r>
    </w:p>
    <w:p>
      <w:pPr>
        <w:spacing w:after="0"/>
        <w:ind w:left="0"/>
        <w:jc w:val="both"/>
      </w:pPr>
      <w:r>
        <w:rPr>
          <w:rFonts w:ascii="Times New Roman"/>
          <w:b w:val="false"/>
          <w:i w:val="false"/>
          <w:color w:val="000000"/>
          <w:sz w:val="28"/>
        </w:rPr>
        <w:t>тегі, аты және әкесінің аты қолы (бас бухгалтер)</w:t>
      </w:r>
    </w:p>
    <w:p>
      <w:pPr>
        <w:spacing w:after="0"/>
        <w:ind w:left="0"/>
        <w:jc w:val="both"/>
      </w:pPr>
      <w:r>
        <w:rPr>
          <w:rFonts w:ascii="Times New Roman"/>
          <w:b w:val="false"/>
          <w:i w:val="false"/>
          <w:color w:val="000000"/>
          <w:sz w:val="28"/>
        </w:rPr>
        <w:t>фамилия, имя и отчество подпись (главного бухгалтера)</w:t>
      </w:r>
    </w:p>
    <w:p>
      <w:pPr>
        <w:spacing w:after="0"/>
        <w:ind w:left="0"/>
        <w:jc w:val="both"/>
      </w:pPr>
      <w:r>
        <w:rPr>
          <w:rFonts w:ascii="Times New Roman"/>
          <w:b w:val="false"/>
          <w:i w:val="false"/>
          <w:color w:val="000000"/>
          <w:sz w:val="28"/>
        </w:rPr>
        <w:t>Басшы немесе оның міндетін атқарушы</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 ____________________</w:t>
      </w:r>
    </w:p>
    <w:p>
      <w:pPr>
        <w:spacing w:after="0"/>
        <w:ind w:left="0"/>
        <w:jc w:val="both"/>
      </w:pPr>
      <w:r>
        <w:rPr>
          <w:rFonts w:ascii="Times New Roman"/>
          <w:b w:val="false"/>
          <w:i w:val="false"/>
          <w:color w:val="000000"/>
          <w:sz w:val="28"/>
        </w:rPr>
        <w:t>тегі, аты және әкесінің аты қолыфамилия, имя и отчество подпись</w:t>
      </w:r>
    </w:p>
    <w:p>
      <w:pPr>
        <w:spacing w:after="0"/>
        <w:ind w:left="0"/>
        <w:jc w:val="both"/>
      </w:pPr>
      <w:bookmarkStart w:name="z7639" w:id="524"/>
      <w:r>
        <w:rPr>
          <w:rFonts w:ascii="Times New Roman"/>
          <w:b w:val="false"/>
          <w:i w:val="false"/>
          <w:color w:val="000000"/>
          <w:sz w:val="28"/>
        </w:rPr>
        <w:t>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bookmarkEnd w:id="524"/>
    <w:p>
      <w:pPr>
        <w:spacing w:after="0"/>
        <w:ind w:left="0"/>
        <w:jc w:val="both"/>
      </w:pPr>
      <w:r>
        <w:rPr>
          <w:rFonts w:ascii="Times New Roman"/>
          <w:b w:val="false"/>
          <w:i w:val="false"/>
          <w:color w:val="000000"/>
          <w:sz w:val="28"/>
        </w:rPr>
        <w:t xml:space="preserve">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приказу Председателя</w:t>
            </w:r>
            <w:r>
              <w:br/>
            </w:r>
            <w:r>
              <w:rPr>
                <w:rFonts w:ascii="Times New Roman"/>
                <w:b w:val="false"/>
                <w:i w:val="false"/>
                <w:color w:val="000000"/>
                <w:sz w:val="20"/>
              </w:rPr>
              <w:t>Комитета по статистике</w:t>
            </w:r>
            <w:r>
              <w:br/>
            </w:r>
            <w:r>
              <w:rPr>
                <w:rFonts w:ascii="Times New Roman"/>
                <w:b w:val="false"/>
                <w:i w:val="false"/>
                <w:color w:val="000000"/>
                <w:sz w:val="20"/>
              </w:rPr>
              <w:t>Министерства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5 февраля 2019 года № 19</w:t>
            </w:r>
          </w:p>
        </w:tc>
      </w:tr>
    </w:tbl>
    <w:p>
      <w:pPr>
        <w:spacing w:after="0"/>
        <w:ind w:left="0"/>
        <w:jc w:val="both"/>
      </w:pPr>
      <w:r>
        <w:rPr>
          <w:rFonts w:ascii="Times New Roman"/>
          <w:b w:val="false"/>
          <w:i w:val="false"/>
          <w:color w:val="ff0000"/>
          <w:sz w:val="28"/>
        </w:rPr>
        <w:t xml:space="preserve">
      Сноска. Приложение 10 - в редакции приказа Руководителя Бюро национальной статистики Агентства по стратегическому планированию и реформам РК от 23.06.2025 </w:t>
      </w:r>
      <w:r>
        <w:rPr>
          <w:rFonts w:ascii="Times New Roman"/>
          <w:b w:val="false"/>
          <w:i w:val="false"/>
          <w:color w:val="ff0000"/>
          <w:sz w:val="28"/>
        </w:rPr>
        <w:t>№ 20</w:t>
      </w:r>
      <w:r>
        <w:rPr>
          <w:rFonts w:ascii="Times New Roman"/>
          <w:b w:val="false"/>
          <w:i w:val="false"/>
          <w:color w:val="ff0000"/>
          <w:sz w:val="28"/>
        </w:rPr>
        <w:t xml:space="preserve"> (вводится в действие с 01.01.2026).</w:t>
      </w:r>
    </w:p>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w:t>
      </w:r>
      <w:r>
        <w:br/>
      </w:r>
      <w:r>
        <w:rPr>
          <w:rFonts w:ascii="Times New Roman"/>
          <w:b/>
          <w:i w:val="false"/>
          <w:color w:val="000000"/>
        </w:rPr>
        <w:t>"Отчет о почтовой и курьерской деятельности и услугах связи"</w:t>
      </w:r>
      <w:r>
        <w:br/>
      </w:r>
      <w:r>
        <w:rPr>
          <w:rFonts w:ascii="Times New Roman"/>
          <w:b/>
          <w:i w:val="false"/>
          <w:color w:val="000000"/>
        </w:rPr>
        <w:t>(индекс 3-связь, периодичность месячная)</w:t>
      </w:r>
    </w:p>
    <w:p>
      <w:pPr>
        <w:spacing w:after="0"/>
        <w:ind w:left="0"/>
        <w:jc w:val="left"/>
      </w:pPr>
    </w:p>
    <w:p>
      <w:pPr>
        <w:spacing w:after="0"/>
        <w:ind w:left="0"/>
        <w:jc w:val="both"/>
      </w:pPr>
      <w:r>
        <w:rPr>
          <w:rFonts w:ascii="Times New Roman"/>
          <w:b w:val="false"/>
          <w:i w:val="false"/>
          <w:color w:val="000000"/>
          <w:sz w:val="28"/>
        </w:rPr>
        <w:t xml:space="preserve">
      1. Настоящая инструкция по заполнению статистической формы общегосударственного статистического наблюдения "Отчет о почтовой и курьерской деятельности и услугах связи" (индекс 3-связь, периодичность месячная) (далее – Инструкция) разработана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статьи 12 Закона Республики Казахстан "О государственной статистике" (далее – Закон) и детализирует заполнение статистической формы общегосударственного статистического наблюдения "Отчет о почтовой и курьерской деятельности и услугах связи" (индекс 3-связь, периодичность месячная) (далее – статистическая форма).</w:t>
      </w:r>
    </w:p>
    <w:bookmarkStart w:name="z7641" w:id="525"/>
    <w:p>
      <w:pPr>
        <w:spacing w:after="0"/>
        <w:ind w:left="0"/>
        <w:jc w:val="both"/>
      </w:pPr>
      <w:r>
        <w:rPr>
          <w:rFonts w:ascii="Times New Roman"/>
          <w:b w:val="false"/>
          <w:i w:val="false"/>
          <w:color w:val="000000"/>
          <w:sz w:val="28"/>
        </w:rPr>
        <w:t xml:space="preserve">
      2. В настоящей Инструкции используются понятия определенные в </w:t>
      </w:r>
      <w:r>
        <w:rPr>
          <w:rFonts w:ascii="Times New Roman"/>
          <w:b w:val="false"/>
          <w:i w:val="false"/>
          <w:color w:val="000000"/>
          <w:sz w:val="28"/>
        </w:rPr>
        <w:t>Законе</w:t>
      </w:r>
      <w:r>
        <w:rPr>
          <w:rFonts w:ascii="Times New Roman"/>
          <w:b w:val="false"/>
          <w:i w:val="false"/>
          <w:color w:val="000000"/>
          <w:sz w:val="28"/>
        </w:rPr>
        <w:t xml:space="preserve"> и следующие понятия:</w:t>
      </w:r>
    </w:p>
    <w:bookmarkEnd w:id="525"/>
    <w:bookmarkStart w:name="z7642" w:id="526"/>
    <w:p>
      <w:pPr>
        <w:spacing w:after="0"/>
        <w:ind w:left="0"/>
        <w:jc w:val="both"/>
      </w:pPr>
      <w:r>
        <w:rPr>
          <w:rFonts w:ascii="Times New Roman"/>
          <w:b w:val="false"/>
          <w:i w:val="false"/>
          <w:color w:val="000000"/>
          <w:sz w:val="28"/>
        </w:rPr>
        <w:t>
      1) абонент – физическое или юридическое лицо, с которым заключен договор на оказание услуг связи;</w:t>
      </w:r>
    </w:p>
    <w:bookmarkEnd w:id="526"/>
    <w:bookmarkStart w:name="z7643" w:id="527"/>
    <w:p>
      <w:pPr>
        <w:spacing w:after="0"/>
        <w:ind w:left="0"/>
        <w:jc w:val="both"/>
      </w:pPr>
      <w:r>
        <w:rPr>
          <w:rFonts w:ascii="Times New Roman"/>
          <w:b w:val="false"/>
          <w:i w:val="false"/>
          <w:color w:val="000000"/>
          <w:sz w:val="28"/>
        </w:rPr>
        <w:t>
      2) услуги связи – деятельность по приему, обработке, хранению, передаче, перевозке, доставке почтовых и специальных отправлений, почтовых переводов денег или сообщений телекоммуникаций;</w:t>
      </w:r>
    </w:p>
    <w:bookmarkEnd w:id="527"/>
    <w:bookmarkStart w:name="z7644" w:id="528"/>
    <w:p>
      <w:pPr>
        <w:spacing w:after="0"/>
        <w:ind w:left="0"/>
        <w:jc w:val="both"/>
      </w:pPr>
      <w:r>
        <w:rPr>
          <w:rFonts w:ascii="Times New Roman"/>
          <w:b w:val="false"/>
          <w:i w:val="false"/>
          <w:color w:val="000000"/>
          <w:sz w:val="28"/>
        </w:rPr>
        <w:t>
      3) услуги курьерской почтовой связи – услуги по приему, перевозке и вручению регистрируемых почтовых отправлений, оказываемые курьером;</w:t>
      </w:r>
    </w:p>
    <w:bookmarkEnd w:id="528"/>
    <w:bookmarkStart w:name="z7645" w:id="529"/>
    <w:p>
      <w:pPr>
        <w:spacing w:after="0"/>
        <w:ind w:left="0"/>
        <w:jc w:val="both"/>
      </w:pPr>
      <w:r>
        <w:rPr>
          <w:rFonts w:ascii="Times New Roman"/>
          <w:b w:val="false"/>
          <w:i w:val="false"/>
          <w:color w:val="000000"/>
          <w:sz w:val="28"/>
        </w:rPr>
        <w:t>
      4) междугородная телефонная связь – телефонное соединение между пользователями услугами связи, находящимися на территории Республики Казахстан, за исключением местных телефонных соединений;</w:t>
      </w:r>
    </w:p>
    <w:bookmarkEnd w:id="529"/>
    <w:bookmarkStart w:name="z7646" w:id="530"/>
    <w:p>
      <w:pPr>
        <w:spacing w:after="0"/>
        <w:ind w:left="0"/>
        <w:jc w:val="both"/>
      </w:pPr>
      <w:r>
        <w:rPr>
          <w:rFonts w:ascii="Times New Roman"/>
          <w:b w:val="false"/>
          <w:i w:val="false"/>
          <w:color w:val="000000"/>
          <w:sz w:val="28"/>
        </w:rPr>
        <w:t>
      5) почтовая связь – прием, обработка, перевозка и доставка почтовых и специальных отправлений, а также почтовый перевод денег;</w:t>
      </w:r>
    </w:p>
    <w:bookmarkEnd w:id="530"/>
    <w:bookmarkStart w:name="z7647" w:id="531"/>
    <w:p>
      <w:pPr>
        <w:spacing w:after="0"/>
        <w:ind w:left="0"/>
        <w:jc w:val="both"/>
      </w:pPr>
      <w:r>
        <w:rPr>
          <w:rFonts w:ascii="Times New Roman"/>
          <w:b w:val="false"/>
          <w:i w:val="false"/>
          <w:color w:val="000000"/>
          <w:sz w:val="28"/>
        </w:rPr>
        <w:t>
      6) почтовая деятельность – предоставление услуг почтовой связи через почтовые сети;</w:t>
      </w:r>
    </w:p>
    <w:bookmarkEnd w:id="531"/>
    <w:bookmarkStart w:name="z7648" w:id="532"/>
    <w:p>
      <w:pPr>
        <w:spacing w:after="0"/>
        <w:ind w:left="0"/>
        <w:jc w:val="both"/>
      </w:pPr>
      <w:r>
        <w:rPr>
          <w:rFonts w:ascii="Times New Roman"/>
          <w:b w:val="false"/>
          <w:i w:val="false"/>
          <w:color w:val="000000"/>
          <w:sz w:val="28"/>
        </w:rPr>
        <w:t>
      7) сотовая связь – вид электрической связи, использующий деление обслуживаемой территории на ряд ячеек, обеспечивающий возможность непрерывности связи при перемещении абонента из ячейки в ячейку и предназначенный для двустороннего (многостороннего) обмена информацией преимущественно в виде речи, передаваемой посредством радиоволн;</w:t>
      </w:r>
    </w:p>
    <w:bookmarkEnd w:id="532"/>
    <w:bookmarkStart w:name="z7649" w:id="533"/>
    <w:p>
      <w:pPr>
        <w:spacing w:after="0"/>
        <w:ind w:left="0"/>
        <w:jc w:val="both"/>
      </w:pPr>
      <w:r>
        <w:rPr>
          <w:rFonts w:ascii="Times New Roman"/>
          <w:b w:val="false"/>
          <w:i w:val="false"/>
          <w:color w:val="000000"/>
          <w:sz w:val="28"/>
        </w:rPr>
        <w:t>
      8) международная телефонная связь – телефонное соединение между пользователями услугами связи, находящимися на территории Республики Казахстан, и пользователями услугами связи на территории другого государства.</w:t>
      </w:r>
    </w:p>
    <w:bookmarkEnd w:id="533"/>
    <w:bookmarkStart w:name="z7650" w:id="534"/>
    <w:p>
      <w:pPr>
        <w:spacing w:after="0"/>
        <w:ind w:left="0"/>
        <w:jc w:val="both"/>
      </w:pPr>
      <w:r>
        <w:rPr>
          <w:rFonts w:ascii="Times New Roman"/>
          <w:b w:val="false"/>
          <w:i w:val="false"/>
          <w:color w:val="000000"/>
          <w:sz w:val="28"/>
        </w:rPr>
        <w:t xml:space="preserve">
      3. Все показатели в стоимостном выражении приводятся без учета налога на добавленную стоимость, в тысячах тенге с одним десятичным знаком. </w:t>
      </w:r>
    </w:p>
    <w:bookmarkEnd w:id="534"/>
    <w:bookmarkStart w:name="z7651" w:id="535"/>
    <w:p>
      <w:pPr>
        <w:spacing w:after="0"/>
        <w:ind w:left="0"/>
        <w:jc w:val="both"/>
      </w:pPr>
      <w:r>
        <w:rPr>
          <w:rFonts w:ascii="Times New Roman"/>
          <w:b w:val="false"/>
          <w:i w:val="false"/>
          <w:color w:val="000000"/>
          <w:sz w:val="28"/>
        </w:rPr>
        <w:t>
      В случае если структурному и обособленному подразделению делегированы полномочия по сдаче статистической формы юридическим лицом, то оно представляет данную статистическую форму по месту своего нахождения в органы статистики. В случае, если структурное и обособленное подразделение не имеет полномочий по сдаче статистической формы, то юридическое лицо представляет статистическую форму в органы статистики по месту своего нахождения в разрезе своих структурных и обособленных подразделений с указанием их местонахождения.</w:t>
      </w:r>
    </w:p>
    <w:bookmarkEnd w:id="535"/>
    <w:bookmarkStart w:name="z7652" w:id="536"/>
    <w:p>
      <w:pPr>
        <w:spacing w:after="0"/>
        <w:ind w:left="0"/>
        <w:jc w:val="both"/>
      </w:pPr>
      <w:r>
        <w:rPr>
          <w:rFonts w:ascii="Times New Roman"/>
          <w:b w:val="false"/>
          <w:i w:val="false"/>
          <w:color w:val="000000"/>
          <w:sz w:val="28"/>
        </w:rPr>
        <w:t xml:space="preserve">
      4. В разделе 2 в объем услуг почтовой и курьерской деятельности, оказанных по основному и вторичному видам деятельности предприятий, в стоимостном выражении включают объем оказанных услуг в отчетном месяце населению и юридическим лицам, независимо от даты поступления денег за оказанную услугу в отчетном месяце. </w:t>
      </w:r>
    </w:p>
    <w:bookmarkEnd w:id="536"/>
    <w:bookmarkStart w:name="z7653" w:id="537"/>
    <w:p>
      <w:pPr>
        <w:spacing w:after="0"/>
        <w:ind w:left="0"/>
        <w:jc w:val="both"/>
      </w:pPr>
      <w:r>
        <w:rPr>
          <w:rFonts w:ascii="Times New Roman"/>
          <w:b w:val="false"/>
          <w:i w:val="false"/>
          <w:color w:val="000000"/>
          <w:sz w:val="28"/>
        </w:rPr>
        <w:t>
      В объемы почтовых услуг включаются все виды внутренних и международных почтовых отправлений в стоимостном выражении, в том числе полученные за:</w:t>
      </w:r>
    </w:p>
    <w:bookmarkEnd w:id="537"/>
    <w:bookmarkStart w:name="z7654" w:id="538"/>
    <w:p>
      <w:pPr>
        <w:spacing w:after="0"/>
        <w:ind w:left="0"/>
        <w:jc w:val="both"/>
      </w:pPr>
      <w:r>
        <w:rPr>
          <w:rFonts w:ascii="Times New Roman"/>
          <w:b w:val="false"/>
          <w:i w:val="false"/>
          <w:color w:val="000000"/>
          <w:sz w:val="28"/>
        </w:rPr>
        <w:t>
      1) реализованные знаки почтовой оплаты;</w:t>
      </w:r>
    </w:p>
    <w:bookmarkEnd w:id="538"/>
    <w:bookmarkStart w:name="z7655" w:id="539"/>
    <w:p>
      <w:pPr>
        <w:spacing w:after="0"/>
        <w:ind w:left="0"/>
        <w:jc w:val="both"/>
      </w:pPr>
      <w:r>
        <w:rPr>
          <w:rFonts w:ascii="Times New Roman"/>
          <w:b w:val="false"/>
          <w:i w:val="false"/>
          <w:color w:val="000000"/>
          <w:sz w:val="28"/>
        </w:rPr>
        <w:t>
      2) письменную корреспонденцию (за исключением EMS (Express Mail Service далее – EMS) отправлений и отправлений специальной связи);</w:t>
      </w:r>
    </w:p>
    <w:bookmarkEnd w:id="539"/>
    <w:bookmarkStart w:name="z7656" w:id="540"/>
    <w:p>
      <w:pPr>
        <w:spacing w:after="0"/>
        <w:ind w:left="0"/>
        <w:jc w:val="both"/>
      </w:pPr>
      <w:r>
        <w:rPr>
          <w:rFonts w:ascii="Times New Roman"/>
          <w:b w:val="false"/>
          <w:i w:val="false"/>
          <w:color w:val="000000"/>
          <w:sz w:val="28"/>
        </w:rPr>
        <w:t>
      3) доставленные счета извещения, пенсионные выписки;</w:t>
      </w:r>
    </w:p>
    <w:bookmarkEnd w:id="540"/>
    <w:bookmarkStart w:name="z7657" w:id="541"/>
    <w:p>
      <w:pPr>
        <w:spacing w:after="0"/>
        <w:ind w:left="0"/>
        <w:jc w:val="both"/>
      </w:pPr>
      <w:r>
        <w:rPr>
          <w:rFonts w:ascii="Times New Roman"/>
          <w:b w:val="false"/>
          <w:i w:val="false"/>
          <w:color w:val="000000"/>
          <w:sz w:val="28"/>
        </w:rPr>
        <w:t>
      4) посылки (за исключением EMS отправлений и отправлений специальной связи);</w:t>
      </w:r>
    </w:p>
    <w:bookmarkEnd w:id="541"/>
    <w:bookmarkStart w:name="z7658" w:id="542"/>
    <w:p>
      <w:pPr>
        <w:spacing w:after="0"/>
        <w:ind w:left="0"/>
        <w:jc w:val="both"/>
      </w:pPr>
      <w:r>
        <w:rPr>
          <w:rFonts w:ascii="Times New Roman"/>
          <w:b w:val="false"/>
          <w:i w:val="false"/>
          <w:color w:val="000000"/>
          <w:sz w:val="28"/>
        </w:rPr>
        <w:t>
      5) бандероли, мелкие пакеты;</w:t>
      </w:r>
    </w:p>
    <w:bookmarkEnd w:id="542"/>
    <w:bookmarkStart w:name="z7659" w:id="543"/>
    <w:p>
      <w:pPr>
        <w:spacing w:after="0"/>
        <w:ind w:left="0"/>
        <w:jc w:val="both"/>
      </w:pPr>
      <w:r>
        <w:rPr>
          <w:rFonts w:ascii="Times New Roman"/>
          <w:b w:val="false"/>
          <w:i w:val="false"/>
          <w:color w:val="000000"/>
          <w:sz w:val="28"/>
        </w:rPr>
        <w:t>
      6) периодические издания на договорной основе (доставка, пересылка, экспедирование);</w:t>
      </w:r>
    </w:p>
    <w:bookmarkEnd w:id="543"/>
    <w:bookmarkStart w:name="z7660" w:id="544"/>
    <w:p>
      <w:pPr>
        <w:spacing w:after="0"/>
        <w:ind w:left="0"/>
        <w:jc w:val="both"/>
      </w:pPr>
      <w:r>
        <w:rPr>
          <w:rFonts w:ascii="Times New Roman"/>
          <w:b w:val="false"/>
          <w:i w:val="false"/>
          <w:color w:val="000000"/>
          <w:sz w:val="28"/>
        </w:rPr>
        <w:t>
      7) услуги почтовых отделений (доходы от реализации продукции): филателистическая продукция, открытки, конверты, тара и тарные материалы, бланки строгой отчетности и прочие товары;</w:t>
      </w:r>
    </w:p>
    <w:bookmarkEnd w:id="544"/>
    <w:bookmarkStart w:name="z7661" w:id="545"/>
    <w:p>
      <w:pPr>
        <w:spacing w:after="0"/>
        <w:ind w:left="0"/>
        <w:jc w:val="both"/>
      </w:pPr>
      <w:r>
        <w:rPr>
          <w:rFonts w:ascii="Times New Roman"/>
          <w:b w:val="false"/>
          <w:i w:val="false"/>
          <w:color w:val="000000"/>
          <w:sz w:val="28"/>
        </w:rPr>
        <w:t>
      8) услуги почтовые прочие: прием и доставка телеграмм, дополнительные услуги специальной связи, дополнительные почтовые услуги, возврат почтовых отправлений, услуги EMS отправлений, специальной связи, услуги почтовые по доставке и пересылке крупногабаритных почтовых отправлений, услуги почтовые "Директ-мейл" и прочие услуги, не включенные в другие группировки.</w:t>
      </w:r>
    </w:p>
    <w:bookmarkEnd w:id="545"/>
    <w:bookmarkStart w:name="z7662" w:id="546"/>
    <w:p>
      <w:pPr>
        <w:spacing w:after="0"/>
        <w:ind w:left="0"/>
        <w:jc w:val="both"/>
      </w:pPr>
      <w:r>
        <w:rPr>
          <w:rFonts w:ascii="Times New Roman"/>
          <w:b w:val="false"/>
          <w:i w:val="false"/>
          <w:color w:val="000000"/>
          <w:sz w:val="28"/>
        </w:rPr>
        <w:t>
      К отправлениям ускоренной почты посредством EMS относятся письма (пакеты) и посылки, обрабатываемые и доставляемые в ускоренном режиме.</w:t>
      </w:r>
    </w:p>
    <w:bookmarkEnd w:id="546"/>
    <w:bookmarkStart w:name="z7663" w:id="547"/>
    <w:p>
      <w:pPr>
        <w:spacing w:after="0"/>
        <w:ind w:left="0"/>
        <w:jc w:val="both"/>
      </w:pPr>
      <w:r>
        <w:rPr>
          <w:rFonts w:ascii="Times New Roman"/>
          <w:b w:val="false"/>
          <w:i w:val="false"/>
          <w:color w:val="000000"/>
          <w:sz w:val="28"/>
        </w:rPr>
        <w:t xml:space="preserve">
      В объем услуг почтовой связи не включаются объемы услуг, связанные с денежными переводами, так как в соответствии с Общим классификатором видов экономической деятельности, услуги почтовых сберегательных банков, также деятельность в области почтовых денежных переводов относится к классу 64.19 – прочее денежное посредничество. </w:t>
      </w:r>
    </w:p>
    <w:bookmarkEnd w:id="547"/>
    <w:bookmarkStart w:name="z7664" w:id="548"/>
    <w:p>
      <w:pPr>
        <w:spacing w:after="0"/>
        <w:ind w:left="0"/>
        <w:jc w:val="both"/>
      </w:pPr>
      <w:r>
        <w:rPr>
          <w:rFonts w:ascii="Times New Roman"/>
          <w:b w:val="false"/>
          <w:i w:val="false"/>
          <w:color w:val="000000"/>
          <w:sz w:val="28"/>
        </w:rPr>
        <w:t xml:space="preserve">
      5. В строке 1 раздела 3 в объем оказанных услуг связи по основному и вторичному видам деятельности предприятий в стоимостном выражении включают объем оказанных услуг связи в отчетном месяце населению, предприятиям, организациям и другим группам, независимо от даты поступления денег за оказанную услугу в отчетном месяце. </w:t>
      </w:r>
    </w:p>
    <w:bookmarkEnd w:id="548"/>
    <w:bookmarkStart w:name="z7665" w:id="549"/>
    <w:p>
      <w:pPr>
        <w:spacing w:after="0"/>
        <w:ind w:left="0"/>
        <w:jc w:val="both"/>
      </w:pPr>
      <w:r>
        <w:rPr>
          <w:rFonts w:ascii="Times New Roman"/>
          <w:b w:val="false"/>
          <w:i w:val="false"/>
          <w:color w:val="000000"/>
          <w:sz w:val="28"/>
        </w:rPr>
        <w:t>
      В строке 1.1 раздела 3 услуги междугородной и международной телефонной связи включают услуги по предоставлению междугородных и международных телефонных разговоров по предварительному заказу, переговоров по срочному тарифу, переговоров с помощью таксофона, дополнительные услуги (уведомление по адресу или телефону абонента о приглашении на переговорный пункт, о выдаче справок о номере телефона в другом городе, по переадресованию переговоров).</w:t>
      </w:r>
    </w:p>
    <w:bookmarkEnd w:id="549"/>
    <w:bookmarkStart w:name="z7666" w:id="550"/>
    <w:p>
      <w:pPr>
        <w:spacing w:after="0"/>
        <w:ind w:left="0"/>
        <w:jc w:val="both"/>
      </w:pPr>
      <w:r>
        <w:rPr>
          <w:rFonts w:ascii="Times New Roman"/>
          <w:b w:val="false"/>
          <w:i w:val="false"/>
          <w:color w:val="000000"/>
          <w:sz w:val="28"/>
        </w:rPr>
        <w:t>
      В строке 1.2 раздела 3 услуги местной телефонной связи включают услуги по подключению (переключению) и передаче (данных и сообщений), необходимых для установления и поддержания связи между городскими (местными) телефонизированными зонами (областями).</w:t>
      </w:r>
    </w:p>
    <w:bookmarkEnd w:id="550"/>
    <w:bookmarkStart w:name="z7667" w:id="551"/>
    <w:p>
      <w:pPr>
        <w:spacing w:after="0"/>
        <w:ind w:left="0"/>
        <w:jc w:val="both"/>
      </w:pPr>
      <w:r>
        <w:rPr>
          <w:rFonts w:ascii="Times New Roman"/>
          <w:b w:val="false"/>
          <w:i w:val="false"/>
          <w:color w:val="000000"/>
          <w:sz w:val="28"/>
        </w:rPr>
        <w:t>
      Местная телефонная связь означает телефонное соединение между абонентами одного населенного пункта, находящимися на территории Республики Казахстан.</w:t>
      </w:r>
    </w:p>
    <w:bookmarkEnd w:id="551"/>
    <w:bookmarkStart w:name="z7668" w:id="552"/>
    <w:p>
      <w:pPr>
        <w:spacing w:after="0"/>
        <w:ind w:left="0"/>
        <w:jc w:val="both"/>
      </w:pPr>
      <w:r>
        <w:rPr>
          <w:rFonts w:ascii="Times New Roman"/>
          <w:b w:val="false"/>
          <w:i w:val="false"/>
          <w:color w:val="000000"/>
          <w:sz w:val="28"/>
        </w:rPr>
        <w:t>
      Данные услуги предусматривают как индивидуальное, так и коллективное пользование телефонами (с соответствующей оплатой). Сюда относятся также услуги по установке (переустановке), ремонту и замене телефонных аппаратов (основных, параллельных, с определением номера или без него), замене номера абонента, по ремонту повреждений в городской (местной) телефонной связи и прочие дополнительные услуги (подключение охранной сигнализации, дополнительного звонка, световой сигнализации и так далее).</w:t>
      </w:r>
    </w:p>
    <w:bookmarkEnd w:id="552"/>
    <w:bookmarkStart w:name="z7669" w:id="553"/>
    <w:p>
      <w:pPr>
        <w:spacing w:after="0"/>
        <w:ind w:left="0"/>
        <w:jc w:val="both"/>
      </w:pPr>
      <w:r>
        <w:rPr>
          <w:rFonts w:ascii="Times New Roman"/>
          <w:b w:val="false"/>
          <w:i w:val="false"/>
          <w:color w:val="000000"/>
          <w:sz w:val="28"/>
        </w:rPr>
        <w:t>
      В строке 1.3 раздела 3 услуги по передаче данных по сетям телекоммуникационным проводным и беспроводным включают сетевые услуги по передаче данных между конечными пунктами (абонентами), располагающими оборудованием (приборами) с одинаковыми или разными схемами. Услуги по передаче (и приему) данных осуществляются как через общедоступные, так и через определенные (специально оплаченные потребителями) каналы сети связи.</w:t>
      </w:r>
    </w:p>
    <w:bookmarkEnd w:id="553"/>
    <w:bookmarkStart w:name="z7670" w:id="554"/>
    <w:p>
      <w:pPr>
        <w:spacing w:after="0"/>
        <w:ind w:left="0"/>
        <w:jc w:val="both"/>
      </w:pPr>
      <w:r>
        <w:rPr>
          <w:rFonts w:ascii="Times New Roman"/>
          <w:b w:val="false"/>
          <w:i w:val="false"/>
          <w:color w:val="000000"/>
          <w:sz w:val="28"/>
        </w:rPr>
        <w:t>
      Под передачей данных подразумевается электросвязь, обеспечивающая средствами электросвязи передачу данных, представленных в виде двоичных символов для последующей обработки или после обработки вычислительными средствами.</w:t>
      </w:r>
    </w:p>
    <w:bookmarkEnd w:id="554"/>
    <w:bookmarkStart w:name="z7671" w:id="555"/>
    <w:p>
      <w:pPr>
        <w:spacing w:after="0"/>
        <w:ind w:left="0"/>
        <w:jc w:val="both"/>
      </w:pPr>
      <w:r>
        <w:rPr>
          <w:rFonts w:ascii="Times New Roman"/>
          <w:b w:val="false"/>
          <w:i w:val="false"/>
          <w:color w:val="000000"/>
          <w:sz w:val="28"/>
        </w:rPr>
        <w:t>
      Под сетью Интернет понимается глобальная информационная система, элементы которой связаны друг с другом посредством единого адресного пространства, основанного на протоколе TCP/IP, предоставляющая пользователям возможность доступа к многочисленным информационном и бизнес-ресурсам и электронной почте.</w:t>
      </w:r>
    </w:p>
    <w:bookmarkEnd w:id="555"/>
    <w:bookmarkStart w:name="z7672" w:id="556"/>
    <w:p>
      <w:pPr>
        <w:spacing w:after="0"/>
        <w:ind w:left="0"/>
        <w:jc w:val="both"/>
      </w:pPr>
      <w:r>
        <w:rPr>
          <w:rFonts w:ascii="Times New Roman"/>
          <w:b w:val="false"/>
          <w:i w:val="false"/>
          <w:color w:val="000000"/>
          <w:sz w:val="28"/>
        </w:rPr>
        <w:t>
      В строке 1.6 раздела 3 объем услуг мобильной связи заполняются операторами, предоставляющими услуги мобильной связи, обеспечивающей подвижным абонентам возможность связи между собой и со стационарными абонентами телефонной сети. В объеме услуг мобильной связи отражается объем услуг транкинговой связи (радиосвязь, функционирующая в режиме группового вызова).</w:t>
      </w:r>
    </w:p>
    <w:bookmarkEnd w:id="556"/>
    <w:bookmarkStart w:name="z7673" w:id="557"/>
    <w:p>
      <w:pPr>
        <w:spacing w:after="0"/>
        <w:ind w:left="0"/>
        <w:jc w:val="both"/>
      </w:pPr>
      <w:r>
        <w:rPr>
          <w:rFonts w:ascii="Times New Roman"/>
          <w:b w:val="false"/>
          <w:i w:val="false"/>
          <w:color w:val="000000"/>
          <w:sz w:val="28"/>
        </w:rPr>
        <w:t>
      К услугам сотовой связи относятся услуги подвижной радиосвязи, в основе которых лежит использование абонентских устройств, отвечающих требованиям технической совместимости с оборудованием абонентского доступа оператора сотовой связи. В сотовую связь включаются: услуги голосовой связи, включая экстренные вызовы; передача коротких текстовых сообщений; роуминг; доступ к сети Интернет (передача данных), включая фиксированный Интернет с использованием сети оператора сотовой связи; видеозвонки и видеоконференции; прочие услуги, предоставляемые абонентам, с использованием сети оператора сотовой связи. Реализация мобильных устройств и оборудования не относятся к услугам сотовой связи.</w:t>
      </w:r>
    </w:p>
    <w:bookmarkEnd w:id="557"/>
    <w:bookmarkStart w:name="z7674" w:id="558"/>
    <w:p>
      <w:pPr>
        <w:spacing w:after="0"/>
        <w:ind w:left="0"/>
        <w:jc w:val="both"/>
      </w:pPr>
      <w:r>
        <w:rPr>
          <w:rFonts w:ascii="Times New Roman"/>
          <w:b w:val="false"/>
          <w:i w:val="false"/>
          <w:color w:val="000000"/>
          <w:sz w:val="28"/>
        </w:rPr>
        <w:t>
      В строке 1.7 раздела 3 услуги телекоммуникационные прочие включают услуги телематических служб, IP-телефонии, интеллектуальных сетей, услуги, технологически связанные с предоставлением услуг телекоммуникаций по подключению и присоединению к сети телекоммуникаций других операторов связи, услуги по организации абонентского доступа к сети телекоммуникаций, услуги по техническому обслуживанию и ремонту (телекоммуникационного оборудования, элементов инфраструктуры сети, прочего оборудования). Также включаются услуги по предоставлению оборудования в аренду (телекоммуникационного оборудования, элементов инфраструктуры сети, прочего оборудования), услуги по пропуску трафика (интерконнект) для операторов связи и услуги по предоставлению доступа к каналам транспортной сети операторам связи, услуги по предоставлению в аренду каналов связи.</w:t>
      </w:r>
    </w:p>
    <w:bookmarkEnd w:id="558"/>
    <w:bookmarkStart w:name="z7675" w:id="559"/>
    <w:p>
      <w:pPr>
        <w:spacing w:after="0"/>
        <w:ind w:left="0"/>
        <w:jc w:val="both"/>
      </w:pPr>
      <w:r>
        <w:rPr>
          <w:rFonts w:ascii="Times New Roman"/>
          <w:b w:val="false"/>
          <w:i w:val="false"/>
          <w:color w:val="000000"/>
          <w:sz w:val="28"/>
        </w:rPr>
        <w:t>
      К IP-телефонии относится технология, позволяющая использовать сеть Интернет или любую другую IP-сеть в качестве средства организации и ведения международных и междугородных телефонных разговоров и передачи факсов в режиме реального времени.</w:t>
      </w:r>
    </w:p>
    <w:bookmarkEnd w:id="559"/>
    <w:bookmarkStart w:name="z7676" w:id="560"/>
    <w:p>
      <w:pPr>
        <w:spacing w:after="0"/>
        <w:ind w:left="0"/>
        <w:jc w:val="both"/>
      </w:pPr>
      <w:r>
        <w:rPr>
          <w:rFonts w:ascii="Times New Roman"/>
          <w:b w:val="false"/>
          <w:i w:val="false"/>
          <w:color w:val="000000"/>
          <w:sz w:val="28"/>
        </w:rPr>
        <w:t xml:space="preserve">
      6. В строке 1 раздела 4 указывается число фиксированных телефонных линий на конец отчетного периода. Фиксированной телефонной линией является активная линия, соединяющая оконечное оборудование абонента c коммутируемой сетью общего пользования и имеющая выделенный порт в оборудовании телефонной станции. В него следует включать активное число аналоговых фиксированных телефонных линий, число каналов цифровой сети с интеграцией служб (ЦСИС), число абонентов фиксированной беспроводной связи, платных таксофонов общего пользования и число абонентов VoIP. </w:t>
      </w:r>
    </w:p>
    <w:bookmarkEnd w:id="560"/>
    <w:bookmarkStart w:name="z7677" w:id="561"/>
    <w:p>
      <w:pPr>
        <w:spacing w:after="0"/>
        <w:ind w:left="0"/>
        <w:jc w:val="both"/>
      </w:pPr>
      <w:r>
        <w:rPr>
          <w:rFonts w:ascii="Times New Roman"/>
          <w:b w:val="false"/>
          <w:i w:val="false"/>
          <w:color w:val="000000"/>
          <w:sz w:val="28"/>
        </w:rPr>
        <w:t>
      В строке 2 раздела 4 указывается число активных абонентов мобильной связи на конец отчетного периода.</w:t>
      </w:r>
    </w:p>
    <w:bookmarkEnd w:id="561"/>
    <w:bookmarkStart w:name="z7678" w:id="562"/>
    <w:p>
      <w:pPr>
        <w:spacing w:after="0"/>
        <w:ind w:left="0"/>
        <w:jc w:val="both"/>
      </w:pPr>
      <w:r>
        <w:rPr>
          <w:rFonts w:ascii="Times New Roman"/>
          <w:b w:val="false"/>
          <w:i w:val="false"/>
          <w:color w:val="000000"/>
          <w:sz w:val="28"/>
        </w:rPr>
        <w:t>
      В строке 2.1 раздела 4 указывается число активных абонентов сотовой связи всех стандартов, как цифровых, так и аналоговых на конец отчетного периода.</w:t>
      </w:r>
    </w:p>
    <w:bookmarkEnd w:id="562"/>
    <w:bookmarkStart w:name="z7679" w:id="563"/>
    <w:p>
      <w:pPr>
        <w:spacing w:after="0"/>
        <w:ind w:left="0"/>
        <w:jc w:val="both"/>
      </w:pPr>
      <w:r>
        <w:rPr>
          <w:rFonts w:ascii="Times New Roman"/>
          <w:b w:val="false"/>
          <w:i w:val="false"/>
          <w:color w:val="000000"/>
          <w:sz w:val="28"/>
        </w:rPr>
        <w:t xml:space="preserve">
      Учет ведется по числу заключенных договоров с операторами сотовой связи, причем для стандарта GSM учет абонентов ведется по числу SIM-карт. Учитываются только активные абоненты, которые пользовались услугой хотя бы один раз за последние три месяца для совершения или приема вызовов или для осуществления операций, таких как отправка или получение SMS или доступа Интернет. </w:t>
      </w:r>
    </w:p>
    <w:bookmarkEnd w:id="563"/>
    <w:bookmarkStart w:name="z7680" w:id="564"/>
    <w:p>
      <w:pPr>
        <w:spacing w:after="0"/>
        <w:ind w:left="0"/>
        <w:jc w:val="both"/>
      </w:pPr>
      <w:r>
        <w:rPr>
          <w:rFonts w:ascii="Times New Roman"/>
          <w:b w:val="false"/>
          <w:i w:val="false"/>
          <w:color w:val="000000"/>
          <w:sz w:val="28"/>
        </w:rPr>
        <w:t xml:space="preserve">
      В строке 3 раздела 4 указывается число всех абонентов фиксированного Интернета с проводным и беспроводным доступом. </w:t>
      </w:r>
    </w:p>
    <w:bookmarkEnd w:id="564"/>
    <w:bookmarkStart w:name="z7681" w:id="565"/>
    <w:p>
      <w:pPr>
        <w:spacing w:after="0"/>
        <w:ind w:left="0"/>
        <w:jc w:val="both"/>
      </w:pPr>
      <w:r>
        <w:rPr>
          <w:rFonts w:ascii="Times New Roman"/>
          <w:b w:val="false"/>
          <w:i w:val="false"/>
          <w:color w:val="000000"/>
          <w:sz w:val="28"/>
        </w:rPr>
        <w:t xml:space="preserve">
      В строке 3.1 раздела 4 указывается число всех абонентов сети Интернет с фиксированным (проводным) доступом, включая число абонентов фиксированного (проводного) Интернета с набором номера и число абонентов фиксированного (проводного) Интернета с использованием высокоростного широкополосного доступа. Включаются только активные абонентские подключения, которые были использованы для соединения с Интернетом хотя бы один раз за последние 3 месяца, а также все абонентские подключения, подразумевающие регулярную ежемесячную оплату. </w:t>
      </w:r>
    </w:p>
    <w:bookmarkEnd w:id="565"/>
    <w:bookmarkStart w:name="z7682" w:id="566"/>
    <w:p>
      <w:pPr>
        <w:spacing w:after="0"/>
        <w:ind w:left="0"/>
        <w:jc w:val="both"/>
      </w:pPr>
      <w:r>
        <w:rPr>
          <w:rFonts w:ascii="Times New Roman"/>
          <w:b w:val="false"/>
          <w:i w:val="false"/>
          <w:color w:val="000000"/>
          <w:sz w:val="28"/>
        </w:rPr>
        <w:t>
      В строке 3.2 раздела 4 указывается число абонентов безпроводного широкополосного доступа к сети Интернет со спутниковым доступом с заявленной скоростью загрузки не менее 256 килобит в секунду.</w:t>
      </w:r>
    </w:p>
    <w:bookmarkEnd w:id="566"/>
    <w:bookmarkStart w:name="z7683" w:id="567"/>
    <w:p>
      <w:pPr>
        <w:spacing w:after="0"/>
        <w:ind w:left="0"/>
        <w:jc w:val="both"/>
      </w:pPr>
      <w:r>
        <w:rPr>
          <w:rFonts w:ascii="Times New Roman"/>
          <w:b w:val="false"/>
          <w:i w:val="false"/>
          <w:color w:val="000000"/>
          <w:sz w:val="28"/>
        </w:rPr>
        <w:t>
      В строке 3.3 раздела 4 указывается число абонентов наземной фиксированной беспроводной связи с заявленной скоростью загрузки не менее 256 килобит в секунду. Этот показатель может также включать линии фиксированной связи с технологией WiMax и линии фиксированной беспроводной связи, но не включает временных пользователей через точки доступа.</w:t>
      </w:r>
    </w:p>
    <w:bookmarkEnd w:id="567"/>
    <w:bookmarkStart w:name="z7684" w:id="568"/>
    <w:p>
      <w:pPr>
        <w:spacing w:after="0"/>
        <w:ind w:left="0"/>
        <w:jc w:val="both"/>
      </w:pPr>
      <w:r>
        <w:rPr>
          <w:rFonts w:ascii="Times New Roman"/>
          <w:b w:val="false"/>
          <w:i w:val="false"/>
          <w:color w:val="000000"/>
          <w:sz w:val="28"/>
        </w:rPr>
        <w:t xml:space="preserve">
      В строке 5 раздела 4 указывается общее число активных абонентов сотовой связи, имеющих доступ к сети Интернет, пользующихся услугами передачи данных по сетям сотовой подвижной связи (включая мультимедиа-услуги и доступ в сеть Интернет) на конец отчетного периода. </w:t>
      </w:r>
    </w:p>
    <w:bookmarkEnd w:id="568"/>
    <w:bookmarkStart w:name="z7685" w:id="569"/>
    <w:p>
      <w:pPr>
        <w:spacing w:after="0"/>
        <w:ind w:left="0"/>
        <w:jc w:val="both"/>
      </w:pPr>
      <w:r>
        <w:rPr>
          <w:rFonts w:ascii="Times New Roman"/>
          <w:b w:val="false"/>
          <w:i w:val="false"/>
          <w:color w:val="000000"/>
          <w:sz w:val="28"/>
        </w:rPr>
        <w:t>
      Абонент считается активным пользователем услуг передачи данных, если он хотя бы раз в течение последних 3 месяцев пользовался данной услугой, что отражается в анализе данных биллинговых систем.</w:t>
      </w:r>
    </w:p>
    <w:bookmarkEnd w:id="569"/>
    <w:bookmarkStart w:name="z7686" w:id="570"/>
    <w:p>
      <w:pPr>
        <w:spacing w:after="0"/>
        <w:ind w:left="0"/>
        <w:jc w:val="both"/>
      </w:pPr>
      <w:r>
        <w:rPr>
          <w:rFonts w:ascii="Times New Roman"/>
          <w:b w:val="false"/>
          <w:i w:val="false"/>
          <w:color w:val="000000"/>
          <w:sz w:val="28"/>
        </w:rPr>
        <w:t xml:space="preserve">
      В строке 5.1 раздела 4 указывается число активных абонентов сотовых подвижных сетей, имеющих доступ к передаче данных (сети Интернет) со скоростями широкополосной передачи (здесь определяются как скорости, превышающие или равные 256 килобит в секунду в одном или обоих направлениях). </w:t>
      </w:r>
    </w:p>
    <w:bookmarkEnd w:id="570"/>
    <w:bookmarkStart w:name="z7687" w:id="571"/>
    <w:p>
      <w:pPr>
        <w:spacing w:after="0"/>
        <w:ind w:left="0"/>
        <w:jc w:val="both"/>
      </w:pPr>
      <w:r>
        <w:rPr>
          <w:rFonts w:ascii="Times New Roman"/>
          <w:b w:val="false"/>
          <w:i w:val="false"/>
          <w:color w:val="000000"/>
          <w:sz w:val="28"/>
        </w:rPr>
        <w:t xml:space="preserve">
      7. При отсутствии деятельности в отчетный период (месяц) респондент не позднее даты окончания самого раннего из сроков представления статистических форм за данный отчетный период, указанных в утвержденном Графике представления респондентами первичных статистических данных по общегосударственным статистическим наблюдениям на соответствующий год, представляет в установленном порядке вместо соответствующих статистических форм Уведомление об отсутствии деятельности на бумажном носителе или в электронном виде с указанием причин отсутствия деятельности и сроков, в течение которых данная деятельность не будет осуществляться согласно форме, приведенной в приложении 1 к Правилам представления респондентами первичных статистических данных, утвержденных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статистике от 9 июля 2010 года № 173, зарегистрированным в Реестре государственной регистрации нормативных правовых актов под № 6459.</w:t>
      </w:r>
    </w:p>
    <w:bookmarkEnd w:id="571"/>
    <w:bookmarkStart w:name="z7688" w:id="572"/>
    <w:p>
      <w:pPr>
        <w:spacing w:after="0"/>
        <w:ind w:left="0"/>
        <w:jc w:val="both"/>
      </w:pPr>
      <w:r>
        <w:rPr>
          <w:rFonts w:ascii="Times New Roman"/>
          <w:b w:val="false"/>
          <w:i w:val="false"/>
          <w:color w:val="000000"/>
          <w:sz w:val="28"/>
        </w:rPr>
        <w:t xml:space="preserve">
      8. Представление данной статистической формы осуществляется на бумажном носителе или в электронном виде. Заполнение статистической формы в электронном виде осуществляется посредством информационной системы "Сбор данных в режиме он-лайн", размещенной на интернет-ресурсе Бюро национальной статистики Агентства по стратегическому планирования и реформ Республики Казахстан (https://cabinet.stat.gov.kz/). </w:t>
      </w:r>
    </w:p>
    <w:bookmarkEnd w:id="572"/>
    <w:bookmarkStart w:name="z7689" w:id="573"/>
    <w:p>
      <w:pPr>
        <w:spacing w:after="0"/>
        <w:ind w:left="0"/>
        <w:jc w:val="both"/>
      </w:pPr>
      <w:r>
        <w:rPr>
          <w:rFonts w:ascii="Times New Roman"/>
          <w:b w:val="false"/>
          <w:i w:val="false"/>
          <w:color w:val="000000"/>
          <w:sz w:val="28"/>
        </w:rPr>
        <w:t>
      9. Примечание: Х – данная позиция не подлежит заполнению.</w:t>
      </w:r>
    </w:p>
    <w:bookmarkEnd w:id="573"/>
    <w:bookmarkStart w:name="z7690" w:id="574"/>
    <w:p>
      <w:pPr>
        <w:spacing w:after="0"/>
        <w:ind w:left="0"/>
        <w:jc w:val="both"/>
      </w:pPr>
      <w:r>
        <w:rPr>
          <w:rFonts w:ascii="Times New Roman"/>
          <w:b w:val="false"/>
          <w:i w:val="false"/>
          <w:color w:val="000000"/>
          <w:sz w:val="28"/>
        </w:rPr>
        <w:t>
      10. Арифметико-логический контроль:</w:t>
      </w:r>
    </w:p>
    <w:bookmarkEnd w:id="574"/>
    <w:bookmarkStart w:name="z7691" w:id="575"/>
    <w:p>
      <w:pPr>
        <w:spacing w:after="0"/>
        <w:ind w:left="0"/>
        <w:jc w:val="both"/>
      </w:pPr>
      <w:r>
        <w:rPr>
          <w:rFonts w:ascii="Times New Roman"/>
          <w:b w:val="false"/>
          <w:i w:val="false"/>
          <w:color w:val="000000"/>
          <w:sz w:val="28"/>
        </w:rPr>
        <w:t>
      1) Раздел 2:</w:t>
      </w:r>
    </w:p>
    <w:bookmarkEnd w:id="575"/>
    <w:bookmarkStart w:name="z7692" w:id="576"/>
    <w:p>
      <w:pPr>
        <w:spacing w:after="0"/>
        <w:ind w:left="0"/>
        <w:jc w:val="both"/>
      </w:pPr>
      <w:r>
        <w:rPr>
          <w:rFonts w:ascii="Times New Roman"/>
          <w:b w:val="false"/>
          <w:i w:val="false"/>
          <w:color w:val="000000"/>
          <w:sz w:val="28"/>
        </w:rPr>
        <w:t xml:space="preserve">
      графа 2 ≤ графы 1; </w:t>
      </w:r>
    </w:p>
    <w:bookmarkEnd w:id="576"/>
    <w:bookmarkStart w:name="z7693" w:id="577"/>
    <w:p>
      <w:pPr>
        <w:spacing w:after="0"/>
        <w:ind w:left="0"/>
        <w:jc w:val="both"/>
      </w:pPr>
      <w:r>
        <w:rPr>
          <w:rFonts w:ascii="Times New Roman"/>
          <w:b w:val="false"/>
          <w:i w:val="false"/>
          <w:color w:val="000000"/>
          <w:sz w:val="28"/>
        </w:rPr>
        <w:t xml:space="preserve">
      графа 4 ≤ графы 3. </w:t>
      </w:r>
    </w:p>
    <w:bookmarkEnd w:id="577"/>
    <w:bookmarkStart w:name="z7694" w:id="578"/>
    <w:p>
      <w:pPr>
        <w:spacing w:after="0"/>
        <w:ind w:left="0"/>
        <w:jc w:val="both"/>
      </w:pPr>
      <w:r>
        <w:rPr>
          <w:rFonts w:ascii="Times New Roman"/>
          <w:b w:val="false"/>
          <w:i w:val="false"/>
          <w:color w:val="000000"/>
          <w:sz w:val="28"/>
        </w:rPr>
        <w:t>
      2) Раздел 3:</w:t>
      </w:r>
    </w:p>
    <w:bookmarkEnd w:id="578"/>
    <w:bookmarkStart w:name="z7695" w:id="579"/>
    <w:p>
      <w:pPr>
        <w:spacing w:after="0"/>
        <w:ind w:left="0"/>
        <w:jc w:val="both"/>
      </w:pPr>
      <w:r>
        <w:rPr>
          <w:rFonts w:ascii="Times New Roman"/>
          <w:b w:val="false"/>
          <w:i w:val="false"/>
          <w:color w:val="000000"/>
          <w:sz w:val="28"/>
        </w:rPr>
        <w:t>
      графа 2 ≤ графы 1 для каждой строки;</w:t>
      </w:r>
    </w:p>
    <w:bookmarkEnd w:id="579"/>
    <w:bookmarkStart w:name="z7696" w:id="580"/>
    <w:p>
      <w:pPr>
        <w:spacing w:after="0"/>
        <w:ind w:left="0"/>
        <w:jc w:val="both"/>
      </w:pPr>
      <w:r>
        <w:rPr>
          <w:rFonts w:ascii="Times New Roman"/>
          <w:b w:val="false"/>
          <w:i w:val="false"/>
          <w:color w:val="000000"/>
          <w:sz w:val="28"/>
        </w:rPr>
        <w:t>
      графа 4 ≤ графы 3 для каждой строки;</w:t>
      </w:r>
    </w:p>
    <w:bookmarkEnd w:id="580"/>
    <w:bookmarkStart w:name="z7697" w:id="581"/>
    <w:p>
      <w:pPr>
        <w:spacing w:after="0"/>
        <w:ind w:left="0"/>
        <w:jc w:val="both"/>
      </w:pPr>
      <w:r>
        <w:rPr>
          <w:rFonts w:ascii="Times New Roman"/>
          <w:b w:val="false"/>
          <w:i w:val="false"/>
          <w:color w:val="000000"/>
          <w:sz w:val="28"/>
        </w:rPr>
        <w:t>
      строка 1 = ∑ строк 1.1-1.7 для каждой графы;</w:t>
      </w:r>
    </w:p>
    <w:bookmarkEnd w:id="581"/>
    <w:bookmarkStart w:name="z7698" w:id="582"/>
    <w:p>
      <w:pPr>
        <w:spacing w:after="0"/>
        <w:ind w:left="0"/>
        <w:jc w:val="both"/>
      </w:pPr>
      <w:r>
        <w:rPr>
          <w:rFonts w:ascii="Times New Roman"/>
          <w:b w:val="false"/>
          <w:i w:val="false"/>
          <w:color w:val="000000"/>
          <w:sz w:val="28"/>
        </w:rPr>
        <w:t>
      строка 1.6.1 ≤ строки 1.6 для каждой графы;</w:t>
      </w:r>
    </w:p>
    <w:bookmarkEnd w:id="582"/>
    <w:bookmarkStart w:name="z7699" w:id="583"/>
    <w:p>
      <w:pPr>
        <w:spacing w:after="0"/>
        <w:ind w:left="0"/>
        <w:jc w:val="both"/>
      </w:pPr>
      <w:r>
        <w:rPr>
          <w:rFonts w:ascii="Times New Roman"/>
          <w:b w:val="false"/>
          <w:i w:val="false"/>
          <w:color w:val="000000"/>
          <w:sz w:val="28"/>
        </w:rPr>
        <w:t>
      строка 1.6.1.1 ≤ строки 1.6.1 для каждой графы.</w:t>
      </w:r>
    </w:p>
    <w:bookmarkEnd w:id="583"/>
    <w:bookmarkStart w:name="z7700" w:id="584"/>
    <w:p>
      <w:pPr>
        <w:spacing w:after="0"/>
        <w:ind w:left="0"/>
        <w:jc w:val="both"/>
      </w:pPr>
      <w:r>
        <w:rPr>
          <w:rFonts w:ascii="Times New Roman"/>
          <w:b w:val="false"/>
          <w:i w:val="false"/>
          <w:color w:val="000000"/>
          <w:sz w:val="28"/>
        </w:rPr>
        <w:t>
      3) Раздел 4:</w:t>
      </w:r>
    </w:p>
    <w:bookmarkEnd w:id="584"/>
    <w:bookmarkStart w:name="z7701" w:id="585"/>
    <w:p>
      <w:pPr>
        <w:spacing w:after="0"/>
        <w:ind w:left="0"/>
        <w:jc w:val="both"/>
      </w:pPr>
      <w:r>
        <w:rPr>
          <w:rFonts w:ascii="Times New Roman"/>
          <w:b w:val="false"/>
          <w:i w:val="false"/>
          <w:color w:val="000000"/>
          <w:sz w:val="28"/>
        </w:rPr>
        <w:t>
      графа 2 ≤ графы 1 для каждой строки;</w:t>
      </w:r>
    </w:p>
    <w:bookmarkEnd w:id="585"/>
    <w:bookmarkStart w:name="z7702" w:id="586"/>
    <w:p>
      <w:pPr>
        <w:spacing w:after="0"/>
        <w:ind w:left="0"/>
        <w:jc w:val="both"/>
      </w:pPr>
      <w:r>
        <w:rPr>
          <w:rFonts w:ascii="Times New Roman"/>
          <w:b w:val="false"/>
          <w:i w:val="false"/>
          <w:color w:val="000000"/>
          <w:sz w:val="28"/>
        </w:rPr>
        <w:t>
      графа 4 ≤ графы 3 для каждой строки;</w:t>
      </w:r>
    </w:p>
    <w:bookmarkEnd w:id="586"/>
    <w:bookmarkStart w:name="z7703" w:id="587"/>
    <w:p>
      <w:pPr>
        <w:spacing w:after="0"/>
        <w:ind w:left="0"/>
        <w:jc w:val="both"/>
      </w:pPr>
      <w:r>
        <w:rPr>
          <w:rFonts w:ascii="Times New Roman"/>
          <w:b w:val="false"/>
          <w:i w:val="false"/>
          <w:color w:val="000000"/>
          <w:sz w:val="28"/>
        </w:rPr>
        <w:t>
      строка 1.1 ≤ строки 1 для каждой графы;</w:t>
      </w:r>
    </w:p>
    <w:bookmarkEnd w:id="587"/>
    <w:bookmarkStart w:name="z7704" w:id="588"/>
    <w:p>
      <w:pPr>
        <w:spacing w:after="0"/>
        <w:ind w:left="0"/>
        <w:jc w:val="both"/>
      </w:pPr>
      <w:r>
        <w:rPr>
          <w:rFonts w:ascii="Times New Roman"/>
          <w:b w:val="false"/>
          <w:i w:val="false"/>
          <w:color w:val="000000"/>
          <w:sz w:val="28"/>
        </w:rPr>
        <w:t>
      строка 3 = ∑ строк 3.1-3.3 для каждой графы;</w:t>
      </w:r>
    </w:p>
    <w:bookmarkEnd w:id="588"/>
    <w:bookmarkStart w:name="z7705" w:id="589"/>
    <w:p>
      <w:pPr>
        <w:spacing w:after="0"/>
        <w:ind w:left="0"/>
        <w:jc w:val="both"/>
      </w:pPr>
      <w:r>
        <w:rPr>
          <w:rFonts w:ascii="Times New Roman"/>
          <w:b w:val="false"/>
          <w:i w:val="false"/>
          <w:color w:val="000000"/>
          <w:sz w:val="28"/>
        </w:rPr>
        <w:t>
      строка 4 ≤ строки 3 для каждой графы;</w:t>
      </w:r>
    </w:p>
    <w:bookmarkEnd w:id="589"/>
    <w:bookmarkStart w:name="z7706" w:id="590"/>
    <w:p>
      <w:pPr>
        <w:spacing w:after="0"/>
        <w:ind w:left="0"/>
        <w:jc w:val="both"/>
      </w:pPr>
      <w:r>
        <w:rPr>
          <w:rFonts w:ascii="Times New Roman"/>
          <w:b w:val="false"/>
          <w:i w:val="false"/>
          <w:color w:val="000000"/>
          <w:sz w:val="28"/>
        </w:rPr>
        <w:t>
      строка 5.1 ≤ строки 5 для каждой графы.</w:t>
      </w:r>
    </w:p>
    <w:bookmarkEnd w:id="59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 Target="media/document_image_rId179.jpeg" Type="http://schemas.openxmlformats.org/officeDocument/2006/relationships/image" Id="rId179"/><Relationship Target="media/document_image_rId180.jpeg" Type="http://schemas.openxmlformats.org/officeDocument/2006/relationships/image" Id="rId180"/><Relationship Target="media/document_image_rId181.jpeg" Type="http://schemas.openxmlformats.org/officeDocument/2006/relationships/image" Id="rId181"/><Relationship Target="media/document_image_rId182.jpeg" Type="http://schemas.openxmlformats.org/officeDocument/2006/relationships/image" Id="rId182"/><Relationship Target="media/document_image_rId183.jpeg" Type="http://schemas.openxmlformats.org/officeDocument/2006/relationships/image" Id="rId183"/><Relationship Target="media/document_image_rId184.jpeg" Type="http://schemas.openxmlformats.org/officeDocument/2006/relationships/image" Id="rId184"/><Relationship Target="media/document_image_rId185.jpeg" Type="http://schemas.openxmlformats.org/officeDocument/2006/relationships/image" Id="rId185"/><Relationship Target="media/document_image_rId186.jpeg" Type="http://schemas.openxmlformats.org/officeDocument/2006/relationships/image" Id="rId186"/><Relationship Target="media/document_image_rId187.jpeg" Type="http://schemas.openxmlformats.org/officeDocument/2006/relationships/image" Id="rId187"/><Relationship Target="media/document_image_rId188.jpeg" Type="http://schemas.openxmlformats.org/officeDocument/2006/relationships/image" Id="rId188"/><Relationship Target="media/document_image_rId189.jpeg" Type="http://schemas.openxmlformats.org/officeDocument/2006/relationships/image" Id="rId189"/><Relationship Target="media/document_image_rId190.jpeg" Type="http://schemas.openxmlformats.org/officeDocument/2006/relationships/image" Id="rId190"/><Relationship Target="media/document_image_rId191.jpeg" Type="http://schemas.openxmlformats.org/officeDocument/2006/relationships/image" Id="rId191"/><Relationship Target="media/document_image_rId192.jpeg" Type="http://schemas.openxmlformats.org/officeDocument/2006/relationships/image" Id="rId192"/><Relationship Target="media/document_image_rId193.jpeg" Type="http://schemas.openxmlformats.org/officeDocument/2006/relationships/image" Id="rId193"/><Relationship Target="media/document_image_rId194.jpeg" Type="http://schemas.openxmlformats.org/officeDocument/2006/relationships/image" Id="rId194"/><Relationship Target="media/document_image_rId195.jpeg" Type="http://schemas.openxmlformats.org/officeDocument/2006/relationships/image" Id="rId195"/><Relationship Target="media/document_image_rId196.jpeg" Type="http://schemas.openxmlformats.org/officeDocument/2006/relationships/image" Id="rId196"/><Relationship Target="media/document_image_rId197.jpeg" Type="http://schemas.openxmlformats.org/officeDocument/2006/relationships/image" Id="rId197"/><Relationship Target="media/document_image_rId198.jpeg" Type="http://schemas.openxmlformats.org/officeDocument/2006/relationships/image" Id="rId198"/><Relationship Target="media/document_image_rId199.jpeg" Type="http://schemas.openxmlformats.org/officeDocument/2006/relationships/image" Id="rId199"/><Relationship Target="media/document_image_rId200.jpeg" Type="http://schemas.openxmlformats.org/officeDocument/2006/relationships/image" Id="rId200"/><Relationship Target="media/document_image_rId201.jpeg" Type="http://schemas.openxmlformats.org/officeDocument/2006/relationships/image" Id="rId201"/><Relationship Target="media/document_image_rId202.jpeg" Type="http://schemas.openxmlformats.org/officeDocument/2006/relationships/image" Id="rId202"/><Relationship Target="media/document_image_rId203.jpeg" Type="http://schemas.openxmlformats.org/officeDocument/2006/relationships/image" Id="rId203"/><Relationship Target="media/document_image_rId204.jpeg" Type="http://schemas.openxmlformats.org/officeDocument/2006/relationships/image" Id="rId204"/><Relationship Target="media/document_image_rId205.jpeg" Type="http://schemas.openxmlformats.org/officeDocument/2006/relationships/image" Id="rId205"/><Relationship Target="media/document_image_rId206.jpeg" Type="http://schemas.openxmlformats.org/officeDocument/2006/relationships/image" Id="rId206"/><Relationship Target="media/document_image_rId207.jpeg" Type="http://schemas.openxmlformats.org/officeDocument/2006/relationships/image" Id="rId207"/><Relationship Target="media/document_image_rId208.jpeg" Type="http://schemas.openxmlformats.org/officeDocument/2006/relationships/image" Id="rId208"/><Relationship Target="media/document_image_rId209.jpeg" Type="http://schemas.openxmlformats.org/officeDocument/2006/relationships/image" Id="rId209"/><Relationship Target="media/document_image_rId210.jpeg" Type="http://schemas.openxmlformats.org/officeDocument/2006/relationships/image" Id="rId210"/><Relationship Target="media/document_image_rId211.jpeg" Type="http://schemas.openxmlformats.org/officeDocument/2006/relationships/image" Id="rId211"/><Relationship Target="media/document_image_rId212.jpeg" Type="http://schemas.openxmlformats.org/officeDocument/2006/relationships/image" Id="rId212"/><Relationship Target="media/document_image_rId213.jpeg" Type="http://schemas.openxmlformats.org/officeDocument/2006/relationships/image" Id="rId213"/><Relationship Target="media/document_image_rId214.jpeg" Type="http://schemas.openxmlformats.org/officeDocument/2006/relationships/image" Id="rId214"/><Relationship Target="media/document_image_rId215.jpeg" Type="http://schemas.openxmlformats.org/officeDocument/2006/relationships/image" Id="rId215"/><Relationship Target="media/document_image_rId216.jpeg" Type="http://schemas.openxmlformats.org/officeDocument/2006/relationships/image" Id="rId216"/><Relationship Target="media/document_image_rId217.jpeg" Type="http://schemas.openxmlformats.org/officeDocument/2006/relationships/image" Id="rId217"/><Relationship Target="media/document_image_rId218.jpeg" Type="http://schemas.openxmlformats.org/officeDocument/2006/relationships/image" Id="rId218"/><Relationship Target="media/document_image_rId219.jpeg" Type="http://schemas.openxmlformats.org/officeDocument/2006/relationships/image" Id="rId219"/><Relationship Target="media/document_image_rId220.jpeg" Type="http://schemas.openxmlformats.org/officeDocument/2006/relationships/image" Id="rId220"/><Relationship Target="media/document_image_rId221.jpeg" Type="http://schemas.openxmlformats.org/officeDocument/2006/relationships/image" Id="rId221"/><Relationship Target="media/document_image_rId222.jpeg" Type="http://schemas.openxmlformats.org/officeDocument/2006/relationships/image" Id="rId222"/><Relationship Target="media/document_image_rId223.jpeg" Type="http://schemas.openxmlformats.org/officeDocument/2006/relationships/image" Id="rId223"/><Relationship Target="media/document_image_rId224.jpeg" Type="http://schemas.openxmlformats.org/officeDocument/2006/relationships/image" Id="rId224"/><Relationship Target="media/document_image_rId225.jpeg" Type="http://schemas.openxmlformats.org/officeDocument/2006/relationships/image" Id="rId225"/><Relationship Target="media/document_image_rId226.jpeg" Type="http://schemas.openxmlformats.org/officeDocument/2006/relationships/image" Id="rId226"/><Relationship Target="media/document_image_rId227.jpeg" Type="http://schemas.openxmlformats.org/officeDocument/2006/relationships/image" Id="rId227"/><Relationship Target="media/document_image_rId228.jpeg" Type="http://schemas.openxmlformats.org/officeDocument/2006/relationships/image" Id="rId228"/><Relationship Target="media/document_image_rId229.jpeg" Type="http://schemas.openxmlformats.org/officeDocument/2006/relationships/image" Id="rId229"/><Relationship Target="media/document_image_rId230.jpeg" Type="http://schemas.openxmlformats.org/officeDocument/2006/relationships/image" Id="rId230"/><Relationship Target="media/document_image_rId231.jpeg" Type="http://schemas.openxmlformats.org/officeDocument/2006/relationships/image" Id="rId231"/><Relationship Target="media/document_image_rId232.jpeg" Type="http://schemas.openxmlformats.org/officeDocument/2006/relationships/image" Id="rId232"/><Relationship Target="media/document_image_rId233.jpeg" Type="http://schemas.openxmlformats.org/officeDocument/2006/relationships/image" Id="rId233"/><Relationship Target="media/document_image_rId234.jpeg" Type="http://schemas.openxmlformats.org/officeDocument/2006/relationships/image" Id="rId234"/><Relationship Target="media/document_image_rId235.jpeg" Type="http://schemas.openxmlformats.org/officeDocument/2006/relationships/image" Id="rId235"/><Relationship Target="media/document_image_rId236.jpeg" Type="http://schemas.openxmlformats.org/officeDocument/2006/relationships/image" Id="rId236"/><Relationship Target="media/document_image_rId237.jpeg" Type="http://schemas.openxmlformats.org/officeDocument/2006/relationships/image" Id="rId237"/><Relationship Target="media/document_image_rId238.jpeg" Type="http://schemas.openxmlformats.org/officeDocument/2006/relationships/image" Id="rId238"/><Relationship Target="media/document_image_rId239.jpeg" Type="http://schemas.openxmlformats.org/officeDocument/2006/relationships/image" Id="rId239"/><Relationship Target="media/document_image_rId240.jpeg" Type="http://schemas.openxmlformats.org/officeDocument/2006/relationships/image" Id="rId240"/><Relationship Target="media/document_image_rId241.jpeg" Type="http://schemas.openxmlformats.org/officeDocument/2006/relationships/image" Id="rId241"/><Relationship Target="media/document_image_rId242.jpeg" Type="http://schemas.openxmlformats.org/officeDocument/2006/relationships/image" Id="rId242"/><Relationship Target="media/document_image_rId243.jpeg" Type="http://schemas.openxmlformats.org/officeDocument/2006/relationships/image" Id="rId243"/><Relationship Target="media/document_image_rId244.jpeg" Type="http://schemas.openxmlformats.org/officeDocument/2006/relationships/image" Id="rId244"/><Relationship Target="media/document_image_rId245.jpeg" Type="http://schemas.openxmlformats.org/officeDocument/2006/relationships/image" Id="rId245"/><Relationship Target="media/document_image_rId246.jpeg" Type="http://schemas.openxmlformats.org/officeDocument/2006/relationships/image" Id="rId246"/><Relationship Target="media/document_image_rId247.jpeg" Type="http://schemas.openxmlformats.org/officeDocument/2006/relationships/image" Id="rId247"/><Relationship Target="media/document_image_rId248.jpeg" Type="http://schemas.openxmlformats.org/officeDocument/2006/relationships/image" Id="rId248"/><Relationship Target="media/document_image_rId249.jpeg" Type="http://schemas.openxmlformats.org/officeDocument/2006/relationships/image" Id="rId249"/><Relationship Target="media/document_image_rId250.jpeg" Type="http://schemas.openxmlformats.org/officeDocument/2006/relationships/image" Id="rId250"/><Relationship Target="media/document_image_rId251.jpeg" Type="http://schemas.openxmlformats.org/officeDocument/2006/relationships/image" Id="rId251"/><Relationship Target="media/document_image_rId252.jpeg" Type="http://schemas.openxmlformats.org/officeDocument/2006/relationships/image" Id="rId252"/><Relationship Target="media/document_image_rId253.jpeg" Type="http://schemas.openxmlformats.org/officeDocument/2006/relationships/image" Id="rId253"/><Relationship Target="media/document_image_rId254.jpeg" Type="http://schemas.openxmlformats.org/officeDocument/2006/relationships/image" Id="rId254"/><Relationship Target="media/document_image_rId255.jpeg" Type="http://schemas.openxmlformats.org/officeDocument/2006/relationships/image" Id="rId255"/><Relationship Target="media/document_image_rId256.jpeg" Type="http://schemas.openxmlformats.org/officeDocument/2006/relationships/image" Id="rId256"/><Relationship Target="media/document_image_rId257.jpeg" Type="http://schemas.openxmlformats.org/officeDocument/2006/relationships/image" Id="rId257"/><Relationship Target="media/document_image_rId258.jpeg" Type="http://schemas.openxmlformats.org/officeDocument/2006/relationships/image" Id="rId258"/><Relationship Target="media/document_image_rId259.jpeg" Type="http://schemas.openxmlformats.org/officeDocument/2006/relationships/image" Id="rId259"/><Relationship Target="media/document_image_rId260.jpeg" Type="http://schemas.openxmlformats.org/officeDocument/2006/relationships/image" Id="rId260"/><Relationship Target="media/document_image_rId261.jpeg" Type="http://schemas.openxmlformats.org/officeDocument/2006/relationships/image" Id="rId261"/><Relationship Target="media/document_image_rId262.jpeg" Type="http://schemas.openxmlformats.org/officeDocument/2006/relationships/image" Id="rId262"/><Relationship Target="media/document_image_rId263.jpeg" Type="http://schemas.openxmlformats.org/officeDocument/2006/relationships/image" Id="rId263"/><Relationship Target="media/document_image_rId264.jpeg" Type="http://schemas.openxmlformats.org/officeDocument/2006/relationships/image" Id="rId264"/><Relationship Target="media/document_image_rId265.jpeg" Type="http://schemas.openxmlformats.org/officeDocument/2006/relationships/image" Id="rId265"/><Relationship Target="media/document_image_rId266.jpeg" Type="http://schemas.openxmlformats.org/officeDocument/2006/relationships/image" Id="rId266"/><Relationship Target="media/document_image_rId267.jpeg" Type="http://schemas.openxmlformats.org/officeDocument/2006/relationships/image" Id="rId267"/><Relationship Target="media/document_image_rId268.jpeg" Type="http://schemas.openxmlformats.org/officeDocument/2006/relationships/image" Id="rId268"/><Relationship Target="media/document_image_rId269.jpeg" Type="http://schemas.openxmlformats.org/officeDocument/2006/relationships/image" Id="rId269"/><Relationship Target="media/document_image_rId270.jpeg" Type="http://schemas.openxmlformats.org/officeDocument/2006/relationships/image" Id="rId270"/><Relationship Target="media/document_image_rId271.jpeg" Type="http://schemas.openxmlformats.org/officeDocument/2006/relationships/image" Id="rId271"/><Relationship Target="media/document_image_rId272.jpeg" Type="http://schemas.openxmlformats.org/officeDocument/2006/relationships/image" Id="rId272"/><Relationship Target="media/document_image_rId273.jpeg" Type="http://schemas.openxmlformats.org/officeDocument/2006/relationships/image" Id="rId273"/><Relationship Target="media/document_image_rId274.jpeg" Type="http://schemas.openxmlformats.org/officeDocument/2006/relationships/image" Id="rId274"/><Relationship Target="media/document_image_rId275.jpeg" Type="http://schemas.openxmlformats.org/officeDocument/2006/relationships/image" Id="rId275"/><Relationship Target="media/document_image_rId276.jpeg" Type="http://schemas.openxmlformats.org/officeDocument/2006/relationships/image" Id="rId276"/><Relationship Target="media/document_image_rId277.jpeg" Type="http://schemas.openxmlformats.org/officeDocument/2006/relationships/image" Id="rId277"/><Relationship Target="media/document_image_rId278.jpeg" Type="http://schemas.openxmlformats.org/officeDocument/2006/relationships/image" Id="rId278"/><Relationship Target="media/document_image_rId279.jpeg" Type="http://schemas.openxmlformats.org/officeDocument/2006/relationships/image" Id="rId279"/><Relationship Target="media/document_image_rId280.jpeg" Type="http://schemas.openxmlformats.org/officeDocument/2006/relationships/image" Id="rId280"/><Relationship Target="media/document_image_rId281.jpeg" Type="http://schemas.openxmlformats.org/officeDocument/2006/relationships/image" Id="rId281"/><Relationship Target="media/document_image_rId282.jpeg" Type="http://schemas.openxmlformats.org/officeDocument/2006/relationships/image" Id="rId282"/><Relationship Target="media/document_image_rId283.jpeg" Type="http://schemas.openxmlformats.org/officeDocument/2006/relationships/image" Id="rId283"/><Relationship Target="media/document_image_rId284.jpeg" Type="http://schemas.openxmlformats.org/officeDocument/2006/relationships/image" Id="rId284"/><Relationship Target="media/document_image_rId285.jpeg" Type="http://schemas.openxmlformats.org/officeDocument/2006/relationships/image" Id="rId285"/><Relationship Target="media/document_image_rId286.jpeg" Type="http://schemas.openxmlformats.org/officeDocument/2006/relationships/image" Id="rId286"/><Relationship Target="media/document_image_rId287.jpeg" Type="http://schemas.openxmlformats.org/officeDocument/2006/relationships/image" Id="rId287"/><Relationship Target="media/document_image_rId288.jpeg" Type="http://schemas.openxmlformats.org/officeDocument/2006/relationships/image" Id="rId288"/></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