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ddca" w14:textId="b70d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ежегодного отчета о государственных закупках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4 февраля 2020 года № 104. Зарегистрирован в Министерстве юстиции Республики Казахстан 5 февраля 2020 года № 19984. Утратил силу приказом Министра финансов РК от 16.08.2024 № 552.</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16.08.2024 </w:t>
      </w:r>
      <w:r>
        <w:rPr>
          <w:rFonts w:ascii="Times New Roman"/>
          <w:b w:val="false"/>
          <w:i w:val="false"/>
          <w:color w:val="ff0000"/>
          <w:sz w:val="28"/>
        </w:rPr>
        <w:t>№ 552</w:t>
      </w:r>
      <w:r>
        <w:rPr>
          <w:rFonts w:ascii="Times New Roman"/>
          <w:b w:val="false"/>
          <w:i w:val="false"/>
          <w:color w:val="ff0000"/>
          <w:sz w:val="28"/>
        </w:rPr>
        <w:t xml:space="preserve"> (вводится в действие с 01.01.2025).</w:t>
      </w:r>
    </w:p>
    <w:bookmarkStart w:name="z4" w:id="0"/>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 государственных закупках"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25.02.2022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подготовки ежегодного отчета о государственных закупках.</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декабря 2015 года № 688 "Об утверждении Правил подготовки ежегодного отчета о государственных закупках" (зарегистрирован в Реестре государственной регистрации нормативных правовых актов Республики Казахстан под № 12672, опубликован 13 января 2016 года в информационно правовой системе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июня 2018 года № 628 "О внесении изменений в приказ Министра финансов Республики Казахстан от 25 декабря 2015 года № 688 "Об утверждении Правил подготовки ежегодного отчета о государственных закупках" (зарегистрирован в Реестре государственной регистрации нормативных правовых актов Республики Казахстан под № 17177, опубликован 30 июля 2018 года в информационно правовой системе "Әділет").</w:t>
      </w:r>
    </w:p>
    <w:bookmarkEnd w:id="4"/>
    <w:bookmarkStart w:name="z9" w:id="5"/>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 Республики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Казахстан-Министр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Первого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104</w:t>
            </w:r>
          </w:p>
        </w:tc>
      </w:tr>
    </w:tbl>
    <w:bookmarkStart w:name="z17" w:id="11"/>
    <w:p>
      <w:pPr>
        <w:spacing w:after="0"/>
        <w:ind w:left="0"/>
        <w:jc w:val="left"/>
      </w:pPr>
      <w:r>
        <w:rPr>
          <w:rFonts w:ascii="Times New Roman"/>
          <w:b/>
          <w:i w:val="false"/>
          <w:color w:val="000000"/>
        </w:rPr>
        <w:t xml:space="preserve"> Правила подготовки ежегодного отчета о государственных закупках</w:t>
      </w:r>
    </w:p>
    <w:bookmarkEnd w:id="11"/>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25.02.2022 </w:t>
      </w:r>
      <w:r>
        <w:rPr>
          <w:rFonts w:ascii="Times New Roman"/>
          <w:b w:val="false"/>
          <w:i w:val="false"/>
          <w:color w:val="ff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подготовки ежегодного отчета о государственных закупках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и определяют порядок подготовки ежегодного отчета о государственных закупках.</w:t>
      </w:r>
    </w:p>
    <w:bookmarkEnd w:id="13"/>
    <w:bookmarkStart w:name="z20"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1" w:id="15"/>
    <w:p>
      <w:pPr>
        <w:spacing w:after="0"/>
        <w:ind w:left="0"/>
        <w:jc w:val="both"/>
      </w:pPr>
      <w:r>
        <w:rPr>
          <w:rFonts w:ascii="Times New Roman"/>
          <w:b w:val="false"/>
          <w:i w:val="false"/>
          <w:color w:val="000000"/>
          <w:sz w:val="28"/>
        </w:rPr>
        <w:t>
      1) отчетный финансовый год – год, предшествующий текущему финансовому году планового периода;</w:t>
      </w:r>
    </w:p>
    <w:bookmarkEnd w:id="15"/>
    <w:bookmarkStart w:name="z22" w:id="16"/>
    <w:p>
      <w:pPr>
        <w:spacing w:after="0"/>
        <w:ind w:left="0"/>
        <w:jc w:val="both"/>
      </w:pPr>
      <w:r>
        <w:rPr>
          <w:rFonts w:ascii="Times New Roman"/>
          <w:b w:val="false"/>
          <w:i w:val="false"/>
          <w:color w:val="000000"/>
          <w:sz w:val="28"/>
        </w:rPr>
        <w:t>
      2) веб-портал государственных закупок – информационная система государственного органа, предоставляющая единую точку доступа к электронным услугам государственных закупок;</w:t>
      </w:r>
    </w:p>
    <w:bookmarkEnd w:id="16"/>
    <w:bookmarkStart w:name="z23" w:id="17"/>
    <w:p>
      <w:pPr>
        <w:spacing w:after="0"/>
        <w:ind w:left="0"/>
        <w:jc w:val="both"/>
      </w:pPr>
      <w:r>
        <w:rPr>
          <w:rFonts w:ascii="Times New Roman"/>
          <w:b w:val="false"/>
          <w:i w:val="false"/>
          <w:color w:val="000000"/>
          <w:sz w:val="28"/>
        </w:rPr>
        <w:t>
      3) единый оператор в сфере государственных закупок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17"/>
    <w:bookmarkStart w:name="z24" w:id="18"/>
    <w:p>
      <w:pPr>
        <w:spacing w:after="0"/>
        <w:ind w:left="0"/>
        <w:jc w:val="both"/>
      </w:pPr>
      <w:r>
        <w:rPr>
          <w:rFonts w:ascii="Times New Roman"/>
          <w:b w:val="false"/>
          <w:i w:val="false"/>
          <w:color w:val="000000"/>
          <w:sz w:val="28"/>
        </w:rPr>
        <w:t>
      4) уполномоченный орган в сфере государственных закупок – государственный орган, осуществляющий руководство в сфере государственных закупок.</w:t>
      </w:r>
    </w:p>
    <w:bookmarkEnd w:id="18"/>
    <w:bookmarkStart w:name="z25" w:id="19"/>
    <w:p>
      <w:pPr>
        <w:spacing w:after="0"/>
        <w:ind w:left="0"/>
        <w:jc w:val="left"/>
      </w:pPr>
      <w:r>
        <w:rPr>
          <w:rFonts w:ascii="Times New Roman"/>
          <w:b/>
          <w:i w:val="false"/>
          <w:color w:val="000000"/>
        </w:rPr>
        <w:t xml:space="preserve"> Глава 2. Сбор и обобщение отчетности по вопросам государственных закупок, в том числе порядок формирования отчетности государственных закупок</w:t>
      </w:r>
    </w:p>
    <w:bookmarkEnd w:id="19"/>
    <w:bookmarkStart w:name="z26" w:id="20"/>
    <w:p>
      <w:pPr>
        <w:spacing w:after="0"/>
        <w:ind w:left="0"/>
        <w:jc w:val="both"/>
      </w:pPr>
      <w:r>
        <w:rPr>
          <w:rFonts w:ascii="Times New Roman"/>
          <w:b w:val="false"/>
          <w:i w:val="false"/>
          <w:color w:val="000000"/>
          <w:sz w:val="28"/>
        </w:rPr>
        <w:t>
      3. Ежегодный отчет о государственных закупках состоит из:</w:t>
      </w:r>
    </w:p>
    <w:bookmarkEnd w:id="20"/>
    <w:bookmarkStart w:name="z27" w:id="21"/>
    <w:p>
      <w:pPr>
        <w:spacing w:after="0"/>
        <w:ind w:left="0"/>
        <w:jc w:val="both"/>
      </w:pPr>
      <w:r>
        <w:rPr>
          <w:rFonts w:ascii="Times New Roman"/>
          <w:b w:val="false"/>
          <w:i w:val="false"/>
          <w:color w:val="000000"/>
          <w:sz w:val="28"/>
        </w:rPr>
        <w:t xml:space="preserve">
      1) отчета о государственных закупках за отчетный финансовый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Правилам;</w:t>
      </w:r>
    </w:p>
    <w:bookmarkEnd w:id="21"/>
    <w:bookmarkStart w:name="z28" w:id="22"/>
    <w:p>
      <w:pPr>
        <w:spacing w:after="0"/>
        <w:ind w:left="0"/>
        <w:jc w:val="both"/>
      </w:pPr>
      <w:r>
        <w:rPr>
          <w:rFonts w:ascii="Times New Roman"/>
          <w:b w:val="false"/>
          <w:i w:val="false"/>
          <w:color w:val="000000"/>
          <w:sz w:val="28"/>
        </w:rPr>
        <w:t>
      2) пояснительной записки.</w:t>
      </w:r>
    </w:p>
    <w:bookmarkEnd w:id="22"/>
    <w:bookmarkStart w:name="z29" w:id="23"/>
    <w:p>
      <w:pPr>
        <w:spacing w:after="0"/>
        <w:ind w:left="0"/>
        <w:jc w:val="both"/>
      </w:pPr>
      <w:r>
        <w:rPr>
          <w:rFonts w:ascii="Times New Roman"/>
          <w:b w:val="false"/>
          <w:i w:val="false"/>
          <w:color w:val="000000"/>
          <w:sz w:val="28"/>
        </w:rPr>
        <w:t>
      4. Пояснительная записка содержит информацию о государственных закупках на основании сведений, формируемых на веб-портале государственных закупок за отчетный финансовый год, а также может содержать информацию о проблемных вопросах в сфере государственных закупок. Проблемные вопросы в сфере государственных закупок формируются на основании представленных обращений физических и юридических лиц, в том числе неправительственных организаций.</w:t>
      </w:r>
    </w:p>
    <w:bookmarkEnd w:id="23"/>
    <w:bookmarkStart w:name="z30" w:id="24"/>
    <w:p>
      <w:pPr>
        <w:spacing w:after="0"/>
        <w:ind w:left="0"/>
        <w:jc w:val="left"/>
      </w:pPr>
      <w:r>
        <w:rPr>
          <w:rFonts w:ascii="Times New Roman"/>
          <w:b/>
          <w:i w:val="false"/>
          <w:color w:val="000000"/>
        </w:rPr>
        <w:t xml:space="preserve"> Глава 3. Анализ отчетности государственных закупок</w:t>
      </w:r>
    </w:p>
    <w:bookmarkEnd w:id="24"/>
    <w:bookmarkStart w:name="z31" w:id="25"/>
    <w:p>
      <w:pPr>
        <w:spacing w:after="0"/>
        <w:ind w:left="0"/>
        <w:jc w:val="both"/>
      </w:pPr>
      <w:r>
        <w:rPr>
          <w:rFonts w:ascii="Times New Roman"/>
          <w:b w:val="false"/>
          <w:i w:val="false"/>
          <w:color w:val="000000"/>
          <w:sz w:val="28"/>
        </w:rPr>
        <w:t>
      5. Сведения о государственных закупках автоматически формируются на веб-портале государственных закупок на основании сведений, размещаемых и заполняемых заказчиками и (или) организаторами государственных закупок в отчетном финансовом году.</w:t>
      </w:r>
    </w:p>
    <w:bookmarkEnd w:id="25"/>
    <w:bookmarkStart w:name="z32" w:id="26"/>
    <w:p>
      <w:pPr>
        <w:spacing w:after="0"/>
        <w:ind w:left="0"/>
        <w:jc w:val="both"/>
      </w:pPr>
      <w:r>
        <w:rPr>
          <w:rFonts w:ascii="Times New Roman"/>
          <w:b w:val="false"/>
          <w:i w:val="false"/>
          <w:color w:val="000000"/>
          <w:sz w:val="28"/>
        </w:rPr>
        <w:t xml:space="preserve">
      6. Единый оператор в сфере государственных закупок обеспечивает выгрузку сведений о государственных закупках с веб-портала государственных закупок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Правилам и не позднее 15 февраля года, следующего за отчетным, направляет в уполномоченный орган в сфере государственных закупок.</w:t>
      </w:r>
    </w:p>
    <w:bookmarkEnd w:id="26"/>
    <w:bookmarkStart w:name="z33" w:id="27"/>
    <w:p>
      <w:pPr>
        <w:spacing w:after="0"/>
        <w:ind w:left="0"/>
        <w:jc w:val="both"/>
      </w:pPr>
      <w:r>
        <w:rPr>
          <w:rFonts w:ascii="Times New Roman"/>
          <w:b w:val="false"/>
          <w:i w:val="false"/>
          <w:color w:val="000000"/>
          <w:sz w:val="28"/>
        </w:rPr>
        <w:t xml:space="preserve">
      7. Уполномоченный орган в сфере государственных закупок не позднее 1 апреля года, следующего за отчетным, представляет ежегодный годовой отчет о государственных закупках за отчетный финансовый год в Администрацию Президента Республики Казахстан и Правительство Республики Казахстан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Правилам.</w:t>
      </w:r>
    </w:p>
    <w:bookmarkEnd w:id="27"/>
    <w:bookmarkStart w:name="z34" w:id="28"/>
    <w:p>
      <w:pPr>
        <w:spacing w:after="0"/>
        <w:ind w:left="0"/>
        <w:jc w:val="both"/>
      </w:pPr>
      <w:r>
        <w:rPr>
          <w:rFonts w:ascii="Times New Roman"/>
          <w:b w:val="false"/>
          <w:i w:val="false"/>
          <w:color w:val="000000"/>
          <w:sz w:val="28"/>
        </w:rPr>
        <w:t>
      8. Ежегодный годовой отчет о государственных закупках за отчетный финансовый год размещается на веб-портале государственных закупок не позднее десяти рабочих дней со дня его направления в Администрацию Президента Республики Казахстан и Правительство Республики Казахстан.</w:t>
      </w:r>
    </w:p>
    <w:bookmarkEnd w:id="28"/>
    <w:bookmarkStart w:name="z35" w:id="29"/>
    <w:p>
      <w:pPr>
        <w:spacing w:after="0"/>
        <w:ind w:left="0"/>
        <w:jc w:val="both"/>
      </w:pPr>
      <w:r>
        <w:rPr>
          <w:rFonts w:ascii="Times New Roman"/>
          <w:b w:val="false"/>
          <w:i w:val="false"/>
          <w:color w:val="000000"/>
          <w:sz w:val="28"/>
        </w:rPr>
        <w:t>
      9. Ежегодный отчет о государственных закупках в том числе содержит следующие ключевые показатели эффективности деятельности государственных органов и их подведомственных организаций при осуществлении государственных закупок, за исключением государственных органов, осуществляющих разведывательную и контрразведывательную деятельность, их учреждений и подведомственных организаций:</w:t>
      </w:r>
    </w:p>
    <w:bookmarkEnd w:id="29"/>
    <w:bookmarkStart w:name="z36" w:id="30"/>
    <w:p>
      <w:pPr>
        <w:spacing w:after="0"/>
        <w:ind w:left="0"/>
        <w:jc w:val="both"/>
      </w:pPr>
      <w:r>
        <w:rPr>
          <w:rFonts w:ascii="Times New Roman"/>
          <w:b w:val="false"/>
          <w:i w:val="false"/>
          <w:color w:val="000000"/>
          <w:sz w:val="28"/>
        </w:rPr>
        <w:t>
      долю государственных закупок способом из одного источника;</w:t>
      </w:r>
    </w:p>
    <w:bookmarkEnd w:id="30"/>
    <w:bookmarkStart w:name="z37" w:id="31"/>
    <w:p>
      <w:pPr>
        <w:spacing w:after="0"/>
        <w:ind w:left="0"/>
        <w:jc w:val="both"/>
      </w:pPr>
      <w:r>
        <w:rPr>
          <w:rFonts w:ascii="Times New Roman"/>
          <w:b w:val="false"/>
          <w:i w:val="false"/>
          <w:color w:val="000000"/>
          <w:sz w:val="28"/>
        </w:rPr>
        <w:t>
      объем запланированных закупок, проведенных, а также заключенных по ним договоров в разрезе администраторов отчетности;</w:t>
      </w:r>
    </w:p>
    <w:bookmarkEnd w:id="31"/>
    <w:bookmarkStart w:name="z38" w:id="32"/>
    <w:p>
      <w:pPr>
        <w:spacing w:after="0"/>
        <w:ind w:left="0"/>
        <w:jc w:val="both"/>
      </w:pPr>
      <w:r>
        <w:rPr>
          <w:rFonts w:ascii="Times New Roman"/>
          <w:b w:val="false"/>
          <w:i w:val="false"/>
          <w:color w:val="000000"/>
          <w:sz w:val="28"/>
        </w:rPr>
        <w:t>
      объем закупок отечественных товаров, работ и услуг;</w:t>
      </w:r>
    </w:p>
    <w:bookmarkEnd w:id="32"/>
    <w:bookmarkStart w:name="z39" w:id="33"/>
    <w:p>
      <w:pPr>
        <w:spacing w:after="0"/>
        <w:ind w:left="0"/>
        <w:jc w:val="both"/>
      </w:pPr>
      <w:r>
        <w:rPr>
          <w:rFonts w:ascii="Times New Roman"/>
          <w:b w:val="false"/>
          <w:i w:val="false"/>
          <w:color w:val="000000"/>
          <w:sz w:val="28"/>
        </w:rPr>
        <w:t>
      информацию о закупках, охваченных аудиторскими мероприятиями.</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bl>
    <w:p>
      <w:pPr>
        <w:spacing w:after="0"/>
        <w:ind w:left="0"/>
        <w:jc w:val="both"/>
      </w:pPr>
      <w:r>
        <w:rPr>
          <w:rFonts w:ascii="Times New Roman"/>
          <w:b w:val="false"/>
          <w:i w:val="false"/>
          <w:color w:val="ff0000"/>
          <w:sz w:val="28"/>
        </w:rPr>
        <w:t xml:space="preserve">
      Сноска. Приложение 1 с изменением, внесенным приказом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p>
      <w:pPr>
        <w:spacing w:after="0"/>
        <w:ind w:left="0"/>
        <w:jc w:val="both"/>
      </w:pPr>
      <w:r>
        <w:rPr>
          <w:rFonts w:ascii="Times New Roman"/>
          <w:b w:val="false"/>
          <w:i w:val="false"/>
          <w:color w:val="000000"/>
          <w:sz w:val="28"/>
        </w:rPr>
        <w:t>
      Наименование формы административных данных: Сведения о государственных закупках товаров, работ и услуг в разрезе способов закупок за _________ год</w:t>
      </w:r>
    </w:p>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1-ГЗФ</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Отчетный период: 20__ год</w:t>
      </w:r>
    </w:p>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утвержденным планам государственных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 на текущий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утвержденных плановых закупок за текущий год,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 на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утвержденных плановых закупок за 3 года,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утвержденных плановых закупок,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конкурса.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открытого конкурса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конкурса с использованием двухэтапных процедур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конкурса с предварительным квалификационным отбором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конкурса с использованием рамочных соглашений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конкурса с использованием рейтингово-балльной системы)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конкурса с использованием расчета стоимости жизненного цикла приобретаемых товаров, работ и услуг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аукциона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запроса ценовых предложений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из одного источника.</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государственным закупкам способом конкурса, признанных несостоявшимися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государственным закупкам способом аукциона, признанных несостоявшимися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государственным закупкам способом запроса ценовых предложений, признанных несостоявшимися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государственным закупкам по государственному социальному заказу, признанных несостоявшимися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государственным закупкам жилища, признанных несостоявшимися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закупки, проведенные способом из одного источника путем прямого заключения договора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относящихся к сферам естественных монополий, а также энергоснабжения или купли-продажи электрической энергии с гарантирующим поставщиком электрической 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товаров, работ, услуг по ценам, тарифам, установленных действующим законодательством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 случаях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товаров, работ, услуг за счет денег, выделенных из резерва Правительства Республики Казахстан, в случаях возникновения ситуаций, угрожающих политической, экономической и социальной стабильности, жизни и здоровью людей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товаров в государственный материальный резерв для оказания регулирующего воздействия на рынок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хранению материальных ценностей государственного материального резерва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международных рейтинговых агентств, финансовых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приобретения услуг специализированных библиотек для незрячих и слабовидящих граждан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 случаях приобретения товаров, работ, услуг, предусмотренных законодательством Республики Казахстан о выборах и республиканском референдуме, по перечню, утвержденному постановлением Правительства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печатной продукции, требующей специальной степени защиты, по перечню, утвержденному постановлением Правительства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 случаях приобретения товаров, работ, услуг, осуществляемого в соответствии с международными договорами Республики Казахстан, по перечню, утвержденному постановлением Правительства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подготовке, переподготовке и повышению квалификации работников за рубежом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лечению граждан Республики Казахстан за рубежом, а также услуг по их транспортировке и сопровождению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оказываемых адвокатами лицам, освобожденным от ее оплаты в соответствии с действующим законодательством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товаров, услуг, связанных с представительскими расходами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периодических печатных изданий на бумажном и (или) электронном носителях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предоставлению информации международными и (или) зарубежными информационными организациями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государственным органом товаров, работ, услуг у акционерных обществ, хозяйственных товариществ, сто процентов голосующих акций (долей участия в уставном капитале) которых принадлежат государству, и у (государственных предприятий, в отношении которых он осуществляет управление в соответствии с действующим законодательством Республики Казахстан о государственном имуществе, соответствующие полномочия, которых, в том числе государственного органа установлены законами Республики Казахстан, указами Президента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специальных социальных услуг, предусмотренных гарантированным объемом специальных социальных услуг и услуг по оценке и определению потребности в специальных социальных услугах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приобретения товаров, работ, услуг, производимых, выполняемых, оказываемых государственными предприятиями учреждений уголовно-исполнительной (пенитенциарной) системы. Перечень и объемы товаров, работ, услуг, а также перечень государственных предприятий учреждений уголовно-исполнительной (пенитенциарной) системы, у которых приобретаются такие товары, работы, услуги, утвержденных постановлением Правительства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действующим законодательством Республики Казахстан о государственном имуществе, по основному предмету деятельности таких государственных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действующим законодательством Республики Казахстан о государственном имуществе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товаров, работ, услуг у лица, определенного действующим законодательством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обработке данных статистических наблюдений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имущества (активов), реализуемого на торгах (аукционах) судебными исполнителями в соответствии с законодательством Республики Казахстан об исполнительном производстве и статусе судебных исполнителей; проводимых в соответствии с законодательством Республики Казахстан о реабилитации и банкротстве; проводимых в соответствии с земельным законодательством Республики Казахстан; при приватизации государственного имущества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подготовке космонавтов и организации осуществления полетов космонавтов в космос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ремонту авиационной техники на специализированных авиаремонтных предприятиях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аппаратами акимов городов районного значения, сел, поселков, сельских округов однородных товаров, работ, услуг, если годовой объем таких однородных товаров, работ, услуг в стоимостном выражении не превышает трехтысячекратного размера месячного расчетного показателя, установленного на соответствующий финансовый год законом о республиканском бюджете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связанных с направлением учащихся, студентов, аспирантов для участия в творческих состязаниях (конкурсах, олимпиадах, фестивалях, играх), выставках,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товаров, являющихся культурными ценностями,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материалов выставок, семинаров, конференций, совещаний, форумов, симпозиумов, тренингов, а также оплаты за участие в указанных мероприятиях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приобретения организацией культуры, организацией образования в области культуры, телерадиовещательной организацией товаров и услуг для осуществления сценических представлений, публичного исполнения и представления произведений искусства и культурных ценностей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размещения заказа на посещение зоопарка, театра, кинотеатра, концерта, цирка, музея, выставки и спортивного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 если такие государственные закупки осуществляются в течение первого месяца года по перечню, утвержденному приказом Министра финансов Республики Казахстан,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 случаях приобретения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Казахстан, а также для участия спортивных национальных и сборных команд Республики Казахстан в олимпийских, паралимпийских, сурдлимпийских играх и других международных спортивных мероприятиях на основании календарного плана, утвержденного уполномоченным органом в области физической культуры и спорта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случаях приобретения здания, строения, сооружения, помещения, имеющих нежилое назначение, определенных актом в соответствии с законодательством Республики Казахстан, а также аренды здания, строения, сооружения, помещения, имеющих нежилое назначение, закупки услуг по техническому содержанию, охране и обслуживанию арендуемого здания, строения, сооружения, помещения, имеющих нежилое назначение, закупки услуг по техническому содержанию (в том числе государственными органами, размещающимися в зданиях, относящихся к особо важным государственным объектам),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приобретения товаров и услуг у общественных объединений лиц с инвалидностью Республики Казахстан и (или) организаций, создаваемых общественными объединениями лиц с инвалидностью Республики Казахстан, в части приобретения технических вспомогательных (компенсаторных) средств (кроме протезно-ортопедических средств) и специальных средств передвижения, социальных услуг индивидуального помощника и специалиста жестового языка, предоставляемых лицам с инвалидностью, услуг инватакси, санаторно-курортных путевок лицам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приобретения товаров, работ, услуг у лица, определенного Правительством Республики Казахстан по решению (поручению) Президента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через товарные биржи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через электронный магазин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по государственному социальному заказу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жилища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проведенных государственных закупок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заключенным договорам о государственных закупках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исполненным договорам о государственных закупках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 (лоты)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проведенных закупок,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 (предметы)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заключенных договоров,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 (предметы)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договоров,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"Сведения о государственных</w:t>
            </w:r>
            <w:r>
              <w:br/>
            </w:r>
            <w:r>
              <w:rPr>
                <w:rFonts w:ascii="Times New Roman"/>
                <w:b w:val="false"/>
                <w:i w:val="false"/>
                <w:color w:val="000000"/>
                <w:sz w:val="20"/>
              </w:rPr>
              <w:t>закупках товаров, работ и услуг</w:t>
            </w:r>
            <w:r>
              <w:br/>
            </w:r>
            <w:r>
              <w:rPr>
                <w:rFonts w:ascii="Times New Roman"/>
                <w:b w:val="false"/>
                <w:i w:val="false"/>
                <w:color w:val="000000"/>
                <w:sz w:val="20"/>
              </w:rPr>
              <w:t>в разрезе способов закупок</w:t>
            </w:r>
            <w:r>
              <w:br/>
            </w:r>
            <w:r>
              <w:rPr>
                <w:rFonts w:ascii="Times New Roman"/>
                <w:b w:val="false"/>
                <w:i w:val="false"/>
                <w:color w:val="000000"/>
                <w:sz w:val="20"/>
              </w:rPr>
              <w:t>за _________ год"</w:t>
            </w:r>
          </w:p>
        </w:tc>
      </w:tr>
    </w:tbl>
    <w:bookmarkStart w:name="z43" w:id="34"/>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"Сведения о государственных закупках товаров, работ и услуг в разрезе способов закупок за _________ год"</w:t>
      </w:r>
    </w:p>
    <w:bookmarkEnd w:id="34"/>
    <w:bookmarkStart w:name="z44" w:id="35"/>
    <w:p>
      <w:pPr>
        <w:spacing w:after="0"/>
        <w:ind w:left="0"/>
        <w:jc w:val="both"/>
      </w:pPr>
      <w:r>
        <w:rPr>
          <w:rFonts w:ascii="Times New Roman"/>
          <w:b w:val="false"/>
          <w:i w:val="false"/>
          <w:color w:val="000000"/>
          <w:sz w:val="28"/>
        </w:rPr>
        <w:t>
      Индекс: 1-ГЗФ</w:t>
      </w:r>
    </w:p>
    <w:bookmarkEnd w:id="35"/>
    <w:bookmarkStart w:name="z45" w:id="36"/>
    <w:p>
      <w:pPr>
        <w:spacing w:after="0"/>
        <w:ind w:left="0"/>
        <w:jc w:val="both"/>
      </w:pPr>
      <w:r>
        <w:rPr>
          <w:rFonts w:ascii="Times New Roman"/>
          <w:b w:val="false"/>
          <w:i w:val="false"/>
          <w:color w:val="000000"/>
          <w:sz w:val="28"/>
        </w:rPr>
        <w:t>
      Периодичность: годовая</w:t>
      </w:r>
    </w:p>
    <w:bookmarkEnd w:id="36"/>
    <w:bookmarkStart w:name="z46" w:id="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государственных закупках товаров, работ и услуг в разрезе способов закупок за _________ год" (далее - Форма) и разработаны в соответствии с пунктом 5 статьи 19 Закона Республики Казахстан "О государственных закупках" с целью осуществления мониторинга государственных закупок.</w:t>
      </w:r>
    </w:p>
    <w:bookmarkEnd w:id="37"/>
    <w:bookmarkStart w:name="z47" w:id="38"/>
    <w:p>
      <w:pPr>
        <w:spacing w:after="0"/>
        <w:ind w:left="0"/>
        <w:jc w:val="both"/>
      </w:pPr>
      <w:r>
        <w:rPr>
          <w:rFonts w:ascii="Times New Roman"/>
          <w:b w:val="false"/>
          <w:i w:val="false"/>
          <w:color w:val="000000"/>
          <w:sz w:val="28"/>
        </w:rPr>
        <w:t>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не позднее 15 февраля года, следующего за отчетным.</w:t>
      </w:r>
    </w:p>
    <w:bookmarkEnd w:id="38"/>
    <w:bookmarkStart w:name="z48" w:id="39"/>
    <w:p>
      <w:pPr>
        <w:spacing w:after="0"/>
        <w:ind w:left="0"/>
        <w:jc w:val="both"/>
      </w:pPr>
      <w:r>
        <w:rPr>
          <w:rFonts w:ascii="Times New Roman"/>
          <w:b w:val="false"/>
          <w:i w:val="false"/>
          <w:color w:val="000000"/>
          <w:sz w:val="28"/>
        </w:rPr>
        <w:t>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не позднее 1 апреля года, следующего за отчетным.</w:t>
      </w:r>
    </w:p>
    <w:bookmarkEnd w:id="39"/>
    <w:bookmarkStart w:name="z49" w:id="40"/>
    <w:p>
      <w:pPr>
        <w:spacing w:after="0"/>
        <w:ind w:left="0"/>
        <w:jc w:val="both"/>
      </w:pPr>
      <w:r>
        <w:rPr>
          <w:rFonts w:ascii="Times New Roman"/>
          <w:b w:val="false"/>
          <w:i w:val="false"/>
          <w:color w:val="000000"/>
          <w:sz w:val="28"/>
        </w:rPr>
        <w:t xml:space="preserve">
      3. Форма заполняется следующим образом: </w:t>
      </w:r>
    </w:p>
    <w:bookmarkEnd w:id="40"/>
    <w:bookmarkStart w:name="z50" w:id="41"/>
    <w:p>
      <w:pPr>
        <w:spacing w:after="0"/>
        <w:ind w:left="0"/>
        <w:jc w:val="both"/>
      </w:pPr>
      <w:r>
        <w:rPr>
          <w:rFonts w:ascii="Times New Roman"/>
          <w:b w:val="false"/>
          <w:i w:val="false"/>
          <w:color w:val="000000"/>
          <w:sz w:val="28"/>
        </w:rPr>
        <w:t>
      в графе 1 указывается порядковый номер;</w:t>
      </w:r>
    </w:p>
    <w:bookmarkEnd w:id="41"/>
    <w:bookmarkStart w:name="z51" w:id="42"/>
    <w:p>
      <w:pPr>
        <w:spacing w:after="0"/>
        <w:ind w:left="0"/>
        <w:jc w:val="both"/>
      </w:pPr>
      <w:r>
        <w:rPr>
          <w:rFonts w:ascii="Times New Roman"/>
          <w:b w:val="false"/>
          <w:i w:val="false"/>
          <w:color w:val="000000"/>
          <w:sz w:val="28"/>
        </w:rPr>
        <w:t>
      в графе 2 указывается способ государственных закупок;</w:t>
      </w:r>
    </w:p>
    <w:bookmarkEnd w:id="42"/>
    <w:bookmarkStart w:name="z52" w:id="43"/>
    <w:p>
      <w:pPr>
        <w:spacing w:after="0"/>
        <w:ind w:left="0"/>
        <w:jc w:val="both"/>
      </w:pPr>
      <w:r>
        <w:rPr>
          <w:rFonts w:ascii="Times New Roman"/>
          <w:b w:val="false"/>
          <w:i w:val="false"/>
          <w:color w:val="000000"/>
          <w:sz w:val="28"/>
        </w:rPr>
        <w:t>
      в графе 3 указывается количество пунктов плана государственных закупок, утвержденных за текущий год;</w:t>
      </w:r>
    </w:p>
    <w:bookmarkEnd w:id="43"/>
    <w:bookmarkStart w:name="z53" w:id="44"/>
    <w:p>
      <w:pPr>
        <w:spacing w:after="0"/>
        <w:ind w:left="0"/>
        <w:jc w:val="both"/>
      </w:pPr>
      <w:r>
        <w:rPr>
          <w:rFonts w:ascii="Times New Roman"/>
          <w:b w:val="false"/>
          <w:i w:val="false"/>
          <w:color w:val="000000"/>
          <w:sz w:val="28"/>
        </w:rPr>
        <w:t>
      в графе 4 указывается сумма утвержденных плановых государственных закупок за текущий год;</w:t>
      </w:r>
    </w:p>
    <w:bookmarkEnd w:id="44"/>
    <w:bookmarkStart w:name="z54" w:id="45"/>
    <w:p>
      <w:pPr>
        <w:spacing w:after="0"/>
        <w:ind w:left="0"/>
        <w:jc w:val="both"/>
      </w:pPr>
      <w:r>
        <w:rPr>
          <w:rFonts w:ascii="Times New Roman"/>
          <w:b w:val="false"/>
          <w:i w:val="false"/>
          <w:color w:val="000000"/>
          <w:sz w:val="28"/>
        </w:rPr>
        <w:t>
      в графе 5 указывается количество утвержденных пунктов плана государственных закупок за 3 года;</w:t>
      </w:r>
    </w:p>
    <w:bookmarkEnd w:id="45"/>
    <w:bookmarkStart w:name="z55" w:id="46"/>
    <w:p>
      <w:pPr>
        <w:spacing w:after="0"/>
        <w:ind w:left="0"/>
        <w:jc w:val="both"/>
      </w:pPr>
      <w:r>
        <w:rPr>
          <w:rFonts w:ascii="Times New Roman"/>
          <w:b w:val="false"/>
          <w:i w:val="false"/>
          <w:color w:val="000000"/>
          <w:sz w:val="28"/>
        </w:rPr>
        <w:t>
      в графе 6 указывается сумма утвержденных плановых государственных закупок за 3 года;</w:t>
      </w:r>
    </w:p>
    <w:bookmarkEnd w:id="46"/>
    <w:bookmarkStart w:name="z56" w:id="47"/>
    <w:p>
      <w:pPr>
        <w:spacing w:after="0"/>
        <w:ind w:left="0"/>
        <w:jc w:val="both"/>
      </w:pPr>
      <w:r>
        <w:rPr>
          <w:rFonts w:ascii="Times New Roman"/>
          <w:b w:val="false"/>
          <w:i w:val="false"/>
          <w:color w:val="000000"/>
          <w:sz w:val="28"/>
        </w:rPr>
        <w:t>
      в графе 7 указывается общая сумма утвержденных плановых государственных закупок;</w:t>
      </w:r>
    </w:p>
    <w:bookmarkEnd w:id="47"/>
    <w:bookmarkStart w:name="z57" w:id="48"/>
    <w:p>
      <w:pPr>
        <w:spacing w:after="0"/>
        <w:ind w:left="0"/>
        <w:jc w:val="both"/>
      </w:pPr>
      <w:r>
        <w:rPr>
          <w:rFonts w:ascii="Times New Roman"/>
          <w:b w:val="false"/>
          <w:i w:val="false"/>
          <w:color w:val="000000"/>
          <w:sz w:val="28"/>
        </w:rPr>
        <w:t>
      в графе 8 указывается объем закупок, проведенных указанным способом от общего объема государственных закупок в процентном соотношении;</w:t>
      </w:r>
    </w:p>
    <w:bookmarkEnd w:id="48"/>
    <w:bookmarkStart w:name="z58" w:id="49"/>
    <w:p>
      <w:pPr>
        <w:spacing w:after="0"/>
        <w:ind w:left="0"/>
        <w:jc w:val="both"/>
      </w:pPr>
      <w:r>
        <w:rPr>
          <w:rFonts w:ascii="Times New Roman"/>
          <w:b w:val="false"/>
          <w:i w:val="false"/>
          <w:color w:val="000000"/>
          <w:sz w:val="28"/>
        </w:rPr>
        <w:t>
      в графе 9 указывается количество пунктов плана (лоты) в проведенных государственных закупках;</w:t>
      </w:r>
    </w:p>
    <w:bookmarkEnd w:id="49"/>
    <w:bookmarkStart w:name="z59" w:id="50"/>
    <w:p>
      <w:pPr>
        <w:spacing w:after="0"/>
        <w:ind w:left="0"/>
        <w:jc w:val="both"/>
      </w:pPr>
      <w:r>
        <w:rPr>
          <w:rFonts w:ascii="Times New Roman"/>
          <w:b w:val="false"/>
          <w:i w:val="false"/>
          <w:color w:val="000000"/>
          <w:sz w:val="28"/>
        </w:rPr>
        <w:t>
      в графе 10 указывается сумма проведенных государственных закупок;</w:t>
      </w:r>
    </w:p>
    <w:bookmarkEnd w:id="50"/>
    <w:bookmarkStart w:name="z60" w:id="51"/>
    <w:p>
      <w:pPr>
        <w:spacing w:after="0"/>
        <w:ind w:left="0"/>
        <w:jc w:val="both"/>
      </w:pPr>
      <w:r>
        <w:rPr>
          <w:rFonts w:ascii="Times New Roman"/>
          <w:b w:val="false"/>
          <w:i w:val="false"/>
          <w:color w:val="000000"/>
          <w:sz w:val="28"/>
        </w:rPr>
        <w:t>
      в графе 11 указывается объем закупок, проведенных указанным способом от общего объема проведенных государственных закупок в процентном соотношении;</w:t>
      </w:r>
    </w:p>
    <w:bookmarkEnd w:id="51"/>
    <w:bookmarkStart w:name="z61" w:id="52"/>
    <w:p>
      <w:pPr>
        <w:spacing w:after="0"/>
        <w:ind w:left="0"/>
        <w:jc w:val="both"/>
      </w:pPr>
      <w:r>
        <w:rPr>
          <w:rFonts w:ascii="Times New Roman"/>
          <w:b w:val="false"/>
          <w:i w:val="false"/>
          <w:color w:val="000000"/>
          <w:sz w:val="28"/>
        </w:rPr>
        <w:t>
      в графе 12 указывается количество пунктов плана (предметы) по заключенным договорам о государственных закупках;</w:t>
      </w:r>
    </w:p>
    <w:bookmarkEnd w:id="52"/>
    <w:bookmarkStart w:name="z62" w:id="53"/>
    <w:p>
      <w:pPr>
        <w:spacing w:after="0"/>
        <w:ind w:left="0"/>
        <w:jc w:val="both"/>
      </w:pPr>
      <w:r>
        <w:rPr>
          <w:rFonts w:ascii="Times New Roman"/>
          <w:b w:val="false"/>
          <w:i w:val="false"/>
          <w:color w:val="000000"/>
          <w:sz w:val="28"/>
        </w:rPr>
        <w:t>
      в графе 13 указывается сумма по заключенным договорам о государственных закупках;</w:t>
      </w:r>
    </w:p>
    <w:bookmarkEnd w:id="53"/>
    <w:bookmarkStart w:name="z63" w:id="54"/>
    <w:p>
      <w:pPr>
        <w:spacing w:after="0"/>
        <w:ind w:left="0"/>
        <w:jc w:val="both"/>
      </w:pPr>
      <w:r>
        <w:rPr>
          <w:rFonts w:ascii="Times New Roman"/>
          <w:b w:val="false"/>
          <w:i w:val="false"/>
          <w:color w:val="000000"/>
          <w:sz w:val="28"/>
        </w:rPr>
        <w:t>
      в графе 14 указывается объем закупок, проведенных указанным способом от общего объема по заключенным договорам о государственных закупках в процентном соотношении;</w:t>
      </w:r>
    </w:p>
    <w:bookmarkEnd w:id="54"/>
    <w:bookmarkStart w:name="z64" w:id="55"/>
    <w:p>
      <w:pPr>
        <w:spacing w:after="0"/>
        <w:ind w:left="0"/>
        <w:jc w:val="both"/>
      </w:pPr>
      <w:r>
        <w:rPr>
          <w:rFonts w:ascii="Times New Roman"/>
          <w:b w:val="false"/>
          <w:i w:val="false"/>
          <w:color w:val="000000"/>
          <w:sz w:val="28"/>
        </w:rPr>
        <w:t>
      в графе 15 указывается количество пунктов плана (предметы) по исполненным договорам о государственных закупках;</w:t>
      </w:r>
    </w:p>
    <w:bookmarkEnd w:id="55"/>
    <w:bookmarkStart w:name="z65" w:id="56"/>
    <w:p>
      <w:pPr>
        <w:spacing w:after="0"/>
        <w:ind w:left="0"/>
        <w:jc w:val="both"/>
      </w:pPr>
      <w:r>
        <w:rPr>
          <w:rFonts w:ascii="Times New Roman"/>
          <w:b w:val="false"/>
          <w:i w:val="false"/>
          <w:color w:val="000000"/>
          <w:sz w:val="28"/>
        </w:rPr>
        <w:t>
      в графе 16 указывается сумма по исполненным договорам о государственных закупках;</w:t>
      </w:r>
    </w:p>
    <w:bookmarkEnd w:id="56"/>
    <w:bookmarkStart w:name="z66" w:id="57"/>
    <w:p>
      <w:pPr>
        <w:spacing w:after="0"/>
        <w:ind w:left="0"/>
        <w:jc w:val="both"/>
      </w:pPr>
      <w:r>
        <w:rPr>
          <w:rFonts w:ascii="Times New Roman"/>
          <w:b w:val="false"/>
          <w:i w:val="false"/>
          <w:color w:val="000000"/>
          <w:sz w:val="28"/>
        </w:rPr>
        <w:t>
      в графе 17 указывается объем закупок, проведенных указанным способом от общего объема по исполненным договорам о государственных закупках в процентном соотношении.</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p>
      <w:pPr>
        <w:spacing w:after="0"/>
        <w:ind w:left="0"/>
        <w:jc w:val="both"/>
      </w:pPr>
      <w:r>
        <w:rPr>
          <w:rFonts w:ascii="Times New Roman"/>
          <w:b w:val="false"/>
          <w:i w:val="false"/>
          <w:color w:val="000000"/>
          <w:sz w:val="28"/>
        </w:rPr>
        <w:t>
      Наименование формы административных данных: Объемы государственных закупок в разрезе товаров, работ, услуг за ____ год</w:t>
      </w:r>
    </w:p>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2-ГЗФ</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Отчетный период: 20__ год</w:t>
      </w:r>
    </w:p>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утвержденных плановых закупок,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утвержденных плановых закупок,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проведенных закупок,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проведенных закупок,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заключенных договоров,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заключенных договоров,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договоров,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договоров,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"Объемы государственных закупок</w:t>
            </w:r>
            <w:r>
              <w:br/>
            </w:r>
            <w:r>
              <w:rPr>
                <w:rFonts w:ascii="Times New Roman"/>
                <w:b w:val="false"/>
                <w:i w:val="false"/>
                <w:color w:val="000000"/>
                <w:sz w:val="20"/>
              </w:rPr>
              <w:t>в разрезе товаров, работ,</w:t>
            </w:r>
            <w:r>
              <w:br/>
            </w:r>
            <w:r>
              <w:rPr>
                <w:rFonts w:ascii="Times New Roman"/>
                <w:b w:val="false"/>
                <w:i w:val="false"/>
                <w:color w:val="000000"/>
                <w:sz w:val="20"/>
              </w:rPr>
              <w:t>услуг за ____ год"</w:t>
            </w:r>
          </w:p>
        </w:tc>
      </w:tr>
    </w:tbl>
    <w:bookmarkStart w:name="z70" w:id="58"/>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"Объемы государственных закупок в разрезе товаров, работ, услуг за ____ год"</w:t>
      </w:r>
    </w:p>
    <w:bookmarkEnd w:id="58"/>
    <w:bookmarkStart w:name="z71" w:id="59"/>
    <w:p>
      <w:pPr>
        <w:spacing w:after="0"/>
        <w:ind w:left="0"/>
        <w:jc w:val="both"/>
      </w:pPr>
      <w:r>
        <w:rPr>
          <w:rFonts w:ascii="Times New Roman"/>
          <w:b w:val="false"/>
          <w:i w:val="false"/>
          <w:color w:val="000000"/>
          <w:sz w:val="28"/>
        </w:rPr>
        <w:t>
      Индекс: 2-ГЗФ</w:t>
      </w:r>
    </w:p>
    <w:bookmarkEnd w:id="59"/>
    <w:bookmarkStart w:name="z72" w:id="60"/>
    <w:p>
      <w:pPr>
        <w:spacing w:after="0"/>
        <w:ind w:left="0"/>
        <w:jc w:val="both"/>
      </w:pPr>
      <w:r>
        <w:rPr>
          <w:rFonts w:ascii="Times New Roman"/>
          <w:b w:val="false"/>
          <w:i w:val="false"/>
          <w:color w:val="000000"/>
          <w:sz w:val="28"/>
        </w:rPr>
        <w:t>
      Периодичность: годовая</w:t>
      </w:r>
    </w:p>
    <w:bookmarkEnd w:id="60"/>
    <w:bookmarkStart w:name="z73" w:id="61"/>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"Объемы государственных закупок в разрезе товаров, работ, услуг за ____ год"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61"/>
    <w:bookmarkStart w:name="z74" w:id="62"/>
    <w:p>
      <w:pPr>
        <w:spacing w:after="0"/>
        <w:ind w:left="0"/>
        <w:jc w:val="both"/>
      </w:pPr>
      <w:r>
        <w:rPr>
          <w:rFonts w:ascii="Times New Roman"/>
          <w:b w:val="false"/>
          <w:i w:val="false"/>
          <w:color w:val="000000"/>
          <w:sz w:val="28"/>
        </w:rPr>
        <w:t xml:space="preserve">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не позднее 15 февраля года, следующего за отчетным.</w:t>
      </w:r>
    </w:p>
    <w:bookmarkEnd w:id="62"/>
    <w:bookmarkStart w:name="z75" w:id="63"/>
    <w:p>
      <w:pPr>
        <w:spacing w:after="0"/>
        <w:ind w:left="0"/>
        <w:jc w:val="both"/>
      </w:pPr>
      <w:r>
        <w:rPr>
          <w:rFonts w:ascii="Times New Roman"/>
          <w:b w:val="false"/>
          <w:i w:val="false"/>
          <w:color w:val="000000"/>
          <w:sz w:val="28"/>
        </w:rPr>
        <w:t xml:space="preserve">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не позднее 1 апреля года, следующего за отчетным.</w:t>
      </w:r>
    </w:p>
    <w:bookmarkEnd w:id="63"/>
    <w:bookmarkStart w:name="z76" w:id="64"/>
    <w:p>
      <w:pPr>
        <w:spacing w:after="0"/>
        <w:ind w:left="0"/>
        <w:jc w:val="both"/>
      </w:pPr>
      <w:r>
        <w:rPr>
          <w:rFonts w:ascii="Times New Roman"/>
          <w:b w:val="false"/>
          <w:i w:val="false"/>
          <w:color w:val="000000"/>
          <w:sz w:val="28"/>
        </w:rPr>
        <w:t>
      3. Форма заполняется следующим образом:</w:t>
      </w:r>
    </w:p>
    <w:bookmarkEnd w:id="64"/>
    <w:bookmarkStart w:name="z77" w:id="65"/>
    <w:p>
      <w:pPr>
        <w:spacing w:after="0"/>
        <w:ind w:left="0"/>
        <w:jc w:val="both"/>
      </w:pPr>
      <w:r>
        <w:rPr>
          <w:rFonts w:ascii="Times New Roman"/>
          <w:b w:val="false"/>
          <w:i w:val="false"/>
          <w:color w:val="000000"/>
          <w:sz w:val="28"/>
        </w:rPr>
        <w:t>
      в графе 1 указывается порядковый номер;</w:t>
      </w:r>
    </w:p>
    <w:bookmarkEnd w:id="65"/>
    <w:bookmarkStart w:name="z78" w:id="66"/>
    <w:p>
      <w:pPr>
        <w:spacing w:after="0"/>
        <w:ind w:left="0"/>
        <w:jc w:val="both"/>
      </w:pPr>
      <w:r>
        <w:rPr>
          <w:rFonts w:ascii="Times New Roman"/>
          <w:b w:val="false"/>
          <w:i w:val="false"/>
          <w:color w:val="000000"/>
          <w:sz w:val="28"/>
        </w:rPr>
        <w:t>
      в графе 2 указывается предметы государственных закупок;</w:t>
      </w:r>
    </w:p>
    <w:bookmarkEnd w:id="66"/>
    <w:bookmarkStart w:name="z79" w:id="67"/>
    <w:p>
      <w:pPr>
        <w:spacing w:after="0"/>
        <w:ind w:left="0"/>
        <w:jc w:val="both"/>
      </w:pPr>
      <w:r>
        <w:rPr>
          <w:rFonts w:ascii="Times New Roman"/>
          <w:b w:val="false"/>
          <w:i w:val="false"/>
          <w:color w:val="000000"/>
          <w:sz w:val="28"/>
        </w:rPr>
        <w:t>
      в графе 3 указывается количество пунктов плана за предыдущий отчетный период;</w:t>
      </w:r>
    </w:p>
    <w:bookmarkEnd w:id="67"/>
    <w:bookmarkStart w:name="z80" w:id="68"/>
    <w:p>
      <w:pPr>
        <w:spacing w:after="0"/>
        <w:ind w:left="0"/>
        <w:jc w:val="both"/>
      </w:pPr>
      <w:r>
        <w:rPr>
          <w:rFonts w:ascii="Times New Roman"/>
          <w:b w:val="false"/>
          <w:i w:val="false"/>
          <w:color w:val="000000"/>
          <w:sz w:val="28"/>
        </w:rPr>
        <w:t>
      в графе 4 указывается сумма утвержденных плановых закупок за предыдущий отчетный период;</w:t>
      </w:r>
    </w:p>
    <w:bookmarkEnd w:id="68"/>
    <w:bookmarkStart w:name="z81" w:id="69"/>
    <w:p>
      <w:pPr>
        <w:spacing w:after="0"/>
        <w:ind w:left="0"/>
        <w:jc w:val="both"/>
      </w:pPr>
      <w:r>
        <w:rPr>
          <w:rFonts w:ascii="Times New Roman"/>
          <w:b w:val="false"/>
          <w:i w:val="false"/>
          <w:color w:val="000000"/>
          <w:sz w:val="28"/>
        </w:rPr>
        <w:t>
      в графе 5 указывается объем закупок по товарам, работам, услугам за предыдущий отчетный период в процентном соотношении;</w:t>
      </w:r>
    </w:p>
    <w:bookmarkEnd w:id="69"/>
    <w:bookmarkStart w:name="z82" w:id="70"/>
    <w:p>
      <w:pPr>
        <w:spacing w:after="0"/>
        <w:ind w:left="0"/>
        <w:jc w:val="both"/>
      </w:pPr>
      <w:r>
        <w:rPr>
          <w:rFonts w:ascii="Times New Roman"/>
          <w:b w:val="false"/>
          <w:i w:val="false"/>
          <w:color w:val="000000"/>
          <w:sz w:val="28"/>
        </w:rPr>
        <w:t>
      в графе 6 указывается количество пунктов плана за текущий отчетный период;</w:t>
      </w:r>
    </w:p>
    <w:bookmarkEnd w:id="70"/>
    <w:bookmarkStart w:name="z83" w:id="71"/>
    <w:p>
      <w:pPr>
        <w:spacing w:after="0"/>
        <w:ind w:left="0"/>
        <w:jc w:val="both"/>
      </w:pPr>
      <w:r>
        <w:rPr>
          <w:rFonts w:ascii="Times New Roman"/>
          <w:b w:val="false"/>
          <w:i w:val="false"/>
          <w:color w:val="000000"/>
          <w:sz w:val="28"/>
        </w:rPr>
        <w:t>
      в графе 7 указывается сумма утвержденных плановых закупок за текущий отчетный период;</w:t>
      </w:r>
    </w:p>
    <w:bookmarkEnd w:id="71"/>
    <w:bookmarkStart w:name="z84" w:id="72"/>
    <w:p>
      <w:pPr>
        <w:spacing w:after="0"/>
        <w:ind w:left="0"/>
        <w:jc w:val="both"/>
      </w:pPr>
      <w:r>
        <w:rPr>
          <w:rFonts w:ascii="Times New Roman"/>
          <w:b w:val="false"/>
          <w:i w:val="false"/>
          <w:color w:val="000000"/>
          <w:sz w:val="28"/>
        </w:rPr>
        <w:t>
      в графе 8 указывается объем закупок по товарам, работам, услугам за текущий отчетный период в процентном соотношении.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p>
      <w:pPr>
        <w:spacing w:after="0"/>
        <w:ind w:left="0"/>
        <w:jc w:val="both"/>
      </w:pPr>
      <w:r>
        <w:rPr>
          <w:rFonts w:ascii="Times New Roman"/>
          <w:b w:val="false"/>
          <w:i w:val="false"/>
          <w:color w:val="000000"/>
          <w:sz w:val="28"/>
        </w:rPr>
        <w:t>
      Наименование формы административных данных: Информация о поставщиках и заключенных с ними договорах о государственных закупках за ____ год</w:t>
      </w:r>
    </w:p>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3-ГЗФ</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Отчетный период: 20__ год</w:t>
      </w:r>
    </w:p>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Поставщики по странам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потенциальных поставщиков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участвовавших в закупках потенциальных поставщиков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потенциальных поставщиков, признанных победителями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заключенных договоров,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участвовавших в закупках потенциальных поставщиков: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отчетный период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потенциальных поставщиков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участвовавших в закупках потенциальных поставщиков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потенциальных поставщиков, признанных победителями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заключенных договоров,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участвовавших в закупках потенциальных поставщиков: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"Информация о поставщиках</w:t>
            </w:r>
            <w:r>
              <w:br/>
            </w:r>
            <w:r>
              <w:rPr>
                <w:rFonts w:ascii="Times New Roman"/>
                <w:b w:val="false"/>
                <w:i w:val="false"/>
                <w:color w:val="000000"/>
                <w:sz w:val="20"/>
              </w:rPr>
              <w:t>и заключенных с ними</w:t>
            </w:r>
            <w:r>
              <w:br/>
            </w:r>
            <w:r>
              <w:rPr>
                <w:rFonts w:ascii="Times New Roman"/>
                <w:b w:val="false"/>
                <w:i w:val="false"/>
                <w:color w:val="000000"/>
                <w:sz w:val="20"/>
              </w:rPr>
              <w:t>договорах о государственных</w:t>
            </w:r>
            <w:r>
              <w:br/>
            </w:r>
            <w:r>
              <w:rPr>
                <w:rFonts w:ascii="Times New Roman"/>
                <w:b w:val="false"/>
                <w:i w:val="false"/>
                <w:color w:val="000000"/>
                <w:sz w:val="20"/>
              </w:rPr>
              <w:t>закупках за ____ год"</w:t>
            </w:r>
          </w:p>
        </w:tc>
      </w:tr>
    </w:tbl>
    <w:bookmarkStart w:name="z88" w:id="73"/>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"Информация о поставщиках и заключенных с ними договорах о государственных закупках за ____ год"</w:t>
      </w:r>
    </w:p>
    <w:bookmarkEnd w:id="73"/>
    <w:bookmarkStart w:name="z89" w:id="74"/>
    <w:p>
      <w:pPr>
        <w:spacing w:after="0"/>
        <w:ind w:left="0"/>
        <w:jc w:val="both"/>
      </w:pPr>
      <w:r>
        <w:rPr>
          <w:rFonts w:ascii="Times New Roman"/>
          <w:b w:val="false"/>
          <w:i w:val="false"/>
          <w:color w:val="000000"/>
          <w:sz w:val="28"/>
        </w:rPr>
        <w:t>
      Индекс: 3-ГЗФ</w:t>
      </w:r>
    </w:p>
    <w:bookmarkEnd w:id="74"/>
    <w:bookmarkStart w:name="z90" w:id="75"/>
    <w:p>
      <w:pPr>
        <w:spacing w:after="0"/>
        <w:ind w:left="0"/>
        <w:jc w:val="both"/>
      </w:pPr>
      <w:r>
        <w:rPr>
          <w:rFonts w:ascii="Times New Roman"/>
          <w:b w:val="false"/>
          <w:i w:val="false"/>
          <w:color w:val="000000"/>
          <w:sz w:val="28"/>
        </w:rPr>
        <w:t>
      Периодичность: годовая</w:t>
      </w:r>
    </w:p>
    <w:bookmarkEnd w:id="75"/>
    <w:bookmarkStart w:name="z91" w:id="76"/>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"Информация о поставщиках и заключенных с ними договорах о государственных закупках за ____ год"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76"/>
    <w:bookmarkStart w:name="z92" w:id="77"/>
    <w:p>
      <w:pPr>
        <w:spacing w:after="0"/>
        <w:ind w:left="0"/>
        <w:jc w:val="both"/>
      </w:pPr>
      <w:r>
        <w:rPr>
          <w:rFonts w:ascii="Times New Roman"/>
          <w:b w:val="false"/>
          <w:i w:val="false"/>
          <w:color w:val="000000"/>
          <w:sz w:val="28"/>
        </w:rPr>
        <w:t xml:space="preserve">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не позднее 15 февраля года, следующего за отчетным.</w:t>
      </w:r>
    </w:p>
    <w:bookmarkEnd w:id="77"/>
    <w:bookmarkStart w:name="z93" w:id="78"/>
    <w:p>
      <w:pPr>
        <w:spacing w:after="0"/>
        <w:ind w:left="0"/>
        <w:jc w:val="both"/>
      </w:pPr>
      <w:r>
        <w:rPr>
          <w:rFonts w:ascii="Times New Roman"/>
          <w:b w:val="false"/>
          <w:i w:val="false"/>
          <w:color w:val="000000"/>
          <w:sz w:val="28"/>
        </w:rPr>
        <w:t xml:space="preserve">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не позднее 1 апреля года, следующего за отчетным.</w:t>
      </w:r>
    </w:p>
    <w:bookmarkEnd w:id="78"/>
    <w:bookmarkStart w:name="z94" w:id="79"/>
    <w:p>
      <w:pPr>
        <w:spacing w:after="0"/>
        <w:ind w:left="0"/>
        <w:jc w:val="both"/>
      </w:pPr>
      <w:r>
        <w:rPr>
          <w:rFonts w:ascii="Times New Roman"/>
          <w:b w:val="false"/>
          <w:i w:val="false"/>
          <w:color w:val="000000"/>
          <w:sz w:val="28"/>
        </w:rPr>
        <w:t>
      3. Форма заполняется следующим образом:</w:t>
      </w:r>
    </w:p>
    <w:bookmarkEnd w:id="79"/>
    <w:bookmarkStart w:name="z95" w:id="80"/>
    <w:p>
      <w:pPr>
        <w:spacing w:after="0"/>
        <w:ind w:left="0"/>
        <w:jc w:val="both"/>
      </w:pPr>
      <w:r>
        <w:rPr>
          <w:rFonts w:ascii="Times New Roman"/>
          <w:b w:val="false"/>
          <w:i w:val="false"/>
          <w:color w:val="000000"/>
          <w:sz w:val="28"/>
        </w:rPr>
        <w:t>
      в графе 1 формы указывается порядковый номер;</w:t>
      </w:r>
    </w:p>
    <w:bookmarkEnd w:id="80"/>
    <w:bookmarkStart w:name="z96" w:id="81"/>
    <w:p>
      <w:pPr>
        <w:spacing w:after="0"/>
        <w:ind w:left="0"/>
        <w:jc w:val="both"/>
      </w:pPr>
      <w:r>
        <w:rPr>
          <w:rFonts w:ascii="Times New Roman"/>
          <w:b w:val="false"/>
          <w:i w:val="false"/>
          <w:color w:val="000000"/>
          <w:sz w:val="28"/>
        </w:rPr>
        <w:t>
      в графе 2 указывается страны потенциальных поставщиков и поставщиков, участвовавших в государственных закупках;</w:t>
      </w:r>
    </w:p>
    <w:bookmarkEnd w:id="81"/>
    <w:bookmarkStart w:name="z97" w:id="82"/>
    <w:p>
      <w:pPr>
        <w:spacing w:after="0"/>
        <w:ind w:left="0"/>
        <w:jc w:val="both"/>
      </w:pPr>
      <w:r>
        <w:rPr>
          <w:rFonts w:ascii="Times New Roman"/>
          <w:b w:val="false"/>
          <w:i w:val="false"/>
          <w:color w:val="000000"/>
          <w:sz w:val="28"/>
        </w:rPr>
        <w:t>
      в графе 3 указывается количество зарегистрированных потенциальных поставщиков за предыдущий отчетный период;</w:t>
      </w:r>
    </w:p>
    <w:bookmarkEnd w:id="82"/>
    <w:bookmarkStart w:name="z98" w:id="83"/>
    <w:p>
      <w:pPr>
        <w:spacing w:after="0"/>
        <w:ind w:left="0"/>
        <w:jc w:val="both"/>
      </w:pPr>
      <w:r>
        <w:rPr>
          <w:rFonts w:ascii="Times New Roman"/>
          <w:b w:val="false"/>
          <w:i w:val="false"/>
          <w:color w:val="000000"/>
          <w:sz w:val="28"/>
        </w:rPr>
        <w:t>
      в графе 4 указывается количество потенциальных поставщиков, участвовавших в государственных закупках за предыдущий отчетный период;</w:t>
      </w:r>
    </w:p>
    <w:bookmarkEnd w:id="83"/>
    <w:bookmarkStart w:name="z99" w:id="84"/>
    <w:p>
      <w:pPr>
        <w:spacing w:after="0"/>
        <w:ind w:left="0"/>
        <w:jc w:val="both"/>
      </w:pPr>
      <w:r>
        <w:rPr>
          <w:rFonts w:ascii="Times New Roman"/>
          <w:b w:val="false"/>
          <w:i w:val="false"/>
          <w:color w:val="000000"/>
          <w:sz w:val="28"/>
        </w:rPr>
        <w:t>
      в графе 5 указывается процентное соотношение количества потенциальных поставщиков, участвовавших в закупках за предыдущий отчетный период к общему количеству зарегистрированных потенциальных поставщиков в разрезе стран;</w:t>
      </w:r>
    </w:p>
    <w:bookmarkEnd w:id="84"/>
    <w:bookmarkStart w:name="z100" w:id="85"/>
    <w:p>
      <w:pPr>
        <w:spacing w:after="0"/>
        <w:ind w:left="0"/>
        <w:jc w:val="both"/>
      </w:pPr>
      <w:r>
        <w:rPr>
          <w:rFonts w:ascii="Times New Roman"/>
          <w:b w:val="false"/>
          <w:i w:val="false"/>
          <w:color w:val="000000"/>
          <w:sz w:val="28"/>
        </w:rPr>
        <w:t>
      в графе 6 указывается количество потенциальных поставщиков, признанных победителями за предыдущий отчетный период;</w:t>
      </w:r>
    </w:p>
    <w:bookmarkEnd w:id="85"/>
    <w:bookmarkStart w:name="z101" w:id="86"/>
    <w:p>
      <w:pPr>
        <w:spacing w:after="0"/>
        <w:ind w:left="0"/>
        <w:jc w:val="both"/>
      </w:pPr>
      <w:r>
        <w:rPr>
          <w:rFonts w:ascii="Times New Roman"/>
          <w:b w:val="false"/>
          <w:i w:val="false"/>
          <w:color w:val="000000"/>
          <w:sz w:val="28"/>
        </w:rPr>
        <w:t>
      в графе 7 указывается процентное соотношение количества потенциальных поставщиков, признанных победителями за предыдущий отчетный период к общему количеству, участвовавших в закупках потенциальных поставщиков в разрезе стран;</w:t>
      </w:r>
    </w:p>
    <w:bookmarkEnd w:id="86"/>
    <w:bookmarkStart w:name="z102" w:id="87"/>
    <w:p>
      <w:pPr>
        <w:spacing w:after="0"/>
        <w:ind w:left="0"/>
        <w:jc w:val="both"/>
      </w:pPr>
      <w:r>
        <w:rPr>
          <w:rFonts w:ascii="Times New Roman"/>
          <w:b w:val="false"/>
          <w:i w:val="false"/>
          <w:color w:val="000000"/>
          <w:sz w:val="28"/>
        </w:rPr>
        <w:t>
      в графе 8 указывается общая сумма заключенных договоров за предыдущий отчетный период;</w:t>
      </w:r>
    </w:p>
    <w:bookmarkEnd w:id="87"/>
    <w:bookmarkStart w:name="z103" w:id="88"/>
    <w:p>
      <w:pPr>
        <w:spacing w:after="0"/>
        <w:ind w:left="0"/>
        <w:jc w:val="both"/>
      </w:pPr>
      <w:r>
        <w:rPr>
          <w:rFonts w:ascii="Times New Roman"/>
          <w:b w:val="false"/>
          <w:i w:val="false"/>
          <w:color w:val="000000"/>
          <w:sz w:val="28"/>
        </w:rPr>
        <w:t>
      в графах 9, 10 и 11 указываются количество участвовавших в закупках потенциальных поставщиков по товарам, работам и услугам за предыдущий отчетный период;</w:t>
      </w:r>
    </w:p>
    <w:bookmarkEnd w:id="88"/>
    <w:bookmarkStart w:name="z104" w:id="89"/>
    <w:p>
      <w:pPr>
        <w:spacing w:after="0"/>
        <w:ind w:left="0"/>
        <w:jc w:val="both"/>
      </w:pPr>
      <w:r>
        <w:rPr>
          <w:rFonts w:ascii="Times New Roman"/>
          <w:b w:val="false"/>
          <w:i w:val="false"/>
          <w:color w:val="000000"/>
          <w:sz w:val="28"/>
        </w:rPr>
        <w:t>
      в графе 12 указывается процентное соотношение общей суммы заключенных договоров в разрезе стран;</w:t>
      </w:r>
    </w:p>
    <w:bookmarkEnd w:id="89"/>
    <w:bookmarkStart w:name="z105" w:id="90"/>
    <w:p>
      <w:pPr>
        <w:spacing w:after="0"/>
        <w:ind w:left="0"/>
        <w:jc w:val="both"/>
      </w:pPr>
      <w:r>
        <w:rPr>
          <w:rFonts w:ascii="Times New Roman"/>
          <w:b w:val="false"/>
          <w:i w:val="false"/>
          <w:color w:val="000000"/>
          <w:sz w:val="28"/>
        </w:rPr>
        <w:t>
      в графе 13 указывается количество зарегистрированных потенциальных поставщиков за текущий отчетный период;</w:t>
      </w:r>
    </w:p>
    <w:bookmarkEnd w:id="90"/>
    <w:bookmarkStart w:name="z106" w:id="91"/>
    <w:p>
      <w:pPr>
        <w:spacing w:after="0"/>
        <w:ind w:left="0"/>
        <w:jc w:val="both"/>
      </w:pPr>
      <w:r>
        <w:rPr>
          <w:rFonts w:ascii="Times New Roman"/>
          <w:b w:val="false"/>
          <w:i w:val="false"/>
          <w:color w:val="000000"/>
          <w:sz w:val="28"/>
        </w:rPr>
        <w:t>
      в графе 14 указывается количество потенциальных поставщиков, участвовавших в государственных закупках за текущий отчетный период;</w:t>
      </w:r>
    </w:p>
    <w:bookmarkEnd w:id="91"/>
    <w:bookmarkStart w:name="z107" w:id="92"/>
    <w:p>
      <w:pPr>
        <w:spacing w:after="0"/>
        <w:ind w:left="0"/>
        <w:jc w:val="both"/>
      </w:pPr>
      <w:r>
        <w:rPr>
          <w:rFonts w:ascii="Times New Roman"/>
          <w:b w:val="false"/>
          <w:i w:val="false"/>
          <w:color w:val="000000"/>
          <w:sz w:val="28"/>
        </w:rPr>
        <w:t>
      в графе 15 указывается процентное соотношение количества потенциальных поставщиков, участвовавших в закупках за текущий отчетный период к общему количеству зарегистрированных потенциальных поставщиков в разрезе стран;</w:t>
      </w:r>
    </w:p>
    <w:bookmarkEnd w:id="92"/>
    <w:bookmarkStart w:name="z108" w:id="93"/>
    <w:p>
      <w:pPr>
        <w:spacing w:after="0"/>
        <w:ind w:left="0"/>
        <w:jc w:val="both"/>
      </w:pPr>
      <w:r>
        <w:rPr>
          <w:rFonts w:ascii="Times New Roman"/>
          <w:b w:val="false"/>
          <w:i w:val="false"/>
          <w:color w:val="000000"/>
          <w:sz w:val="28"/>
        </w:rPr>
        <w:t>
      в графе 16 указывается количество потенциальных поставщиков, признанных победителями за текущий отчетный период;</w:t>
      </w:r>
    </w:p>
    <w:bookmarkEnd w:id="93"/>
    <w:bookmarkStart w:name="z109" w:id="94"/>
    <w:p>
      <w:pPr>
        <w:spacing w:after="0"/>
        <w:ind w:left="0"/>
        <w:jc w:val="both"/>
      </w:pPr>
      <w:r>
        <w:rPr>
          <w:rFonts w:ascii="Times New Roman"/>
          <w:b w:val="false"/>
          <w:i w:val="false"/>
          <w:color w:val="000000"/>
          <w:sz w:val="28"/>
        </w:rPr>
        <w:t>
      в графе 17 указывается процентное соотношение количества потенциальных поставщиков, признанных победителями за текущий отчетный период к общему количеству, участвовавших в закупках потенциальных поставщиков в разрезе стран;</w:t>
      </w:r>
    </w:p>
    <w:bookmarkEnd w:id="94"/>
    <w:bookmarkStart w:name="z110" w:id="95"/>
    <w:p>
      <w:pPr>
        <w:spacing w:after="0"/>
        <w:ind w:left="0"/>
        <w:jc w:val="both"/>
      </w:pPr>
      <w:r>
        <w:rPr>
          <w:rFonts w:ascii="Times New Roman"/>
          <w:b w:val="false"/>
          <w:i w:val="false"/>
          <w:color w:val="000000"/>
          <w:sz w:val="28"/>
        </w:rPr>
        <w:t>
      в графе 18 указывается общая сумма заключенных договоров за текущий отчетный период;</w:t>
      </w:r>
    </w:p>
    <w:bookmarkEnd w:id="95"/>
    <w:bookmarkStart w:name="z111" w:id="96"/>
    <w:p>
      <w:pPr>
        <w:spacing w:after="0"/>
        <w:ind w:left="0"/>
        <w:jc w:val="both"/>
      </w:pPr>
      <w:r>
        <w:rPr>
          <w:rFonts w:ascii="Times New Roman"/>
          <w:b w:val="false"/>
          <w:i w:val="false"/>
          <w:color w:val="000000"/>
          <w:sz w:val="28"/>
        </w:rPr>
        <w:t>
      в графах 19, 20 и 21 указываются количество участвовавших в закупках потенциальных поставщиков по товарам, работам и услугам за текущий отчетный период;</w:t>
      </w:r>
    </w:p>
    <w:bookmarkEnd w:id="96"/>
    <w:bookmarkStart w:name="z112" w:id="97"/>
    <w:p>
      <w:pPr>
        <w:spacing w:after="0"/>
        <w:ind w:left="0"/>
        <w:jc w:val="both"/>
      </w:pPr>
      <w:r>
        <w:rPr>
          <w:rFonts w:ascii="Times New Roman"/>
          <w:b w:val="false"/>
          <w:i w:val="false"/>
          <w:color w:val="000000"/>
          <w:sz w:val="28"/>
        </w:rPr>
        <w:t>
      в графе 22 указывается процентное соотношение общей суммы заключенных договоров в разрезе стран.</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p>
      <w:pPr>
        <w:spacing w:after="0"/>
        <w:ind w:left="0"/>
        <w:jc w:val="both"/>
      </w:pPr>
      <w:r>
        <w:rPr>
          <w:rFonts w:ascii="Times New Roman"/>
          <w:b w:val="false"/>
          <w:i w:val="false"/>
          <w:color w:val="000000"/>
          <w:sz w:val="28"/>
        </w:rPr>
        <w:t>
      Наименование формы административных данных: Сведения о государственных закупках товаров, работ и услуг в разрезе администраторов отчетностей за _____ год</w:t>
      </w:r>
    </w:p>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4-ГЗФ</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Отчетный период: 20__ год</w:t>
      </w:r>
    </w:p>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отчетности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плана (лоты)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(утвержденный годовой план),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закупок (по заключенным договорам),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закупок (по исполненным договорам),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w:t>
            </w:r>
          </w:p>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"Сведения о государственных</w:t>
            </w:r>
            <w:r>
              <w:br/>
            </w:r>
            <w:r>
              <w:rPr>
                <w:rFonts w:ascii="Times New Roman"/>
                <w:b w:val="false"/>
                <w:i w:val="false"/>
                <w:color w:val="000000"/>
                <w:sz w:val="20"/>
              </w:rPr>
              <w:t>закупках товаров, работ</w:t>
            </w:r>
            <w:r>
              <w:br/>
            </w:r>
            <w:r>
              <w:rPr>
                <w:rFonts w:ascii="Times New Roman"/>
                <w:b w:val="false"/>
                <w:i w:val="false"/>
                <w:color w:val="000000"/>
                <w:sz w:val="20"/>
              </w:rPr>
              <w:t>и услуг в разрезе</w:t>
            </w:r>
            <w:r>
              <w:br/>
            </w:r>
            <w:r>
              <w:rPr>
                <w:rFonts w:ascii="Times New Roman"/>
                <w:b w:val="false"/>
                <w:i w:val="false"/>
                <w:color w:val="000000"/>
                <w:sz w:val="20"/>
              </w:rPr>
              <w:t>администраторов отчетностей</w:t>
            </w:r>
            <w:r>
              <w:br/>
            </w:r>
            <w:r>
              <w:rPr>
                <w:rFonts w:ascii="Times New Roman"/>
                <w:b w:val="false"/>
                <w:i w:val="false"/>
                <w:color w:val="000000"/>
                <w:sz w:val="20"/>
              </w:rPr>
              <w:t>за _____ год"</w:t>
            </w:r>
          </w:p>
        </w:tc>
      </w:tr>
    </w:tbl>
    <w:bookmarkStart w:name="z116" w:id="98"/>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"Сведения о государственных закупках товаров, работ и услуг в разрезе администраторов отчетностей за _____ год"</w:t>
      </w:r>
    </w:p>
    <w:bookmarkEnd w:id="98"/>
    <w:bookmarkStart w:name="z117" w:id="99"/>
    <w:p>
      <w:pPr>
        <w:spacing w:after="0"/>
        <w:ind w:left="0"/>
        <w:jc w:val="both"/>
      </w:pPr>
      <w:r>
        <w:rPr>
          <w:rFonts w:ascii="Times New Roman"/>
          <w:b w:val="false"/>
          <w:i w:val="false"/>
          <w:color w:val="000000"/>
          <w:sz w:val="28"/>
        </w:rPr>
        <w:t>
      Индекс: 4-ГЗФ</w:t>
      </w:r>
    </w:p>
    <w:bookmarkEnd w:id="99"/>
    <w:bookmarkStart w:name="z118" w:id="100"/>
    <w:p>
      <w:pPr>
        <w:spacing w:after="0"/>
        <w:ind w:left="0"/>
        <w:jc w:val="both"/>
      </w:pPr>
      <w:r>
        <w:rPr>
          <w:rFonts w:ascii="Times New Roman"/>
          <w:b w:val="false"/>
          <w:i w:val="false"/>
          <w:color w:val="000000"/>
          <w:sz w:val="28"/>
        </w:rPr>
        <w:t>
      Периодичность: годовая</w:t>
      </w:r>
    </w:p>
    <w:bookmarkEnd w:id="100"/>
    <w:bookmarkStart w:name="z119" w:id="101"/>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"Сведения о государственных закупках товаров, работ и услуг в разрезе администраторов отчетностей за _____ год"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101"/>
    <w:bookmarkStart w:name="z120" w:id="102"/>
    <w:p>
      <w:pPr>
        <w:spacing w:after="0"/>
        <w:ind w:left="0"/>
        <w:jc w:val="both"/>
      </w:pPr>
      <w:r>
        <w:rPr>
          <w:rFonts w:ascii="Times New Roman"/>
          <w:b w:val="false"/>
          <w:i w:val="false"/>
          <w:color w:val="000000"/>
          <w:sz w:val="28"/>
        </w:rPr>
        <w:t xml:space="preserve">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не позднее 15 февраля года, следующего за отчетным.</w:t>
      </w:r>
    </w:p>
    <w:bookmarkEnd w:id="102"/>
    <w:bookmarkStart w:name="z121" w:id="103"/>
    <w:p>
      <w:pPr>
        <w:spacing w:after="0"/>
        <w:ind w:left="0"/>
        <w:jc w:val="both"/>
      </w:pPr>
      <w:r>
        <w:rPr>
          <w:rFonts w:ascii="Times New Roman"/>
          <w:b w:val="false"/>
          <w:i w:val="false"/>
          <w:color w:val="000000"/>
          <w:sz w:val="28"/>
        </w:rPr>
        <w:t xml:space="preserve">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не позднее 1 апреля года, следующего за отчетным.</w:t>
      </w:r>
    </w:p>
    <w:bookmarkEnd w:id="103"/>
    <w:bookmarkStart w:name="z122" w:id="104"/>
    <w:p>
      <w:pPr>
        <w:spacing w:after="0"/>
        <w:ind w:left="0"/>
        <w:jc w:val="both"/>
      </w:pPr>
      <w:r>
        <w:rPr>
          <w:rFonts w:ascii="Times New Roman"/>
          <w:b w:val="false"/>
          <w:i w:val="false"/>
          <w:color w:val="000000"/>
          <w:sz w:val="28"/>
        </w:rPr>
        <w:t>
      3. Форма заполняется следующим образом:</w:t>
      </w:r>
    </w:p>
    <w:bookmarkEnd w:id="104"/>
    <w:bookmarkStart w:name="z123" w:id="105"/>
    <w:p>
      <w:pPr>
        <w:spacing w:after="0"/>
        <w:ind w:left="0"/>
        <w:jc w:val="both"/>
      </w:pPr>
      <w:r>
        <w:rPr>
          <w:rFonts w:ascii="Times New Roman"/>
          <w:b w:val="false"/>
          <w:i w:val="false"/>
          <w:color w:val="000000"/>
          <w:sz w:val="28"/>
        </w:rPr>
        <w:t>
      в графе 1 указывается порядковый номер";</w:t>
      </w:r>
    </w:p>
    <w:bookmarkEnd w:id="105"/>
    <w:bookmarkStart w:name="z124" w:id="106"/>
    <w:p>
      <w:pPr>
        <w:spacing w:after="0"/>
        <w:ind w:left="0"/>
        <w:jc w:val="both"/>
      </w:pPr>
      <w:r>
        <w:rPr>
          <w:rFonts w:ascii="Times New Roman"/>
          <w:b w:val="false"/>
          <w:i w:val="false"/>
          <w:color w:val="000000"/>
          <w:sz w:val="28"/>
        </w:rPr>
        <w:t>
      в графе 2 указывается центральные государственные органы и местные исполнительные органы;</w:t>
      </w:r>
    </w:p>
    <w:bookmarkEnd w:id="106"/>
    <w:bookmarkStart w:name="z125" w:id="107"/>
    <w:p>
      <w:pPr>
        <w:spacing w:after="0"/>
        <w:ind w:left="0"/>
        <w:jc w:val="both"/>
      </w:pPr>
      <w:r>
        <w:rPr>
          <w:rFonts w:ascii="Times New Roman"/>
          <w:b w:val="false"/>
          <w:i w:val="false"/>
          <w:color w:val="000000"/>
          <w:sz w:val="28"/>
        </w:rPr>
        <w:t>
      в графах 3, 4 и 5 указываются количество пунктов плана (лоты) в разрезе товаров, работ и услуг;</w:t>
      </w:r>
    </w:p>
    <w:bookmarkEnd w:id="107"/>
    <w:bookmarkStart w:name="z126" w:id="108"/>
    <w:p>
      <w:pPr>
        <w:spacing w:after="0"/>
        <w:ind w:left="0"/>
        <w:jc w:val="both"/>
      </w:pPr>
      <w:r>
        <w:rPr>
          <w:rFonts w:ascii="Times New Roman"/>
          <w:b w:val="false"/>
          <w:i w:val="false"/>
          <w:color w:val="000000"/>
          <w:sz w:val="28"/>
        </w:rPr>
        <w:t>
      в графах 6, 7 и 8 указываются сумма, выделенная для закупки (утвержденный годовой план) в разрезе товаров, работ и услуг в тенге;</w:t>
      </w:r>
    </w:p>
    <w:bookmarkEnd w:id="108"/>
    <w:bookmarkStart w:name="z127" w:id="109"/>
    <w:p>
      <w:pPr>
        <w:spacing w:after="0"/>
        <w:ind w:left="0"/>
        <w:jc w:val="both"/>
      </w:pPr>
      <w:r>
        <w:rPr>
          <w:rFonts w:ascii="Times New Roman"/>
          <w:b w:val="false"/>
          <w:i w:val="false"/>
          <w:color w:val="000000"/>
          <w:sz w:val="28"/>
        </w:rPr>
        <w:t>
      в графах 9, 10 и 11 указываются общий объем закупок (по заключенным договорам) в разрезе товаров, работ и услуг в тенге;</w:t>
      </w:r>
    </w:p>
    <w:bookmarkEnd w:id="109"/>
    <w:bookmarkStart w:name="z128" w:id="110"/>
    <w:p>
      <w:pPr>
        <w:spacing w:after="0"/>
        <w:ind w:left="0"/>
        <w:jc w:val="both"/>
      </w:pPr>
      <w:r>
        <w:rPr>
          <w:rFonts w:ascii="Times New Roman"/>
          <w:b w:val="false"/>
          <w:i w:val="false"/>
          <w:color w:val="000000"/>
          <w:sz w:val="28"/>
        </w:rPr>
        <w:t>
      в графах 12, 13 и 14 указываются общий объем закупок (по исполненным договорам) в разрезе товаров, работ и услуг в тенге.</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p>
      <w:pPr>
        <w:spacing w:after="0"/>
        <w:ind w:left="0"/>
        <w:jc w:val="both"/>
      </w:pPr>
      <w:r>
        <w:rPr>
          <w:rFonts w:ascii="Times New Roman"/>
          <w:b w:val="false"/>
          <w:i w:val="false"/>
          <w:color w:val="000000"/>
          <w:sz w:val="28"/>
        </w:rPr>
        <w:t>
      Наименование формы административных данных: Помесячная динамика опубликования государственных закупок в разрезе способов закупок за ____ год</w:t>
      </w:r>
    </w:p>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5-ГЗФ</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Отчетный период: 20__ год</w:t>
      </w:r>
    </w:p>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с использованием двухэтапных процедур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с предварительным квалификационным отбором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с использованием рамочных соглашений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с использованием рейтингово-балльной системы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с использованием расчета стоимости жизненного цикла приобретаемых товаров, работ,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аукциона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запроса ценовых предложений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через товарные биржи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через электронный магазин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жилища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услуг, предусмотренных государственным социальным заказом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закупки,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"Помесячная динамика</w:t>
            </w:r>
            <w:r>
              <w:br/>
            </w:r>
            <w:r>
              <w:rPr>
                <w:rFonts w:ascii="Times New Roman"/>
                <w:b w:val="false"/>
                <w:i w:val="false"/>
                <w:color w:val="000000"/>
                <w:sz w:val="20"/>
              </w:rPr>
              <w:t>опубликования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в разрезе способов закупок</w:t>
            </w:r>
            <w:r>
              <w:br/>
            </w:r>
            <w:r>
              <w:rPr>
                <w:rFonts w:ascii="Times New Roman"/>
                <w:b w:val="false"/>
                <w:i w:val="false"/>
                <w:color w:val="000000"/>
                <w:sz w:val="20"/>
              </w:rPr>
              <w:t>за ____ год"</w:t>
            </w:r>
          </w:p>
        </w:tc>
      </w:tr>
    </w:tbl>
    <w:bookmarkStart w:name="z132" w:id="111"/>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"Помесячная динамика опубликования государственных закупок в разрезе способов закупок за ____ год"</w:t>
      </w:r>
    </w:p>
    <w:bookmarkEnd w:id="111"/>
    <w:bookmarkStart w:name="z133" w:id="112"/>
    <w:p>
      <w:pPr>
        <w:spacing w:after="0"/>
        <w:ind w:left="0"/>
        <w:jc w:val="both"/>
      </w:pPr>
      <w:r>
        <w:rPr>
          <w:rFonts w:ascii="Times New Roman"/>
          <w:b w:val="false"/>
          <w:i w:val="false"/>
          <w:color w:val="000000"/>
          <w:sz w:val="28"/>
        </w:rPr>
        <w:t>
      Индекс: 5-ГЗФ</w:t>
      </w:r>
    </w:p>
    <w:bookmarkEnd w:id="112"/>
    <w:bookmarkStart w:name="z134" w:id="113"/>
    <w:p>
      <w:pPr>
        <w:spacing w:after="0"/>
        <w:ind w:left="0"/>
        <w:jc w:val="both"/>
      </w:pPr>
      <w:r>
        <w:rPr>
          <w:rFonts w:ascii="Times New Roman"/>
          <w:b w:val="false"/>
          <w:i w:val="false"/>
          <w:color w:val="000000"/>
          <w:sz w:val="28"/>
        </w:rPr>
        <w:t>
      Периодичность: годовая</w:t>
      </w:r>
    </w:p>
    <w:bookmarkEnd w:id="113"/>
    <w:bookmarkStart w:name="z135" w:id="114"/>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"Помесячная динамика опубликования государственных закупок в разрезе способов закупок за ____ год"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114"/>
    <w:bookmarkStart w:name="z136" w:id="115"/>
    <w:p>
      <w:pPr>
        <w:spacing w:after="0"/>
        <w:ind w:left="0"/>
        <w:jc w:val="both"/>
      </w:pPr>
      <w:r>
        <w:rPr>
          <w:rFonts w:ascii="Times New Roman"/>
          <w:b w:val="false"/>
          <w:i w:val="false"/>
          <w:color w:val="000000"/>
          <w:sz w:val="28"/>
        </w:rPr>
        <w:t xml:space="preserve">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не позднее 15 февраля года, следующего за отчетным.</w:t>
      </w:r>
    </w:p>
    <w:bookmarkEnd w:id="115"/>
    <w:bookmarkStart w:name="z137" w:id="116"/>
    <w:p>
      <w:pPr>
        <w:spacing w:after="0"/>
        <w:ind w:left="0"/>
        <w:jc w:val="both"/>
      </w:pPr>
      <w:r>
        <w:rPr>
          <w:rFonts w:ascii="Times New Roman"/>
          <w:b w:val="false"/>
          <w:i w:val="false"/>
          <w:color w:val="000000"/>
          <w:sz w:val="28"/>
        </w:rPr>
        <w:t xml:space="preserve">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не позднее 1 апреля года, следующего за отчетным.</w:t>
      </w:r>
    </w:p>
    <w:bookmarkEnd w:id="116"/>
    <w:bookmarkStart w:name="z138" w:id="117"/>
    <w:p>
      <w:pPr>
        <w:spacing w:after="0"/>
        <w:ind w:left="0"/>
        <w:jc w:val="both"/>
      </w:pPr>
      <w:r>
        <w:rPr>
          <w:rFonts w:ascii="Times New Roman"/>
          <w:b w:val="false"/>
          <w:i w:val="false"/>
          <w:color w:val="000000"/>
          <w:sz w:val="28"/>
        </w:rPr>
        <w:t>
      3. Форма заполняется следующим образом:</w:t>
      </w:r>
    </w:p>
    <w:bookmarkEnd w:id="117"/>
    <w:bookmarkStart w:name="z139" w:id="118"/>
    <w:p>
      <w:pPr>
        <w:spacing w:after="0"/>
        <w:ind w:left="0"/>
        <w:jc w:val="both"/>
      </w:pPr>
      <w:r>
        <w:rPr>
          <w:rFonts w:ascii="Times New Roman"/>
          <w:b w:val="false"/>
          <w:i w:val="false"/>
          <w:color w:val="000000"/>
          <w:sz w:val="28"/>
        </w:rPr>
        <w:t>
      в графе 1 указывается порядковый номер;</w:t>
      </w:r>
    </w:p>
    <w:bookmarkEnd w:id="118"/>
    <w:bookmarkStart w:name="z140" w:id="119"/>
    <w:p>
      <w:pPr>
        <w:spacing w:after="0"/>
        <w:ind w:left="0"/>
        <w:jc w:val="both"/>
      </w:pPr>
      <w:r>
        <w:rPr>
          <w:rFonts w:ascii="Times New Roman"/>
          <w:b w:val="false"/>
          <w:i w:val="false"/>
          <w:color w:val="000000"/>
          <w:sz w:val="28"/>
        </w:rPr>
        <w:t>
      в графе 2 указывается способ государственных закупок;</w:t>
      </w:r>
    </w:p>
    <w:bookmarkEnd w:id="119"/>
    <w:bookmarkStart w:name="z141" w:id="120"/>
    <w:p>
      <w:pPr>
        <w:spacing w:after="0"/>
        <w:ind w:left="0"/>
        <w:jc w:val="both"/>
      </w:pPr>
      <w:r>
        <w:rPr>
          <w:rFonts w:ascii="Times New Roman"/>
          <w:b w:val="false"/>
          <w:i w:val="false"/>
          <w:color w:val="000000"/>
          <w:sz w:val="28"/>
        </w:rPr>
        <w:t>
      в графах 3, 4, 5, 6, 7, 8, 9, 10, 11, 12, 13, 14, 15, 16, 17, 18, 19, 20, 21, 22, 23, 24, 25, 26, 27, 28, 29, 30, 31, 32, 33, 34, 34, 35, 36, 37 и 38 указываются объем закупок, проведенных указанными способами (количество, сумма и доля в процентном соотношении от общего объема государственных закупок) в разрезе месяцев;</w:t>
      </w:r>
    </w:p>
    <w:bookmarkEnd w:id="120"/>
    <w:bookmarkStart w:name="z142" w:id="121"/>
    <w:p>
      <w:pPr>
        <w:spacing w:after="0"/>
        <w:ind w:left="0"/>
        <w:jc w:val="both"/>
      </w:pPr>
      <w:r>
        <w:rPr>
          <w:rFonts w:ascii="Times New Roman"/>
          <w:b w:val="false"/>
          <w:i w:val="false"/>
          <w:color w:val="000000"/>
          <w:sz w:val="28"/>
        </w:rPr>
        <w:t>
      в графах 39, 40 и 41 указываются итоговый объем государственных закупок (количество, сумма и доля от общего объема государственных закупок в процентном соотношении) в разрезе способов.</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p>
      <w:pPr>
        <w:spacing w:after="0"/>
        <w:ind w:left="0"/>
        <w:jc w:val="both"/>
      </w:pPr>
      <w:r>
        <w:rPr>
          <w:rFonts w:ascii="Times New Roman"/>
          <w:b w:val="false"/>
          <w:i w:val="false"/>
          <w:color w:val="000000"/>
          <w:sz w:val="28"/>
        </w:rPr>
        <w:t>
      Наименование формы административных данных: Информация об объемах закупок отечественных товаров, работ, услуг за ____ год</w:t>
      </w:r>
    </w:p>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6-ГЗФ</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Отчетный период: 20__ год</w:t>
      </w:r>
    </w:p>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отчетности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договоров государственных закупок</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договоров государственных закупок, тенге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договоров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отечественных товаропроизводителей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отечественных производителей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отечественных производителей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"Информация об объемах закупок</w:t>
            </w:r>
            <w:r>
              <w:br/>
            </w:r>
            <w:r>
              <w:rPr>
                <w:rFonts w:ascii="Times New Roman"/>
                <w:b w:val="false"/>
                <w:i w:val="false"/>
                <w:color w:val="000000"/>
                <w:sz w:val="20"/>
              </w:rPr>
              <w:t>отечественных товаров, работ,</w:t>
            </w:r>
            <w:r>
              <w:br/>
            </w:r>
            <w:r>
              <w:rPr>
                <w:rFonts w:ascii="Times New Roman"/>
                <w:b w:val="false"/>
                <w:i w:val="false"/>
                <w:color w:val="000000"/>
                <w:sz w:val="20"/>
              </w:rPr>
              <w:t>услуг за ____ год"</w:t>
            </w:r>
          </w:p>
        </w:tc>
      </w:tr>
    </w:tbl>
    <w:bookmarkStart w:name="z146" w:id="122"/>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"Информация об объемах закупок отечественных товаров, работ, услуг за ____ год"</w:t>
      </w:r>
    </w:p>
    <w:bookmarkEnd w:id="122"/>
    <w:bookmarkStart w:name="z147" w:id="123"/>
    <w:p>
      <w:pPr>
        <w:spacing w:after="0"/>
        <w:ind w:left="0"/>
        <w:jc w:val="both"/>
      </w:pPr>
      <w:r>
        <w:rPr>
          <w:rFonts w:ascii="Times New Roman"/>
          <w:b w:val="false"/>
          <w:i w:val="false"/>
          <w:color w:val="000000"/>
          <w:sz w:val="28"/>
        </w:rPr>
        <w:t>
      Индекс: 6-ГЗФ</w:t>
      </w:r>
    </w:p>
    <w:bookmarkEnd w:id="123"/>
    <w:bookmarkStart w:name="z148" w:id="124"/>
    <w:p>
      <w:pPr>
        <w:spacing w:after="0"/>
        <w:ind w:left="0"/>
        <w:jc w:val="both"/>
      </w:pPr>
      <w:r>
        <w:rPr>
          <w:rFonts w:ascii="Times New Roman"/>
          <w:b w:val="false"/>
          <w:i w:val="false"/>
          <w:color w:val="000000"/>
          <w:sz w:val="28"/>
        </w:rPr>
        <w:t>
      Периодичность: годовая</w:t>
      </w:r>
    </w:p>
    <w:bookmarkEnd w:id="124"/>
    <w:bookmarkStart w:name="z149" w:id="125"/>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"Информация об объемах закупок отечественных товаров, работ, услуг за____ год"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125"/>
    <w:bookmarkStart w:name="z150" w:id="126"/>
    <w:p>
      <w:pPr>
        <w:spacing w:after="0"/>
        <w:ind w:left="0"/>
        <w:jc w:val="both"/>
      </w:pPr>
      <w:r>
        <w:rPr>
          <w:rFonts w:ascii="Times New Roman"/>
          <w:b w:val="false"/>
          <w:i w:val="false"/>
          <w:color w:val="000000"/>
          <w:sz w:val="28"/>
        </w:rPr>
        <w:t xml:space="preserve">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не позднее 15 февраля года, следующего за отчетным.</w:t>
      </w:r>
    </w:p>
    <w:bookmarkEnd w:id="126"/>
    <w:bookmarkStart w:name="z151" w:id="127"/>
    <w:p>
      <w:pPr>
        <w:spacing w:after="0"/>
        <w:ind w:left="0"/>
        <w:jc w:val="both"/>
      </w:pPr>
      <w:r>
        <w:rPr>
          <w:rFonts w:ascii="Times New Roman"/>
          <w:b w:val="false"/>
          <w:i w:val="false"/>
          <w:color w:val="000000"/>
          <w:sz w:val="28"/>
        </w:rPr>
        <w:t xml:space="preserve">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не позднее 1 апреля года, следующего за отчетным.</w:t>
      </w:r>
    </w:p>
    <w:bookmarkEnd w:id="127"/>
    <w:bookmarkStart w:name="z152" w:id="128"/>
    <w:p>
      <w:pPr>
        <w:spacing w:after="0"/>
        <w:ind w:left="0"/>
        <w:jc w:val="both"/>
      </w:pPr>
      <w:r>
        <w:rPr>
          <w:rFonts w:ascii="Times New Roman"/>
          <w:b w:val="false"/>
          <w:i w:val="false"/>
          <w:color w:val="000000"/>
          <w:sz w:val="28"/>
        </w:rPr>
        <w:t>
      3. Форма заполняется следующим образом:</w:t>
      </w:r>
    </w:p>
    <w:bookmarkEnd w:id="128"/>
    <w:bookmarkStart w:name="z153" w:id="129"/>
    <w:p>
      <w:pPr>
        <w:spacing w:after="0"/>
        <w:ind w:left="0"/>
        <w:jc w:val="both"/>
      </w:pPr>
      <w:r>
        <w:rPr>
          <w:rFonts w:ascii="Times New Roman"/>
          <w:b w:val="false"/>
          <w:i w:val="false"/>
          <w:color w:val="000000"/>
          <w:sz w:val="28"/>
        </w:rPr>
        <w:t>
      в графе 1 указывается порядковый номер;</w:t>
      </w:r>
    </w:p>
    <w:bookmarkEnd w:id="129"/>
    <w:bookmarkStart w:name="z154" w:id="130"/>
    <w:p>
      <w:pPr>
        <w:spacing w:after="0"/>
        <w:ind w:left="0"/>
        <w:jc w:val="both"/>
      </w:pPr>
      <w:r>
        <w:rPr>
          <w:rFonts w:ascii="Times New Roman"/>
          <w:b w:val="false"/>
          <w:i w:val="false"/>
          <w:color w:val="000000"/>
          <w:sz w:val="28"/>
        </w:rPr>
        <w:t>
      в графе 2 указывается администратор отчҰтности;</w:t>
      </w:r>
    </w:p>
    <w:bookmarkEnd w:id="130"/>
    <w:bookmarkStart w:name="z155" w:id="131"/>
    <w:p>
      <w:pPr>
        <w:spacing w:after="0"/>
        <w:ind w:left="0"/>
        <w:jc w:val="both"/>
      </w:pPr>
      <w:r>
        <w:rPr>
          <w:rFonts w:ascii="Times New Roman"/>
          <w:b w:val="false"/>
          <w:i w:val="false"/>
          <w:color w:val="000000"/>
          <w:sz w:val="28"/>
        </w:rPr>
        <w:t>
      в графе 3 указывается количество исполненных договоров государственных закупок;</w:t>
      </w:r>
    </w:p>
    <w:bookmarkEnd w:id="131"/>
    <w:bookmarkStart w:name="z156" w:id="132"/>
    <w:p>
      <w:pPr>
        <w:spacing w:after="0"/>
        <w:ind w:left="0"/>
        <w:jc w:val="both"/>
      </w:pPr>
      <w:r>
        <w:rPr>
          <w:rFonts w:ascii="Times New Roman"/>
          <w:b w:val="false"/>
          <w:i w:val="false"/>
          <w:color w:val="000000"/>
          <w:sz w:val="28"/>
        </w:rPr>
        <w:t>
      в графе 4 указывается сумма исполненных договоров государственных закупок в тенге;</w:t>
      </w:r>
    </w:p>
    <w:bookmarkEnd w:id="132"/>
    <w:bookmarkStart w:name="z157" w:id="133"/>
    <w:p>
      <w:pPr>
        <w:spacing w:after="0"/>
        <w:ind w:left="0"/>
        <w:jc w:val="both"/>
      </w:pPr>
      <w:r>
        <w:rPr>
          <w:rFonts w:ascii="Times New Roman"/>
          <w:b w:val="false"/>
          <w:i w:val="false"/>
          <w:color w:val="000000"/>
          <w:sz w:val="28"/>
        </w:rPr>
        <w:t>
      в графе 5 указывается доля внутристрановой ценности в закупках, в процентном соотношении;</w:t>
      </w:r>
    </w:p>
    <w:bookmarkEnd w:id="133"/>
    <w:bookmarkStart w:name="z158" w:id="134"/>
    <w:p>
      <w:pPr>
        <w:spacing w:after="0"/>
        <w:ind w:left="0"/>
        <w:jc w:val="both"/>
      </w:pPr>
      <w:r>
        <w:rPr>
          <w:rFonts w:ascii="Times New Roman"/>
          <w:b w:val="false"/>
          <w:i w:val="false"/>
          <w:color w:val="000000"/>
          <w:sz w:val="28"/>
        </w:rPr>
        <w:t>
      в графе 6 указывается количество предметов договоров государственных закупок;</w:t>
      </w:r>
    </w:p>
    <w:bookmarkEnd w:id="134"/>
    <w:bookmarkStart w:name="z159" w:id="135"/>
    <w:p>
      <w:pPr>
        <w:spacing w:after="0"/>
        <w:ind w:left="0"/>
        <w:jc w:val="both"/>
      </w:pPr>
      <w:r>
        <w:rPr>
          <w:rFonts w:ascii="Times New Roman"/>
          <w:b w:val="false"/>
          <w:i w:val="false"/>
          <w:color w:val="000000"/>
          <w:sz w:val="28"/>
        </w:rPr>
        <w:t>
      в графе 7 указывается сумма закупок по товарам;</w:t>
      </w:r>
    </w:p>
    <w:bookmarkEnd w:id="135"/>
    <w:bookmarkStart w:name="z160" w:id="136"/>
    <w:p>
      <w:pPr>
        <w:spacing w:after="0"/>
        <w:ind w:left="0"/>
        <w:jc w:val="both"/>
      </w:pPr>
      <w:r>
        <w:rPr>
          <w:rFonts w:ascii="Times New Roman"/>
          <w:b w:val="false"/>
          <w:i w:val="false"/>
          <w:color w:val="000000"/>
          <w:sz w:val="28"/>
        </w:rPr>
        <w:t>
      в графе 8 указывается количество отечественных товаропроизводителей;</w:t>
      </w:r>
    </w:p>
    <w:bookmarkEnd w:id="136"/>
    <w:bookmarkStart w:name="z161" w:id="137"/>
    <w:p>
      <w:pPr>
        <w:spacing w:after="0"/>
        <w:ind w:left="0"/>
        <w:jc w:val="both"/>
      </w:pPr>
      <w:r>
        <w:rPr>
          <w:rFonts w:ascii="Times New Roman"/>
          <w:b w:val="false"/>
          <w:i w:val="false"/>
          <w:color w:val="000000"/>
          <w:sz w:val="28"/>
        </w:rPr>
        <w:t>
      в графе 9 указывается доля внутристрановой ценности в закупаемых товарах, в процентном соотношении;</w:t>
      </w:r>
    </w:p>
    <w:bookmarkEnd w:id="137"/>
    <w:bookmarkStart w:name="z162" w:id="138"/>
    <w:p>
      <w:pPr>
        <w:spacing w:after="0"/>
        <w:ind w:left="0"/>
        <w:jc w:val="both"/>
      </w:pPr>
      <w:r>
        <w:rPr>
          <w:rFonts w:ascii="Times New Roman"/>
          <w:b w:val="false"/>
          <w:i w:val="false"/>
          <w:color w:val="000000"/>
          <w:sz w:val="28"/>
        </w:rPr>
        <w:t>
      в графе 10 указывается сумма закупок по работам;</w:t>
      </w:r>
    </w:p>
    <w:bookmarkEnd w:id="138"/>
    <w:bookmarkStart w:name="z163" w:id="139"/>
    <w:p>
      <w:pPr>
        <w:spacing w:after="0"/>
        <w:ind w:left="0"/>
        <w:jc w:val="both"/>
      </w:pPr>
      <w:r>
        <w:rPr>
          <w:rFonts w:ascii="Times New Roman"/>
          <w:b w:val="false"/>
          <w:i w:val="false"/>
          <w:color w:val="000000"/>
          <w:sz w:val="28"/>
        </w:rPr>
        <w:t>
      в графе 11 указывается количество отечественных производителей по работам;</w:t>
      </w:r>
    </w:p>
    <w:bookmarkEnd w:id="139"/>
    <w:bookmarkStart w:name="z164" w:id="140"/>
    <w:p>
      <w:pPr>
        <w:spacing w:after="0"/>
        <w:ind w:left="0"/>
        <w:jc w:val="both"/>
      </w:pPr>
      <w:r>
        <w:rPr>
          <w:rFonts w:ascii="Times New Roman"/>
          <w:b w:val="false"/>
          <w:i w:val="false"/>
          <w:color w:val="000000"/>
          <w:sz w:val="28"/>
        </w:rPr>
        <w:t>
      в графе 12 указывается доля внутристрановой ценности в закупаемых работах, в процентном соотношении;</w:t>
      </w:r>
    </w:p>
    <w:bookmarkEnd w:id="140"/>
    <w:bookmarkStart w:name="z165" w:id="141"/>
    <w:p>
      <w:pPr>
        <w:spacing w:after="0"/>
        <w:ind w:left="0"/>
        <w:jc w:val="both"/>
      </w:pPr>
      <w:r>
        <w:rPr>
          <w:rFonts w:ascii="Times New Roman"/>
          <w:b w:val="false"/>
          <w:i w:val="false"/>
          <w:color w:val="000000"/>
          <w:sz w:val="28"/>
        </w:rPr>
        <w:t>
      в графе 13 указывается сумма закупок по услугам;</w:t>
      </w:r>
    </w:p>
    <w:bookmarkEnd w:id="141"/>
    <w:bookmarkStart w:name="z166" w:id="142"/>
    <w:p>
      <w:pPr>
        <w:spacing w:after="0"/>
        <w:ind w:left="0"/>
        <w:jc w:val="both"/>
      </w:pPr>
      <w:r>
        <w:rPr>
          <w:rFonts w:ascii="Times New Roman"/>
          <w:b w:val="false"/>
          <w:i w:val="false"/>
          <w:color w:val="000000"/>
          <w:sz w:val="28"/>
        </w:rPr>
        <w:t>
      в графе 14 указывается количество отечественных производителей по услугам;</w:t>
      </w:r>
    </w:p>
    <w:bookmarkEnd w:id="142"/>
    <w:bookmarkStart w:name="z167" w:id="143"/>
    <w:p>
      <w:pPr>
        <w:spacing w:after="0"/>
        <w:ind w:left="0"/>
        <w:jc w:val="both"/>
      </w:pPr>
      <w:r>
        <w:rPr>
          <w:rFonts w:ascii="Times New Roman"/>
          <w:b w:val="false"/>
          <w:i w:val="false"/>
          <w:color w:val="000000"/>
          <w:sz w:val="28"/>
        </w:rPr>
        <w:t>
      в графе 15 указывается доля внутристрановой ценности в закупаемых услугах, в процентном соотношении.</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p>
      <w:pPr>
        <w:spacing w:after="0"/>
        <w:ind w:left="0"/>
        <w:jc w:val="both"/>
      </w:pPr>
      <w:r>
        <w:rPr>
          <w:rFonts w:ascii="Times New Roman"/>
          <w:b w:val="false"/>
          <w:i w:val="false"/>
          <w:color w:val="000000"/>
          <w:sz w:val="28"/>
        </w:rPr>
        <w:t>
      Наименование формы административных данных: Информация о результатах аудиторских мероприятий, проведенных в ___ году</w:t>
      </w:r>
    </w:p>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7-ГЗФ</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Отчетный период: 20__ год</w:t>
      </w:r>
    </w:p>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аудиторских мероприятий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проведенных закупок, охваченных аудитом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нарушениями законодательства</w:t>
            </w:r>
          </w:p>
          <w:p>
            <w:pPr>
              <w:spacing w:after="20"/>
              <w:ind w:left="20"/>
              <w:jc w:val="both"/>
            </w:pPr>
            <w:r>
              <w:rPr>
                <w:rFonts w:ascii="Times New Roman"/>
                <w:b w:val="false"/>
                <w:i w:val="false"/>
                <w:color w:val="000000"/>
                <w:sz w:val="20"/>
              </w:rPr>
              <w:t>
(по количеству актов)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общую сумму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способам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ценовых предложений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Закупки из одного источника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Закупки через товарные биржи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Закупки, проведенные через электронный магазин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(плану)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Внеплановый 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обращениям физических и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постановлениям правоохранительных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поручениям Президента Республики Казахстан и Правительства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поручениям Депутатов Парламента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"Информация о результатах</w:t>
            </w:r>
            <w:r>
              <w:br/>
            </w:r>
            <w:r>
              <w:rPr>
                <w:rFonts w:ascii="Times New Roman"/>
                <w:b w:val="false"/>
                <w:i w:val="false"/>
                <w:color w:val="000000"/>
                <w:sz w:val="20"/>
              </w:rPr>
              <w:t>аудиторских мероприятий,</w:t>
            </w:r>
            <w:r>
              <w:br/>
            </w:r>
            <w:r>
              <w:rPr>
                <w:rFonts w:ascii="Times New Roman"/>
                <w:b w:val="false"/>
                <w:i w:val="false"/>
                <w:color w:val="000000"/>
                <w:sz w:val="20"/>
              </w:rPr>
              <w:t>проведенных в ___ году"</w:t>
            </w:r>
          </w:p>
        </w:tc>
      </w:tr>
    </w:tbl>
    <w:bookmarkStart w:name="z171" w:id="144"/>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"Информация о результатах аудиторских мероприятий, проведенных в ___ году"</w:t>
      </w:r>
    </w:p>
    <w:bookmarkEnd w:id="144"/>
    <w:bookmarkStart w:name="z172" w:id="145"/>
    <w:p>
      <w:pPr>
        <w:spacing w:after="0"/>
        <w:ind w:left="0"/>
        <w:jc w:val="both"/>
      </w:pPr>
      <w:r>
        <w:rPr>
          <w:rFonts w:ascii="Times New Roman"/>
          <w:b w:val="false"/>
          <w:i w:val="false"/>
          <w:color w:val="000000"/>
          <w:sz w:val="28"/>
        </w:rPr>
        <w:t>
      Индекс: 7-ГЗФ</w:t>
      </w:r>
    </w:p>
    <w:bookmarkEnd w:id="145"/>
    <w:bookmarkStart w:name="z173" w:id="146"/>
    <w:p>
      <w:pPr>
        <w:spacing w:after="0"/>
        <w:ind w:left="0"/>
        <w:jc w:val="both"/>
      </w:pPr>
      <w:r>
        <w:rPr>
          <w:rFonts w:ascii="Times New Roman"/>
          <w:b w:val="false"/>
          <w:i w:val="false"/>
          <w:color w:val="000000"/>
          <w:sz w:val="28"/>
        </w:rPr>
        <w:t>
      Периодичность: годовая</w:t>
      </w:r>
    </w:p>
    <w:bookmarkEnd w:id="146"/>
    <w:bookmarkStart w:name="z174" w:id="147"/>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"Информация о результатах аудиторских мероприятий, проведенных в ___ году"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147"/>
    <w:bookmarkStart w:name="z175" w:id="148"/>
    <w:p>
      <w:pPr>
        <w:spacing w:after="0"/>
        <w:ind w:left="0"/>
        <w:jc w:val="both"/>
      </w:pPr>
      <w:r>
        <w:rPr>
          <w:rFonts w:ascii="Times New Roman"/>
          <w:b w:val="false"/>
          <w:i w:val="false"/>
          <w:color w:val="000000"/>
          <w:sz w:val="28"/>
        </w:rPr>
        <w:t xml:space="preserve">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не позднее 15 февраля года, следующего за отчетным.</w:t>
      </w:r>
    </w:p>
    <w:bookmarkEnd w:id="148"/>
    <w:bookmarkStart w:name="z176" w:id="149"/>
    <w:p>
      <w:pPr>
        <w:spacing w:after="0"/>
        <w:ind w:left="0"/>
        <w:jc w:val="both"/>
      </w:pPr>
      <w:r>
        <w:rPr>
          <w:rFonts w:ascii="Times New Roman"/>
          <w:b w:val="false"/>
          <w:i w:val="false"/>
          <w:color w:val="000000"/>
          <w:sz w:val="28"/>
        </w:rPr>
        <w:t xml:space="preserve">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не позднее 1 апреля года, следующего за отчетным.</w:t>
      </w:r>
    </w:p>
    <w:bookmarkEnd w:id="149"/>
    <w:bookmarkStart w:name="z177" w:id="150"/>
    <w:p>
      <w:pPr>
        <w:spacing w:after="0"/>
        <w:ind w:left="0"/>
        <w:jc w:val="both"/>
      </w:pPr>
      <w:r>
        <w:rPr>
          <w:rFonts w:ascii="Times New Roman"/>
          <w:b w:val="false"/>
          <w:i w:val="false"/>
          <w:color w:val="000000"/>
          <w:sz w:val="28"/>
        </w:rPr>
        <w:t>
      3. Форма заполняется следующим образом:</w:t>
      </w:r>
    </w:p>
    <w:bookmarkEnd w:id="150"/>
    <w:bookmarkStart w:name="z178" w:id="151"/>
    <w:p>
      <w:pPr>
        <w:spacing w:after="0"/>
        <w:ind w:left="0"/>
        <w:jc w:val="both"/>
      </w:pPr>
      <w:r>
        <w:rPr>
          <w:rFonts w:ascii="Times New Roman"/>
          <w:b w:val="false"/>
          <w:i w:val="false"/>
          <w:color w:val="000000"/>
          <w:sz w:val="28"/>
        </w:rPr>
        <w:t>
      в графе 1 указывается основание аудиторского мероприятия;</w:t>
      </w:r>
    </w:p>
    <w:bookmarkEnd w:id="151"/>
    <w:bookmarkStart w:name="z179" w:id="152"/>
    <w:p>
      <w:pPr>
        <w:spacing w:after="0"/>
        <w:ind w:left="0"/>
        <w:jc w:val="both"/>
      </w:pPr>
      <w:r>
        <w:rPr>
          <w:rFonts w:ascii="Times New Roman"/>
          <w:b w:val="false"/>
          <w:i w:val="false"/>
          <w:color w:val="000000"/>
          <w:sz w:val="28"/>
        </w:rPr>
        <w:t>
      в графе 2 указывается информация о произведенных аудиторских мероприятиях;</w:t>
      </w:r>
    </w:p>
    <w:bookmarkEnd w:id="152"/>
    <w:bookmarkStart w:name="z180" w:id="153"/>
    <w:p>
      <w:pPr>
        <w:spacing w:after="0"/>
        <w:ind w:left="0"/>
        <w:jc w:val="both"/>
      </w:pPr>
      <w:r>
        <w:rPr>
          <w:rFonts w:ascii="Times New Roman"/>
          <w:b w:val="false"/>
          <w:i w:val="false"/>
          <w:color w:val="000000"/>
          <w:sz w:val="28"/>
        </w:rPr>
        <w:t>
      в графе 3 указывается общая сумма проведенных закупок, охваченных аудиторским мероприятием;</w:t>
      </w:r>
    </w:p>
    <w:bookmarkEnd w:id="153"/>
    <w:bookmarkStart w:name="z181" w:id="154"/>
    <w:p>
      <w:pPr>
        <w:spacing w:after="0"/>
        <w:ind w:left="0"/>
        <w:jc w:val="both"/>
      </w:pPr>
      <w:r>
        <w:rPr>
          <w:rFonts w:ascii="Times New Roman"/>
          <w:b w:val="false"/>
          <w:i w:val="false"/>
          <w:color w:val="000000"/>
          <w:sz w:val="28"/>
        </w:rPr>
        <w:t>
      в графе 4 указывается количество актов по аудиторским мероприятиям, по результатам которых выявлены нарушения законодательства;</w:t>
      </w:r>
    </w:p>
    <w:bookmarkEnd w:id="154"/>
    <w:bookmarkStart w:name="z182" w:id="155"/>
    <w:p>
      <w:pPr>
        <w:spacing w:after="0"/>
        <w:ind w:left="0"/>
        <w:jc w:val="both"/>
      </w:pPr>
      <w:r>
        <w:rPr>
          <w:rFonts w:ascii="Times New Roman"/>
          <w:b w:val="false"/>
          <w:i w:val="false"/>
          <w:color w:val="000000"/>
          <w:sz w:val="28"/>
        </w:rPr>
        <w:t>
      в графе 5 указывается общая сумма закупок, в которых по результатам аудиторских мероприятий выявлены нарушения законодательства;</w:t>
      </w:r>
    </w:p>
    <w:bookmarkEnd w:id="155"/>
    <w:bookmarkStart w:name="z183" w:id="156"/>
    <w:p>
      <w:pPr>
        <w:spacing w:after="0"/>
        <w:ind w:left="0"/>
        <w:jc w:val="both"/>
      </w:pPr>
      <w:r>
        <w:rPr>
          <w:rFonts w:ascii="Times New Roman"/>
          <w:b w:val="false"/>
          <w:i w:val="false"/>
          <w:color w:val="000000"/>
          <w:sz w:val="28"/>
        </w:rPr>
        <w:t>
      в графах 6, 7, 8, 9, 10 и 11 указываются информация об аудиторских мероприятиях, по результатам которого выявлены нарушения законодательства в разрезе способов закупок (конкурс, аукцион, запрос ценовых предложений, из одного источника, через товарные биржи, через электронный магазин).</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p>
      <w:pPr>
        <w:spacing w:after="0"/>
        <w:ind w:left="0"/>
        <w:jc w:val="both"/>
      </w:pPr>
      <w:r>
        <w:rPr>
          <w:rFonts w:ascii="Times New Roman"/>
          <w:b w:val="false"/>
          <w:i w:val="false"/>
          <w:color w:val="000000"/>
          <w:sz w:val="28"/>
        </w:rPr>
        <w:t>
      Наименование формы административных данных: Информация о мерах реагирования по результатам аудиторских мероприятий, проведенных в ___ году</w:t>
      </w:r>
    </w:p>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8-ГЗФ</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Отчетный период: 20__ год</w:t>
      </w:r>
    </w:p>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предписаний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рассмотрено и исполнено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исков в суд о признании решений об итогах государственных закупках незаконными и/или договоров недействительными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удовлетворено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удовлетворении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исков в суд о признании потенциального поставщика недобросовестным участником государственных закупок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удовлетворено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удовлетворении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(плану)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Внеплановый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обращениям физических и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постановлениям правоохранительных органов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поручениям Президента Республики Казахстан и Правительства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поручениям Депутатов Парламента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рассмотрения или обжалования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должностных лиц к дисциплинарной ответственности и за нарушения законодательства о государственных закупках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освобождены от занимаемой должности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должностных лиц к административной ответственности за нарушения законодательства о государственных закупках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постановлений, отмененных судом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наложенных административных штрафов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возмещено в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 возмещенной суммы по административным штрафам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материалов в правоохранительные органы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"Информация о мерах</w:t>
            </w:r>
            <w:r>
              <w:br/>
            </w:r>
            <w:r>
              <w:rPr>
                <w:rFonts w:ascii="Times New Roman"/>
                <w:b w:val="false"/>
                <w:i w:val="false"/>
                <w:color w:val="000000"/>
                <w:sz w:val="20"/>
              </w:rPr>
              <w:t>реагирования по результатам</w:t>
            </w:r>
            <w:r>
              <w:br/>
            </w:r>
            <w:r>
              <w:rPr>
                <w:rFonts w:ascii="Times New Roman"/>
                <w:b w:val="false"/>
                <w:i w:val="false"/>
                <w:color w:val="000000"/>
                <w:sz w:val="20"/>
              </w:rPr>
              <w:t>аудиторских мероприятий,</w:t>
            </w:r>
            <w:r>
              <w:br/>
            </w:r>
            <w:r>
              <w:rPr>
                <w:rFonts w:ascii="Times New Roman"/>
                <w:b w:val="false"/>
                <w:i w:val="false"/>
                <w:color w:val="000000"/>
                <w:sz w:val="20"/>
              </w:rPr>
              <w:t>проведенных в ___ году"</w:t>
            </w:r>
          </w:p>
        </w:tc>
      </w:tr>
    </w:tbl>
    <w:bookmarkStart w:name="z187" w:id="157"/>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"Информация о результатах аудиторских мероприятий, проведенных в ___ году"</w:t>
      </w:r>
    </w:p>
    <w:bookmarkEnd w:id="157"/>
    <w:bookmarkStart w:name="z188" w:id="158"/>
    <w:p>
      <w:pPr>
        <w:spacing w:after="0"/>
        <w:ind w:left="0"/>
        <w:jc w:val="both"/>
      </w:pPr>
      <w:r>
        <w:rPr>
          <w:rFonts w:ascii="Times New Roman"/>
          <w:b w:val="false"/>
          <w:i w:val="false"/>
          <w:color w:val="000000"/>
          <w:sz w:val="28"/>
        </w:rPr>
        <w:t>
      Индекс: 8-ГЗФ</w:t>
      </w:r>
    </w:p>
    <w:bookmarkEnd w:id="158"/>
    <w:bookmarkStart w:name="z189" w:id="159"/>
    <w:p>
      <w:pPr>
        <w:spacing w:after="0"/>
        <w:ind w:left="0"/>
        <w:jc w:val="both"/>
      </w:pPr>
      <w:r>
        <w:rPr>
          <w:rFonts w:ascii="Times New Roman"/>
          <w:b w:val="false"/>
          <w:i w:val="false"/>
          <w:color w:val="000000"/>
          <w:sz w:val="28"/>
        </w:rPr>
        <w:t>
      Периодичность: годовая</w:t>
      </w:r>
    </w:p>
    <w:bookmarkEnd w:id="159"/>
    <w:bookmarkStart w:name="z190" w:id="160"/>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"Информация о результатах аудиторских мероприятий, проведенных в ___ году"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160"/>
    <w:bookmarkStart w:name="z191" w:id="161"/>
    <w:p>
      <w:pPr>
        <w:spacing w:after="0"/>
        <w:ind w:left="0"/>
        <w:jc w:val="both"/>
      </w:pPr>
      <w:r>
        <w:rPr>
          <w:rFonts w:ascii="Times New Roman"/>
          <w:b w:val="false"/>
          <w:i w:val="false"/>
          <w:color w:val="000000"/>
          <w:sz w:val="28"/>
        </w:rPr>
        <w:t xml:space="preserve">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не позднее 15 февраля года, следующего за отчетным.</w:t>
      </w:r>
    </w:p>
    <w:bookmarkEnd w:id="161"/>
    <w:bookmarkStart w:name="z192" w:id="162"/>
    <w:p>
      <w:pPr>
        <w:spacing w:after="0"/>
        <w:ind w:left="0"/>
        <w:jc w:val="both"/>
      </w:pPr>
      <w:r>
        <w:rPr>
          <w:rFonts w:ascii="Times New Roman"/>
          <w:b w:val="false"/>
          <w:i w:val="false"/>
          <w:color w:val="000000"/>
          <w:sz w:val="28"/>
        </w:rPr>
        <w:t xml:space="preserve">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не позднее 1 апреля года, следующего за отчетным.</w:t>
      </w:r>
    </w:p>
    <w:bookmarkEnd w:id="162"/>
    <w:bookmarkStart w:name="z193" w:id="163"/>
    <w:p>
      <w:pPr>
        <w:spacing w:after="0"/>
        <w:ind w:left="0"/>
        <w:jc w:val="both"/>
      </w:pPr>
      <w:r>
        <w:rPr>
          <w:rFonts w:ascii="Times New Roman"/>
          <w:b w:val="false"/>
          <w:i w:val="false"/>
          <w:color w:val="000000"/>
          <w:sz w:val="28"/>
        </w:rPr>
        <w:t>
      3. Форма заполняется следующим образом:</w:t>
      </w:r>
    </w:p>
    <w:bookmarkEnd w:id="163"/>
    <w:bookmarkStart w:name="z194" w:id="164"/>
    <w:p>
      <w:pPr>
        <w:spacing w:after="0"/>
        <w:ind w:left="0"/>
        <w:jc w:val="both"/>
      </w:pPr>
      <w:r>
        <w:rPr>
          <w:rFonts w:ascii="Times New Roman"/>
          <w:b w:val="false"/>
          <w:i w:val="false"/>
          <w:color w:val="000000"/>
          <w:sz w:val="28"/>
        </w:rPr>
        <w:t>
      в графе 1 указывается основание аудиторского мероприятия;</w:t>
      </w:r>
    </w:p>
    <w:bookmarkEnd w:id="164"/>
    <w:bookmarkStart w:name="z195" w:id="165"/>
    <w:p>
      <w:pPr>
        <w:spacing w:after="0"/>
        <w:ind w:left="0"/>
        <w:jc w:val="both"/>
      </w:pPr>
      <w:r>
        <w:rPr>
          <w:rFonts w:ascii="Times New Roman"/>
          <w:b w:val="false"/>
          <w:i w:val="false"/>
          <w:color w:val="000000"/>
          <w:sz w:val="28"/>
        </w:rPr>
        <w:t>
      в графе 2 указывается внесенные предписания по результатам аудиторских мероприятий;</w:t>
      </w:r>
    </w:p>
    <w:bookmarkEnd w:id="165"/>
    <w:bookmarkStart w:name="z196" w:id="166"/>
    <w:p>
      <w:pPr>
        <w:spacing w:after="0"/>
        <w:ind w:left="0"/>
        <w:jc w:val="both"/>
      </w:pPr>
      <w:r>
        <w:rPr>
          <w:rFonts w:ascii="Times New Roman"/>
          <w:b w:val="false"/>
          <w:i w:val="false"/>
          <w:color w:val="000000"/>
          <w:sz w:val="28"/>
        </w:rPr>
        <w:t>
      в графе 3 указывается рассмотренные и исполненные предписания по результатам аудиторских мероприятий;</w:t>
      </w:r>
    </w:p>
    <w:bookmarkEnd w:id="166"/>
    <w:bookmarkStart w:name="z197" w:id="167"/>
    <w:p>
      <w:pPr>
        <w:spacing w:after="0"/>
        <w:ind w:left="0"/>
        <w:jc w:val="both"/>
      </w:pPr>
      <w:r>
        <w:rPr>
          <w:rFonts w:ascii="Times New Roman"/>
          <w:b w:val="false"/>
          <w:i w:val="false"/>
          <w:color w:val="000000"/>
          <w:sz w:val="28"/>
        </w:rPr>
        <w:t>
      в графе 4 указывается количество исков, предъявленных в суд о признании решений об итогах государственных закупках незаконными и/или договоров недействительными по результатам аудиторских мероприятий;</w:t>
      </w:r>
    </w:p>
    <w:bookmarkEnd w:id="167"/>
    <w:bookmarkStart w:name="z198" w:id="168"/>
    <w:p>
      <w:pPr>
        <w:spacing w:after="0"/>
        <w:ind w:left="0"/>
        <w:jc w:val="both"/>
      </w:pPr>
      <w:r>
        <w:rPr>
          <w:rFonts w:ascii="Times New Roman"/>
          <w:b w:val="false"/>
          <w:i w:val="false"/>
          <w:color w:val="000000"/>
          <w:sz w:val="28"/>
        </w:rPr>
        <w:t>
      в графе 5 указывается количество удовлетворенных судом исков;</w:t>
      </w:r>
    </w:p>
    <w:bookmarkEnd w:id="168"/>
    <w:bookmarkStart w:name="z199" w:id="169"/>
    <w:p>
      <w:pPr>
        <w:spacing w:after="0"/>
        <w:ind w:left="0"/>
        <w:jc w:val="both"/>
      </w:pPr>
      <w:r>
        <w:rPr>
          <w:rFonts w:ascii="Times New Roman"/>
          <w:b w:val="false"/>
          <w:i w:val="false"/>
          <w:color w:val="000000"/>
          <w:sz w:val="28"/>
        </w:rPr>
        <w:t>
      в графе 6 указывается количество отказанных в удовлетворении судом исков;</w:t>
      </w:r>
    </w:p>
    <w:bookmarkEnd w:id="169"/>
    <w:bookmarkStart w:name="z200" w:id="170"/>
    <w:p>
      <w:pPr>
        <w:spacing w:after="0"/>
        <w:ind w:left="0"/>
        <w:jc w:val="both"/>
      </w:pPr>
      <w:r>
        <w:rPr>
          <w:rFonts w:ascii="Times New Roman"/>
          <w:b w:val="false"/>
          <w:i w:val="false"/>
          <w:color w:val="000000"/>
          <w:sz w:val="28"/>
        </w:rPr>
        <w:t>
      в графе 7 указывается количество предъявленных исков в суд о признании потенциального поставщика недобросовестным участником государственных закупок;</w:t>
      </w:r>
    </w:p>
    <w:bookmarkEnd w:id="170"/>
    <w:bookmarkStart w:name="z201" w:id="171"/>
    <w:p>
      <w:pPr>
        <w:spacing w:after="0"/>
        <w:ind w:left="0"/>
        <w:jc w:val="both"/>
      </w:pPr>
      <w:r>
        <w:rPr>
          <w:rFonts w:ascii="Times New Roman"/>
          <w:b w:val="false"/>
          <w:i w:val="false"/>
          <w:color w:val="000000"/>
          <w:sz w:val="28"/>
        </w:rPr>
        <w:t>
      в графе 8 указывается количество удовлетворенных судом исков о признании потенциального поставщика недобросовестным участником государственных закупок";</w:t>
      </w:r>
    </w:p>
    <w:bookmarkEnd w:id="171"/>
    <w:bookmarkStart w:name="z202" w:id="172"/>
    <w:p>
      <w:pPr>
        <w:spacing w:after="0"/>
        <w:ind w:left="0"/>
        <w:jc w:val="both"/>
      </w:pPr>
      <w:r>
        <w:rPr>
          <w:rFonts w:ascii="Times New Roman"/>
          <w:b w:val="false"/>
          <w:i w:val="false"/>
          <w:color w:val="000000"/>
          <w:sz w:val="28"/>
        </w:rPr>
        <w:t>
      в графе 9 указывается количество отказанных в удовлетворении судом исков о признании потенциального поставщика недобросовестным участником государственных закупок;</w:t>
      </w:r>
    </w:p>
    <w:bookmarkEnd w:id="172"/>
    <w:bookmarkStart w:name="z203" w:id="173"/>
    <w:p>
      <w:pPr>
        <w:spacing w:after="0"/>
        <w:ind w:left="0"/>
        <w:jc w:val="both"/>
      </w:pPr>
      <w:r>
        <w:rPr>
          <w:rFonts w:ascii="Times New Roman"/>
          <w:b w:val="false"/>
          <w:i w:val="false"/>
          <w:color w:val="000000"/>
          <w:sz w:val="28"/>
        </w:rPr>
        <w:t>
      в графе 10 указывается количество исков, находящихся на стадии рассмотрения или обжалования;</w:t>
      </w:r>
    </w:p>
    <w:bookmarkEnd w:id="173"/>
    <w:bookmarkStart w:name="z204" w:id="174"/>
    <w:p>
      <w:pPr>
        <w:spacing w:after="0"/>
        <w:ind w:left="0"/>
        <w:jc w:val="both"/>
      </w:pPr>
      <w:r>
        <w:rPr>
          <w:rFonts w:ascii="Times New Roman"/>
          <w:b w:val="false"/>
          <w:i w:val="false"/>
          <w:color w:val="000000"/>
          <w:sz w:val="28"/>
        </w:rPr>
        <w:t>
      в графе 11 указывается количество должностных лиц, привлеченных к дисциплинарной ответственности и за нарушения законодательства о государственных закупках;</w:t>
      </w:r>
    </w:p>
    <w:bookmarkEnd w:id="174"/>
    <w:bookmarkStart w:name="z205" w:id="175"/>
    <w:p>
      <w:pPr>
        <w:spacing w:after="0"/>
        <w:ind w:left="0"/>
        <w:jc w:val="both"/>
      </w:pPr>
      <w:r>
        <w:rPr>
          <w:rFonts w:ascii="Times New Roman"/>
          <w:b w:val="false"/>
          <w:i w:val="false"/>
          <w:color w:val="000000"/>
          <w:sz w:val="28"/>
        </w:rPr>
        <w:t>
      в графе 12 указывается количество лиц, освобожденных от занимаемой должности;</w:t>
      </w:r>
    </w:p>
    <w:bookmarkEnd w:id="175"/>
    <w:bookmarkStart w:name="z206" w:id="176"/>
    <w:p>
      <w:pPr>
        <w:spacing w:after="0"/>
        <w:ind w:left="0"/>
        <w:jc w:val="both"/>
      </w:pPr>
      <w:r>
        <w:rPr>
          <w:rFonts w:ascii="Times New Roman"/>
          <w:b w:val="false"/>
          <w:i w:val="false"/>
          <w:color w:val="000000"/>
          <w:sz w:val="28"/>
        </w:rPr>
        <w:t>
      в графе 13 указывается количество должностных лиц, привлеченных к административной ответственности за нарушения законодательства о государственных закупках;</w:t>
      </w:r>
    </w:p>
    <w:bookmarkEnd w:id="176"/>
    <w:bookmarkStart w:name="z207" w:id="177"/>
    <w:p>
      <w:pPr>
        <w:spacing w:after="0"/>
        <w:ind w:left="0"/>
        <w:jc w:val="both"/>
      </w:pPr>
      <w:r>
        <w:rPr>
          <w:rFonts w:ascii="Times New Roman"/>
          <w:b w:val="false"/>
          <w:i w:val="false"/>
          <w:color w:val="000000"/>
          <w:sz w:val="28"/>
        </w:rPr>
        <w:t>
      в графе 14 указывается количество постановлений, отмененных судом по должностным лицам, привлеченных к административной ответственности за нарушения законодательства о государственных закупках;</w:t>
      </w:r>
    </w:p>
    <w:bookmarkEnd w:id="177"/>
    <w:bookmarkStart w:name="z208" w:id="178"/>
    <w:p>
      <w:pPr>
        <w:spacing w:after="0"/>
        <w:ind w:left="0"/>
        <w:jc w:val="both"/>
      </w:pPr>
      <w:r>
        <w:rPr>
          <w:rFonts w:ascii="Times New Roman"/>
          <w:b w:val="false"/>
          <w:i w:val="false"/>
          <w:color w:val="000000"/>
          <w:sz w:val="28"/>
        </w:rPr>
        <w:t>
      в графе 15 указывается общая сумма наложенных административных штрафов по должностным лицам, привлеченных к административной ответственности за нарушения законодательства о государственных закупках;</w:t>
      </w:r>
    </w:p>
    <w:bookmarkEnd w:id="178"/>
    <w:bookmarkStart w:name="z209" w:id="179"/>
    <w:p>
      <w:pPr>
        <w:spacing w:after="0"/>
        <w:ind w:left="0"/>
        <w:jc w:val="both"/>
      </w:pPr>
      <w:r>
        <w:rPr>
          <w:rFonts w:ascii="Times New Roman"/>
          <w:b w:val="false"/>
          <w:i w:val="false"/>
          <w:color w:val="000000"/>
          <w:sz w:val="28"/>
        </w:rPr>
        <w:t>
      в графе 16 указывается сумма административных штрафов, возмещҰнных в бюджет из наложенных административных штрафов;</w:t>
      </w:r>
    </w:p>
    <w:bookmarkEnd w:id="179"/>
    <w:bookmarkStart w:name="z210" w:id="180"/>
    <w:p>
      <w:pPr>
        <w:spacing w:after="0"/>
        <w:ind w:left="0"/>
        <w:jc w:val="both"/>
      </w:pPr>
      <w:r>
        <w:rPr>
          <w:rFonts w:ascii="Times New Roman"/>
          <w:b w:val="false"/>
          <w:i w:val="false"/>
          <w:color w:val="000000"/>
          <w:sz w:val="28"/>
        </w:rPr>
        <w:t>
      в графе 17 указывается остаток суммы административных штрафов, не возмещенных в бюджет;</w:t>
      </w:r>
    </w:p>
    <w:bookmarkEnd w:id="180"/>
    <w:bookmarkStart w:name="z211" w:id="181"/>
    <w:p>
      <w:pPr>
        <w:spacing w:after="0"/>
        <w:ind w:left="0"/>
        <w:jc w:val="both"/>
      </w:pPr>
      <w:r>
        <w:rPr>
          <w:rFonts w:ascii="Times New Roman"/>
          <w:b w:val="false"/>
          <w:i w:val="false"/>
          <w:color w:val="000000"/>
          <w:sz w:val="28"/>
        </w:rPr>
        <w:t>
      в графе 18 указывается количество материалов, направленных в правоохранительные органы.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подготовки</w:t>
            </w:r>
            <w:r>
              <w:br/>
            </w:r>
            <w:r>
              <w:rPr>
                <w:rFonts w:ascii="Times New Roman"/>
                <w:b w:val="false"/>
                <w:i w:val="false"/>
                <w:color w:val="000000"/>
                <w:sz w:val="20"/>
              </w:rPr>
              <w:t>ежегодного отчета</w:t>
            </w:r>
            <w:r>
              <w:br/>
            </w:r>
            <w:r>
              <w:rPr>
                <w:rFonts w:ascii="Times New Roman"/>
                <w:b w:val="false"/>
                <w:i w:val="false"/>
                <w:color w:val="000000"/>
                <w:sz w:val="20"/>
              </w:rPr>
              <w:t>о государственных закупках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Представляется: уполномоченный орган в сфере государственных закупок, Администрация Президента Республики Казахстан и Правительство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 – ресурсе: www.goszakup.gov.kz</w:t>
      </w:r>
    </w:p>
    <w:p>
      <w:pPr>
        <w:spacing w:after="0"/>
        <w:ind w:left="0"/>
        <w:jc w:val="both"/>
      </w:pPr>
      <w:r>
        <w:rPr>
          <w:rFonts w:ascii="Times New Roman"/>
          <w:b w:val="false"/>
          <w:i w:val="false"/>
          <w:color w:val="000000"/>
          <w:sz w:val="28"/>
        </w:rPr>
        <w:t>
      Наименование формы административных данных: Информация о поставщиках, состоящих в Реестре недобросовестных участников государственных закупок за _____ год</w:t>
      </w:r>
    </w:p>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9-ГЗФ</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Отчетный период: 20__ год</w:t>
      </w:r>
    </w:p>
    <w:p>
      <w:pPr>
        <w:spacing w:after="0"/>
        <w:ind w:left="0"/>
        <w:jc w:val="both"/>
      </w:pPr>
      <w:r>
        <w:rPr>
          <w:rFonts w:ascii="Times New Roman"/>
          <w:b w:val="false"/>
          <w:i w:val="false"/>
          <w:color w:val="000000"/>
          <w:sz w:val="28"/>
        </w:rPr>
        <w:t>
      Круг лиц, представляющих информацию: единый оператор в сфере государственных закупок; уполномоченный орган в сфере государственных закупок</w:t>
      </w:r>
    </w:p>
    <w:p>
      <w:pPr>
        <w:spacing w:after="0"/>
        <w:ind w:left="0"/>
        <w:jc w:val="both"/>
      </w:pPr>
      <w:r>
        <w:rPr>
          <w:rFonts w:ascii="Times New Roman"/>
          <w:b w:val="false"/>
          <w:i w:val="false"/>
          <w:color w:val="000000"/>
          <w:sz w:val="28"/>
        </w:rPr>
        <w:t>
      Срок представления формы административных данных: не позднее 15 февраля года, следующего за отчетным; не позднее 1 апреля года,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включения поставщиков в Реестр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конкурса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аукциона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запроса ценовых предложений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из одного источника по несостоявшимся закупкам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способом из одного источника путем прямого заключения договора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через открытые товарные биржи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проведенные через электронный магазин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по государственному социальному заказу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жилища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оснований включения поставщиков в Реестр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представил недостоверную информацию по квалификационным требованиям и (или) документам, влияющим на конкурсное ценовое предложение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не исполнил либо ненадлежащим образом исполнил свои обязательства по заключенному с ним договору о государственных закупках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заключив договор о государственных закупках, несвоевременно исполнил требования о внесении и (или) сроках внесения обеспечения исполнения договора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уклонился от заключения договора о государственных закупках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данных</w:t>
            </w:r>
            <w:r>
              <w:br/>
            </w:r>
            <w:r>
              <w:rPr>
                <w:rFonts w:ascii="Times New Roman"/>
                <w:b w:val="false"/>
                <w:i w:val="false"/>
                <w:color w:val="000000"/>
                <w:sz w:val="20"/>
              </w:rPr>
              <w:t>о государственных закупках</w:t>
            </w:r>
            <w:r>
              <w:br/>
            </w:r>
            <w:r>
              <w:rPr>
                <w:rFonts w:ascii="Times New Roman"/>
                <w:b w:val="false"/>
                <w:i w:val="false"/>
                <w:color w:val="000000"/>
                <w:sz w:val="20"/>
              </w:rPr>
              <w:t>"Информация о поставщиках,</w:t>
            </w:r>
            <w:r>
              <w:br/>
            </w:r>
            <w:r>
              <w:rPr>
                <w:rFonts w:ascii="Times New Roman"/>
                <w:b w:val="false"/>
                <w:i w:val="false"/>
                <w:color w:val="000000"/>
                <w:sz w:val="20"/>
              </w:rPr>
              <w:t>состоящих в Реестре</w:t>
            </w:r>
            <w:r>
              <w:br/>
            </w:r>
            <w:r>
              <w:rPr>
                <w:rFonts w:ascii="Times New Roman"/>
                <w:b w:val="false"/>
                <w:i w:val="false"/>
                <w:color w:val="000000"/>
                <w:sz w:val="20"/>
              </w:rPr>
              <w:t>недобросовестных участников</w:t>
            </w:r>
            <w:r>
              <w:br/>
            </w:r>
            <w:r>
              <w:rPr>
                <w:rFonts w:ascii="Times New Roman"/>
                <w:b w:val="false"/>
                <w:i w:val="false"/>
                <w:color w:val="000000"/>
                <w:sz w:val="20"/>
              </w:rPr>
              <w:t>государственных закупок</w:t>
            </w:r>
            <w:r>
              <w:br/>
            </w:r>
            <w:r>
              <w:rPr>
                <w:rFonts w:ascii="Times New Roman"/>
                <w:b w:val="false"/>
                <w:i w:val="false"/>
                <w:color w:val="000000"/>
                <w:sz w:val="20"/>
              </w:rPr>
              <w:t>за _____ год"</w:t>
            </w:r>
          </w:p>
        </w:tc>
      </w:tr>
    </w:tbl>
    <w:bookmarkStart w:name="z215" w:id="182"/>
    <w:p>
      <w:pPr>
        <w:spacing w:after="0"/>
        <w:ind w:left="0"/>
        <w:jc w:val="left"/>
      </w:pPr>
      <w:r>
        <w:rPr>
          <w:rFonts w:ascii="Times New Roman"/>
          <w:b/>
          <w:i w:val="false"/>
          <w:color w:val="000000"/>
        </w:rPr>
        <w:t xml:space="preserve"> Пояснение по заполнению формы, предназначенной для сбора данных о государственных закупках "Информация о поставщиках, состоящих в Реестре недобросовестных участников государственных закупок за _____ год"</w:t>
      </w:r>
    </w:p>
    <w:bookmarkEnd w:id="182"/>
    <w:bookmarkStart w:name="z216" w:id="183"/>
    <w:p>
      <w:pPr>
        <w:spacing w:after="0"/>
        <w:ind w:left="0"/>
        <w:jc w:val="both"/>
      </w:pPr>
      <w:r>
        <w:rPr>
          <w:rFonts w:ascii="Times New Roman"/>
          <w:b w:val="false"/>
          <w:i w:val="false"/>
          <w:color w:val="000000"/>
          <w:sz w:val="28"/>
        </w:rPr>
        <w:t>
      Индекс: 9-ГЗФ</w:t>
      </w:r>
    </w:p>
    <w:bookmarkEnd w:id="183"/>
    <w:bookmarkStart w:name="z217" w:id="184"/>
    <w:p>
      <w:pPr>
        <w:spacing w:after="0"/>
        <w:ind w:left="0"/>
        <w:jc w:val="both"/>
      </w:pPr>
      <w:r>
        <w:rPr>
          <w:rFonts w:ascii="Times New Roman"/>
          <w:b w:val="false"/>
          <w:i w:val="false"/>
          <w:color w:val="000000"/>
          <w:sz w:val="28"/>
        </w:rPr>
        <w:t>
      Периодичность: годовая</w:t>
      </w:r>
    </w:p>
    <w:bookmarkEnd w:id="184"/>
    <w:bookmarkStart w:name="z218" w:id="185"/>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"Информация о поставщиках, состоящих в Реестре недобросовестных участников государственных закупок за _____ год" (далее - Форма) 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 Закона Республики Казахстан "О государственных закупках" с целью осуществления мониторинга государственных закупок.</w:t>
      </w:r>
    </w:p>
    <w:bookmarkEnd w:id="185"/>
    <w:bookmarkStart w:name="z219" w:id="186"/>
    <w:p>
      <w:pPr>
        <w:spacing w:after="0"/>
        <w:ind w:left="0"/>
        <w:jc w:val="both"/>
      </w:pPr>
      <w:r>
        <w:rPr>
          <w:rFonts w:ascii="Times New Roman"/>
          <w:b w:val="false"/>
          <w:i w:val="false"/>
          <w:color w:val="000000"/>
          <w:sz w:val="28"/>
        </w:rPr>
        <w:t xml:space="preserve">
      2. Информация по данной Форме представляется единым оператором в сфере государственных закупок в уполномоченный орган в сфере государственных закупок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не позднее 15 февраля года, следующего за отчетным.</w:t>
      </w:r>
    </w:p>
    <w:bookmarkEnd w:id="186"/>
    <w:bookmarkStart w:name="z220" w:id="187"/>
    <w:p>
      <w:pPr>
        <w:spacing w:after="0"/>
        <w:ind w:left="0"/>
        <w:jc w:val="both"/>
      </w:pPr>
      <w:r>
        <w:rPr>
          <w:rFonts w:ascii="Times New Roman"/>
          <w:b w:val="false"/>
          <w:i w:val="false"/>
          <w:color w:val="000000"/>
          <w:sz w:val="28"/>
        </w:rPr>
        <w:t xml:space="preserve">
      В последующем информация по данной Форме представляется уполномоченным органом в сфере государственных закупок в Администрацию Президента Республики Казахстан и Правительство Республики Казахстан на основе сведений, содержащихся на веб-портале государственных закупок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не позднее 1 апреля года, следующего за отчетным.</w:t>
      </w:r>
    </w:p>
    <w:bookmarkEnd w:id="187"/>
    <w:bookmarkStart w:name="z221" w:id="188"/>
    <w:p>
      <w:pPr>
        <w:spacing w:after="0"/>
        <w:ind w:left="0"/>
        <w:jc w:val="both"/>
      </w:pPr>
      <w:r>
        <w:rPr>
          <w:rFonts w:ascii="Times New Roman"/>
          <w:b w:val="false"/>
          <w:i w:val="false"/>
          <w:color w:val="000000"/>
          <w:sz w:val="28"/>
        </w:rPr>
        <w:t>
      3. Форма заполняется следующим образом:</w:t>
      </w:r>
    </w:p>
    <w:bookmarkEnd w:id="188"/>
    <w:bookmarkStart w:name="z222" w:id="189"/>
    <w:p>
      <w:pPr>
        <w:spacing w:after="0"/>
        <w:ind w:left="0"/>
        <w:jc w:val="both"/>
      </w:pPr>
      <w:r>
        <w:rPr>
          <w:rFonts w:ascii="Times New Roman"/>
          <w:b w:val="false"/>
          <w:i w:val="false"/>
          <w:color w:val="000000"/>
          <w:sz w:val="28"/>
        </w:rPr>
        <w:t>
      в графе 1 указывается порядковый номер;</w:t>
      </w:r>
    </w:p>
    <w:bookmarkEnd w:id="189"/>
    <w:bookmarkStart w:name="z223" w:id="190"/>
    <w:p>
      <w:pPr>
        <w:spacing w:after="0"/>
        <w:ind w:left="0"/>
        <w:jc w:val="both"/>
      </w:pPr>
      <w:r>
        <w:rPr>
          <w:rFonts w:ascii="Times New Roman"/>
          <w:b w:val="false"/>
          <w:i w:val="false"/>
          <w:color w:val="000000"/>
          <w:sz w:val="28"/>
        </w:rPr>
        <w:t>
      в графе 2 указывается основания, по которым поставщик был включен в Реестр недобросовестных участников государственных закупок;</w:t>
      </w:r>
    </w:p>
    <w:bookmarkEnd w:id="190"/>
    <w:bookmarkStart w:name="z224" w:id="191"/>
    <w:p>
      <w:pPr>
        <w:spacing w:after="0"/>
        <w:ind w:left="0"/>
        <w:jc w:val="both"/>
      </w:pPr>
      <w:r>
        <w:rPr>
          <w:rFonts w:ascii="Times New Roman"/>
          <w:b w:val="false"/>
          <w:i w:val="false"/>
          <w:color w:val="000000"/>
          <w:sz w:val="28"/>
        </w:rPr>
        <w:t>
      в графах 3, 4, 5, 6, 7, 8 и 9 указывается количество по государственных закупкам в разрезе способов (конкурс, аукцион, запрос ценовых предложений, из одного источника по несостоявшимся закупкам, из одного источника путем прямого заключения договора, через товарные биржи), в которых потенциальные поставщики или поставщики были включены в Реестр недобросовестных участников государственных закупок;</w:t>
      </w:r>
    </w:p>
    <w:bookmarkEnd w:id="191"/>
    <w:bookmarkStart w:name="z225" w:id="192"/>
    <w:p>
      <w:pPr>
        <w:spacing w:after="0"/>
        <w:ind w:left="0"/>
        <w:jc w:val="both"/>
      </w:pPr>
      <w:r>
        <w:rPr>
          <w:rFonts w:ascii="Times New Roman"/>
          <w:b w:val="false"/>
          <w:i w:val="false"/>
          <w:color w:val="000000"/>
          <w:sz w:val="28"/>
        </w:rPr>
        <w:t>
      в графе 10 указывается количество государственных закупок услуг, предусмотренных государственным социальным заказом, в которых потенциальные поставщики или поставщики были включены в Реестр недобросовестных участников государственных закупок;</w:t>
      </w:r>
    </w:p>
    <w:bookmarkEnd w:id="192"/>
    <w:bookmarkStart w:name="z226" w:id="193"/>
    <w:p>
      <w:pPr>
        <w:spacing w:after="0"/>
        <w:ind w:left="0"/>
        <w:jc w:val="both"/>
      </w:pPr>
      <w:r>
        <w:rPr>
          <w:rFonts w:ascii="Times New Roman"/>
          <w:b w:val="false"/>
          <w:i w:val="false"/>
          <w:color w:val="000000"/>
          <w:sz w:val="28"/>
        </w:rPr>
        <w:t>
      в графе 11 указывается количество государственных закупок жилища, в которых потенциальные поставщики или поставщики были включены в Реестр недобросовестных участников государственных закупок;</w:t>
      </w:r>
    </w:p>
    <w:bookmarkEnd w:id="193"/>
    <w:bookmarkStart w:name="z227" w:id="194"/>
    <w:p>
      <w:pPr>
        <w:spacing w:after="0"/>
        <w:ind w:left="0"/>
        <w:jc w:val="both"/>
      </w:pPr>
      <w:r>
        <w:rPr>
          <w:rFonts w:ascii="Times New Roman"/>
          <w:b w:val="false"/>
          <w:i w:val="false"/>
          <w:color w:val="000000"/>
          <w:sz w:val="28"/>
        </w:rPr>
        <w:t>
      в графе 12 указывается общее количество поставщиков, включенных в Реестр недобросовестных участников государственных закупок в разрезе оснований;</w:t>
      </w:r>
    </w:p>
    <w:bookmarkEnd w:id="194"/>
    <w:bookmarkStart w:name="z228" w:id="195"/>
    <w:p>
      <w:pPr>
        <w:spacing w:after="0"/>
        <w:ind w:left="0"/>
        <w:jc w:val="both"/>
      </w:pPr>
      <w:r>
        <w:rPr>
          <w:rFonts w:ascii="Times New Roman"/>
          <w:b w:val="false"/>
          <w:i w:val="false"/>
          <w:color w:val="000000"/>
          <w:sz w:val="28"/>
        </w:rPr>
        <w:t>
      в графе 13 указывается количество поставщиков, включенных в Реестр недобросовестных участников государственных закупок в разрезе оснований в процентном соотношении.</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