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7418" w14:textId="da47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2020 года № 26. Зарегистрирован в Министерстве юстиции Республики Казахстан 4 февраля 2020 года № 19973.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10.03.2023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сельского хозяйства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и закрытом грунте)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Растения (на землях государственного запаса)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виды сорняков: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многолетняя;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аcroptilon repens DC;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аmbrosia artemisiifolia L.;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аmbrosia psilostachya DC.;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сuscuta spp.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