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79b816" w14:textId="379b81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аккредитации республиканских ассоциаций общественных объединений охотников и субъектов охотничьего хозяйства, проведении их аккредитации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и.о. Министра экологии, геологии и природных ресурсов Республики Казахстан от 31 января 2020 года № 28. Зарегистрирован в Министерстве юстиции Республики Казахстан 31 января 2020 года № 19960.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40)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охране, воспроизводстве и использовании животного мира"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аккредитации республиканских ассоциаций общественных объединений охотников и субъектов охотничьего хозяйства, проведении их аккредитации.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двадцати одного календарного дня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и.о. Министра Министерства Экологии,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геологии и природных ресурсов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экологии,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геологии 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31 января 2020 года № 28</w:t>
            </w:r>
          </w:p>
        </w:tc>
      </w:tr>
    </w:tbl>
    <w:bookmarkStart w:name="z17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аккредитации республиканских ассоциаций общественных объединений охотников и субъектов охотничьего хозяйства, проведении их аккредитации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8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аккредитации республиканских ассоциаций общественных объединений охотников и субъектов охотничьего хозяйства, проведении их аккредитации (далее – Правила) разработаны в соответствии с подпунктом 40)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охране, воспроизводстве и использовании животного мира" (далее – Закон) и определяют порядок организации и проведения аккредитации республиканских ассоциаций общественных объединений охотников и субъектов охотничьего хозяйства, проведении их аккредитации.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1"/>
    <w:bookmarkStart w:name="z45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аккредитация - процедура официального признания органом по аккредитации компетентности заявителя выполнять работы в определенной области оценки соответствия;</w:t>
      </w:r>
    </w:p>
    <w:bookmarkEnd w:id="12"/>
    <w:bookmarkStart w:name="z45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субъект аккредитации – республиканские ассоциации общественных объединений охотников и субъектов охотничьего хозяйства (далее – ассоциация);</w:t>
      </w:r>
    </w:p>
    <w:bookmarkEnd w:id="13"/>
    <w:bookmarkStart w:name="z45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охотничий минимум (далее – охотминимум) – специальный краткий курс обучающей программы, рассматривающий вопросы законодательства Республики Казахстан в области охраны, воспроизводства и использования животного мира, техники безопасности при охоте, знание которой является обязательным условием для выдачи удостоверения охотника;</w:t>
      </w:r>
    </w:p>
    <w:bookmarkEnd w:id="14"/>
    <w:bookmarkStart w:name="z45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уполномоченный орган – уполномоченный государственный орган в области охраны, воспроизводства и использования животного мира;</w:t>
      </w:r>
    </w:p>
    <w:bookmarkEnd w:id="15"/>
    <w:bookmarkStart w:name="z45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ведомство уполномоченного органа – подразделение уполномоченного органа.</w:t>
      </w:r>
    </w:p>
    <w:bookmarkEnd w:id="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Аккредитация проводится ведомством уполномоченного органа для подтверждения правомочий субъекта аккредитации осуществлять виды деятельности,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33-1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3 - в редакции приказа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Процедура проведения аккредитации:</w:t>
      </w:r>
    </w:p>
    <w:bookmarkEnd w:id="18"/>
    <w:bookmarkStart w:name="z440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опубликование объявления о проведении аккредитации;</w:t>
      </w:r>
    </w:p>
    <w:bookmarkEnd w:id="19"/>
    <w:bookmarkStart w:name="z441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ассоциациями в ведомство уполномоченного органа документов, указанных в пункте 7 настоящих Правил;</w:t>
      </w:r>
    </w:p>
    <w:bookmarkEnd w:id="20"/>
    <w:bookmarkStart w:name="z442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рассмотрение материалов аккредитации;</w:t>
      </w:r>
    </w:p>
    <w:bookmarkEnd w:id="21"/>
    <w:bookmarkStart w:name="z443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выдача свидетельства об аккредитации или мотивированный отказ о его выдачи.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аккредитации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Объявление о сроках и условиях проведения аккредитации на казахском и русском языках размещается на интернет-ресурсе ведомства уполномоченного органа за десять дней до проведения аккредитации.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5 - в редакции приказа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6. Исключен приказом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Перечень основных требований к оказанию государственной услуги, включающий характеристики процесса, форму, содержание и результат оказания, а также иные сведения с учетом особенностей предоставления государственной услуги изложены в приложении 7 к настоящим Правилам.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Уполномоченный орган в течение трех рабочих дней с даты утверждения нормативного правового акта о внесении изменений и (или) дополнений в настоящие Правила направляет информацию о внесенных изменениях и (или) дополнениях в Единый контакт-центр.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Услугодатель в день поступления документов осуществляет их прием, регистрацию. </w:t>
      </w:r>
    </w:p>
    <w:bookmarkEnd w:id="26"/>
    <w:bookmarkStart w:name="z45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Ответственный работник в течение 1 (один) рабочих дней с момента регистрации заявления Услугополучателя, проверяет полноту и сроки действия представленных документов.</w:t>
      </w:r>
    </w:p>
    <w:bookmarkEnd w:id="27"/>
    <w:bookmarkStart w:name="z45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подаче Услугополучателем всех необходимых документов посредством</w:t>
      </w:r>
    </w:p>
    <w:bookmarkEnd w:id="28"/>
    <w:bookmarkStart w:name="z46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Портала – в "личном кабинете" Услугополучателя отображается статус о принятии запроса для оказания Государственной услуги с указанием даты получения результата</w:t>
      </w:r>
    </w:p>
    <w:bookmarkEnd w:id="29"/>
    <w:bookmarkStart w:name="z46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Государственной услуги.</w:t>
      </w:r>
    </w:p>
    <w:bookmarkEnd w:id="30"/>
    <w:bookmarkStart w:name="z46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представления услугополучателем неполного пакета документов согласно Перечню основных требований к оказанию государственной услуги, изложенного в к настоящим Правилам, и (или) документов с истекшим приложении 7 сроком действия услугодатель отказывает в приеме заявления.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9. Исключен приказом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7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Ведомство уполномоченного органа в течение 3 (три) рабочих дней с момента поступления заявки выдает свидетельство об аккредитации или направляет мотивированный отказ.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8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Основания для отказа в оказании государственной услуги, установленные законодательством Республики Казахстан, изложены в </w:t>
      </w:r>
      <w:r>
        <w:rPr>
          <w:rFonts w:ascii="Times New Roman"/>
          <w:b w:val="false"/>
          <w:i w:val="false"/>
          <w:color w:val="000000"/>
          <w:sz w:val="28"/>
        </w:rPr>
        <w:t>приложении 7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Свидетельство об аккредитации республиканских ассоциаций общественных объединений охотников и субъектов охотничьего хозяйства выдается сроком на четыре года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12 -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Свидетельство об аккредитации является неотчуждаемым и не подлежит передаче третьим лицам.</w:t>
      </w:r>
    </w:p>
    <w:bookmarkEnd w:id="35"/>
    <w:bookmarkStart w:name="z7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В случаях изменения наименования и (или) юридического адреса ассоциация в течение пяти рабочих дней со дня изменения подает заявление для переоформления свидетельства об аккредитации в ведомство уполномоченного органа по форме,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14 - в редакции приказа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Решение об аккредитации либо отказе в аккредитации ассоциации обжалуется в порядке, установленном законодательством Республики Казахстан.</w:t>
      </w:r>
    </w:p>
    <w:bookmarkEnd w:id="37"/>
    <w:bookmarkStart w:name="z7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Свидетельство об аккредитации прекращает свое действие в случаях:</w:t>
      </w:r>
    </w:p>
    <w:bookmarkEnd w:id="38"/>
    <w:bookmarkStart w:name="z444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истечения срока его действия;</w:t>
      </w:r>
    </w:p>
    <w:bookmarkEnd w:id="39"/>
    <w:bookmarkStart w:name="z445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реорганизации или ликвидации ассоциации;</w:t>
      </w:r>
    </w:p>
    <w:bookmarkEnd w:id="40"/>
    <w:bookmarkStart w:name="z44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представления ассоциацией заявления о добровольном прекращении действия свидетельства;</w:t>
      </w:r>
    </w:p>
    <w:bookmarkEnd w:id="41"/>
    <w:bookmarkStart w:name="z44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выявления ведомством уполномоченного органа фактов ненадлежащего осуществления деятельности,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33-1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16 - в редакции приказа Министра экологии и природных ресурсов РК от 23.01.2023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Приостановление, возобновление действия, лишение (отзыв) свидетельства об аккредитации осуществляется в порядке и (или)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статьей 45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разрешениях и уведомлениях".</w:t>
      </w:r>
    </w:p>
    <w:bookmarkEnd w:id="4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00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2" w:id="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результатов аккредитации республиканских ассоциаций общественных объединений охотников и субъектов охотничьего хозяйства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дополнены главой 3 в соответствии с приказом Министра экологии, геологии и природных ресурсов РК от 13.09.2021 </w:t>
      </w:r>
      <w:r>
        <w:rPr>
          <w:rFonts w:ascii="Times New Roman"/>
          <w:b w:val="false"/>
          <w:i w:val="false"/>
          <w:color w:val="000000"/>
          <w:sz w:val="28"/>
        </w:rPr>
        <w:t>№ 369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353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Жалоба на решение, действия (бездействия) работников услугодателя подается на имя руководителя услугодателя и (или) в уполномоченный орган по оценке и контролю за качеством оказания государственных услуг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Административным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процедурно-процессуальным Кодексом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"О государственных и социально ответственных услугах" (далее – Закон о государственных услугах).</w:t>
      </w:r>
    </w:p>
    <w:bookmarkEnd w:id="45"/>
    <w:bookmarkStart w:name="z22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Услугодателя,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 в течение 5 (пяти) рабочих дней со дня ее регистрации.</w:t>
      </w:r>
    </w:p>
    <w:bookmarkEnd w:id="46"/>
    <w:bookmarkStart w:name="z22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Услугополучателя, поступившая в адрес уполномоченного органа по оценке и контролю за качеством оказания государственных услуг,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услугах подлежит рассмотрению в течение 15 (пятнадцати) рабочих дней со дня ее регистрации.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 случаях несогласия с результатами решения Услугодателя Услугополучатель обращается в суд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6)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о государственных услугах.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охотничьего хозяйства,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их аккредитации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1 -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Кому:_______________________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фамилия, имя,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отчество (при его наличии)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руководителя уполномоченного органа)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От:_________________________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(должность, наименование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юридического лица)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Реквизиты:__________________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____________________________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(БИН, контактный телефон,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электронный адрес)</w:t>
            </w:r>
          </w:p>
        </w:tc>
      </w:tr>
    </w:tbl>
    <w:bookmarkStart w:name="z84" w:id="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</w:t>
      </w:r>
    </w:p>
    <w:bookmarkEnd w:id="49"/>
    <w:bookmarkStart w:name="z85" w:id="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Заявление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Прошу провести аккредитацию_______________________________________________ </w:t>
      </w:r>
    </w:p>
    <w:p>
      <w:pPr>
        <w:spacing w:after="0"/>
        <w:ind w:left="0"/>
        <w:jc w:val="both"/>
      </w:pPr>
      <w:bookmarkStart w:name="z86" w:id="51"/>
      <w:r>
        <w:rPr>
          <w:rFonts w:ascii="Times New Roman"/>
          <w:b w:val="false"/>
          <w:i w:val="false"/>
          <w:color w:val="000000"/>
          <w:sz w:val="28"/>
        </w:rPr>
        <w:t>
                                           (наименование юридического лица)</w:t>
      </w:r>
    </w:p>
    <w:bookmarkEnd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Для осуществления _______________________________________________________________ </w:t>
      </w:r>
    </w:p>
    <w:p>
      <w:pPr>
        <w:spacing w:after="0"/>
        <w:ind w:left="0"/>
        <w:jc w:val="both"/>
      </w:pPr>
      <w:bookmarkStart w:name="z87" w:id="52"/>
      <w:r>
        <w:rPr>
          <w:rFonts w:ascii="Times New Roman"/>
          <w:b w:val="false"/>
          <w:i w:val="false"/>
          <w:color w:val="000000"/>
          <w:sz w:val="28"/>
        </w:rPr>
        <w:t xml:space="preserve">
                               (виды работ в области аккредитации) 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 заявлению прилагаются следующие документы: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(подпись) (должность, фамилия, имя, отчество (при его наличии))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Дата: "___" _______________ 20___ года</w:t>
      </w:r>
    </w:p>
    <w:bookmarkStart w:name="z89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Место печати </w:t>
      </w:r>
    </w:p>
    <w:bookmarkEnd w:id="53"/>
    <w:bookmarkStart w:name="z90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(за исключением </w:t>
      </w:r>
    </w:p>
    <w:bookmarkEnd w:id="54"/>
    <w:bookmarkStart w:name="z91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лиц, являющихся </w:t>
      </w:r>
    </w:p>
    <w:bookmarkEnd w:id="55"/>
    <w:bookmarkStart w:name="z92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субъектами частного </w:t>
      </w:r>
    </w:p>
    <w:bookmarkEnd w:id="56"/>
    <w:bookmarkStart w:name="z93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предпринимательства)</w:t>
      </w:r>
    </w:p>
    <w:bookmarkEnd w:id="5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охотничьего хозяйства,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их аккредитации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2 -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7" w:id="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Форма сведений (для республиканских ассоциаций общественных объединений охотников и субъектов охотничьего хозяйства)</w:t>
      </w:r>
    </w:p>
    <w:bookmarkEnd w:id="58"/>
    <w:bookmarkStart w:name="z444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 об оборудованных помещениях для проведения теоретического курса по программе охотминимума</w:t>
      </w:r>
    </w:p>
    <w:bookmarkEnd w:id="59"/>
    <w:p>
      <w:pPr>
        <w:spacing w:after="0"/>
        <w:ind w:left="0"/>
        <w:jc w:val="both"/>
      </w:pPr>
      <w:bookmarkStart w:name="z178" w:id="60"/>
      <w:r>
        <w:rPr>
          <w:rFonts w:ascii="Times New Roman"/>
          <w:b w:val="false"/>
          <w:i w:val="false"/>
          <w:color w:val="000000"/>
          <w:sz w:val="28"/>
        </w:rPr>
        <w:t>
      1) Адрес: __________________________________________________________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2) Характеристика помещений, оборудования и площадь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446" w:id="61"/>
      <w:r>
        <w:rPr>
          <w:rFonts w:ascii="Times New Roman"/>
          <w:b w:val="false"/>
          <w:i w:val="false"/>
          <w:color w:val="000000"/>
          <w:sz w:val="28"/>
        </w:rPr>
        <w:t>
      3) Номер и дата документа, подтверждающее право собственности</w:t>
      </w:r>
    </w:p>
    <w:bookmarkEnd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bookmarkStart w:name="z447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филиалах и (или) представительствах (при наличии)</w:t>
      </w:r>
    </w:p>
    <w:bookmarkEnd w:id="62"/>
    <w:bookmarkStart w:name="z44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Адрес: __________________________________________________________</w:t>
      </w:r>
    </w:p>
    <w:bookmarkEnd w:id="63"/>
    <w:bookmarkStart w:name="z44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Наименование: ___________________________________________________</w:t>
      </w:r>
    </w:p>
    <w:bookmarkEnd w:id="64"/>
    <w:p>
      <w:pPr>
        <w:spacing w:after="0"/>
        <w:ind w:left="0"/>
        <w:jc w:val="both"/>
      </w:pPr>
      <w:bookmarkStart w:name="z450" w:id="65"/>
      <w:r>
        <w:rPr>
          <w:rFonts w:ascii="Times New Roman"/>
          <w:b w:val="false"/>
          <w:i w:val="false"/>
          <w:color w:val="000000"/>
          <w:sz w:val="28"/>
        </w:rPr>
        <w:t>
      6) справка об учетной регистрации филиала и (или) представительства</w:t>
      </w:r>
    </w:p>
    <w:bookmarkEnd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для юридического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bookmarkStart w:name="z451" w:id="66"/>
      <w:r>
        <w:rPr>
          <w:rFonts w:ascii="Times New Roman"/>
          <w:b w:val="false"/>
          <w:i w:val="false"/>
          <w:color w:val="000000"/>
          <w:sz w:val="28"/>
        </w:rPr>
        <w:t>
      Сведения о соответствующем штате сотрудников с профессиональным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образованием в области охраны, воспроизводства и использования животного мира</w:t>
      </w:r>
    </w:p>
    <w:p>
      <w:pPr>
        <w:spacing w:after="0"/>
        <w:ind w:left="0"/>
        <w:jc w:val="both"/>
      </w:pPr>
      <w:bookmarkStart w:name="z452" w:id="67"/>
      <w:r>
        <w:rPr>
          <w:rFonts w:ascii="Times New Roman"/>
          <w:b w:val="false"/>
          <w:i w:val="false"/>
          <w:color w:val="000000"/>
          <w:sz w:val="28"/>
        </w:rPr>
        <w:t>
      7) Фамилия, имя, отчество (при его наличии) ___________________________</w:t>
      </w:r>
    </w:p>
    <w:bookmarkEnd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Должность 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Работает в данной организации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постоянно или временно)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Стаж работы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 специальности и на занимаемой должности)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Наименование учебного заведения 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Годы обучения 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Квалификация по диплому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Специализация по диплому 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специальной литературы в области охраны воспроизводства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использования животного мира, методических материалов, пособий и экспонатов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охотминимуму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Наименование: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16) Единица измерения: 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463" w:id="68"/>
      <w:r>
        <w:rPr>
          <w:rFonts w:ascii="Times New Roman"/>
          <w:b w:val="false"/>
          <w:i w:val="false"/>
          <w:color w:val="000000"/>
          <w:sz w:val="28"/>
        </w:rPr>
        <w:t>
      17) Количество: _____________________________________________________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Сведения о наличии веб-сайта</w:t>
      </w:r>
    </w:p>
    <w:p>
      <w:pPr>
        <w:spacing w:after="0"/>
        <w:ind w:left="0"/>
        <w:jc w:val="both"/>
      </w:pPr>
      <w:bookmarkStart w:name="z464" w:id="69"/>
      <w:r>
        <w:rPr>
          <w:rFonts w:ascii="Times New Roman"/>
          <w:b w:val="false"/>
          <w:i w:val="false"/>
          <w:color w:val="000000"/>
          <w:sz w:val="28"/>
        </w:rPr>
        <w:t>
      18) Наименование: __________________________________________________</w:t>
      </w:r>
    </w:p>
    <w:bookmarkEnd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465" w:id="70"/>
      <w:r>
        <w:rPr>
          <w:rFonts w:ascii="Times New Roman"/>
          <w:b w:val="false"/>
          <w:i w:val="false"/>
          <w:color w:val="000000"/>
          <w:sz w:val="28"/>
        </w:rPr>
        <w:t>
      19) Единица измерения _______________________________________________</w:t>
      </w:r>
    </w:p>
    <w:bookmarkEnd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bookmarkStart w:name="z466" w:id="71"/>
      <w:r>
        <w:rPr>
          <w:rFonts w:ascii="Times New Roman"/>
          <w:b w:val="false"/>
          <w:i w:val="false"/>
          <w:color w:val="000000"/>
          <w:sz w:val="28"/>
        </w:rPr>
        <w:t>
      20) Количество______________________________________________________</w:t>
      </w:r>
    </w:p>
    <w:bookmarkEnd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21) Примечание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у учредителей и (или) членов ассоциации опыта работы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 ведению охотничьего хозяйства, обучению граждан охотминимуму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22) Фамилия, имя, отчество (при его наличии)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23) Должность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24) Работает в данной организации 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постоянно или временно)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25) Стаж работы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по специальности и на занимаемой должности)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Наименование учебного заведения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27) Годы обучения 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28) Квалификация по диплому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29) Специализация по диплому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наличии общественных объединений охотников и субъектов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охотничьего хозяйства в составе ассоциации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30) Наименование общественных объединений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31) Количество 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32) Адрес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Подтверждаю достоверность представленной информации и осведомлен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 ответственности за предоставление недостоверных сведений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законодательством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Согласен на использование сведений, составляющих охраняемую законом тайну,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содержащихся в цифровых системах.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подачи заявления "__"____________ 20___ года.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наличии), подпись)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(за исключением лиц,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являющихся субъектами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частного предпринимательства)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охотничьего хозяйства, а также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рыболовов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рыбного хозяйства, проведении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их аккредитации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3 исключено приказом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охотничьего хозяйства,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их аккредитации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приложения 4 -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43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      Герб</w:t>
      </w:r>
    </w:p>
    <w:bookmarkEnd w:id="72"/>
    <w:bookmarkStart w:name="z244" w:id="7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                               Свидетельство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об аккредитации республиканских ассоциаций общественных</w:t>
      </w:r>
      <w:r>
        <w:br/>
      </w:r>
      <w:r>
        <w:rPr>
          <w:rFonts w:ascii="Times New Roman"/>
          <w:b/>
          <w:i w:val="false"/>
          <w:color w:val="000000"/>
        </w:rPr>
        <w:t xml:space="preserve">             объединений охотников и субъектов охотничьего хозяйства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№___________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"___"__________ 20___ года</w:t>
            </w:r>
          </w:p>
        </w:tc>
      </w:tr>
    </w:tbl>
    <w:bookmarkStart w:name="z245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40) пункта 1 </w:t>
      </w:r>
      <w:r>
        <w:rPr>
          <w:rFonts w:ascii="Times New Roman"/>
          <w:b w:val="false"/>
          <w:i w:val="false"/>
          <w:color w:val="000000"/>
          <w:sz w:val="28"/>
        </w:rPr>
        <w:t>статьи 9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от 9 июля 2004 года "Об охране, воспроизводстве и использовании животного мира"</w:t>
      </w:r>
    </w:p>
    <w:bookmarkEnd w:id="74"/>
    <w:bookmarkStart w:name="z246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75"/>
    <w:bookmarkStart w:name="z24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юридического лица)</w:t>
      </w:r>
    </w:p>
    <w:bookmarkEnd w:id="76"/>
    <w:bookmarkStart w:name="z24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расположенного по адресу___________________________________________</w:t>
      </w:r>
    </w:p>
    <w:bookmarkEnd w:id="77"/>
    <w:bookmarkStart w:name="z249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аккредитуется для осуществления следующих видов деятельности: </w:t>
      </w:r>
    </w:p>
    <w:bookmarkEnd w:id="78"/>
    <w:bookmarkStart w:name="z250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координации деятельности общественных объединений охотников и субъектов охотничьего хозяйства по развитию охотничьего хозяйства, охотничьего собаководства, дичеразведения;</w:t>
      </w:r>
    </w:p>
    <w:bookmarkEnd w:id="79"/>
    <w:bookmarkStart w:name="z25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интересов общественных объединений охотников и субъектов охотничьего хозяйства в государственных органах и организациях, а также в негосударственных и международных организациях;</w:t>
      </w:r>
    </w:p>
    <w:bookmarkEnd w:id="80"/>
    <w:bookmarkStart w:name="z25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участия в подготовке нормативных правовых актов и других документов по вопросам охраны, воспроизводства и использования животного мира;</w:t>
      </w:r>
    </w:p>
    <w:bookmarkEnd w:id="81"/>
    <w:bookmarkStart w:name="z25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участия в мониторинге и учете объектов животного мира;</w:t>
      </w:r>
    </w:p>
    <w:bookmarkEnd w:id="82"/>
    <w:bookmarkStart w:name="z25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распределения квоты изъятия объектов животного мира, за исключением рыбных ресурсов и других водных животных;</w:t>
      </w:r>
    </w:p>
    <w:bookmarkEnd w:id="83"/>
    <w:bookmarkStart w:name="z25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ведения учет и регистрацию ловчих хищных птиц, используемых на охоте;</w:t>
      </w:r>
    </w:p>
    <w:bookmarkEnd w:id="84"/>
    <w:bookmarkStart w:name="z25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выдачи удостоверения охотника через свои филиалы и представительства, представления в уполномоченный орган отчетности о выданных удостоверениях охотника по установленной форме;</w:t>
      </w:r>
    </w:p>
    <w:bookmarkEnd w:id="85"/>
    <w:bookmarkStart w:name="z25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участия в ведении учета численности видов животных, являющихся объектами охоты, на закрепленных охотничьих угодьях, анализа и обобщения данных, представленных субъектами охотничьего хозяйства, и внесение рекомендаций в территориальные подразделения ведомства уполномоченного органа для подготовки лимита изъятия объектов животного мира;</w:t>
      </w:r>
    </w:p>
    <w:bookmarkEnd w:id="86"/>
    <w:bookmarkStart w:name="z25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организации воспроизводства животного мира;</w:t>
      </w:r>
    </w:p>
    <w:bookmarkEnd w:id="87"/>
    <w:bookmarkStart w:name="z25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участие в конкурсной комиссии по закреплению охотничьих угодий;</w:t>
      </w:r>
    </w:p>
    <w:bookmarkEnd w:id="88"/>
    <w:bookmarkStart w:name="z260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организацию развития национальных видов охоты с использованием ловчих хищных птиц и охотничьих собак;</w:t>
      </w:r>
    </w:p>
    <w:bookmarkEnd w:id="89"/>
    <w:bookmarkStart w:name="z261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иной деятельности, предусмотренной Уставом и не запрещенной законодательством Республики Казахстан.</w:t>
      </w:r>
    </w:p>
    <w:bookmarkEnd w:id="90"/>
    <w:bookmarkStart w:name="z262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Свидетельство действительно до "___" ___________ 20___года </w:t>
      </w:r>
    </w:p>
    <w:bookmarkEnd w:id="91"/>
    <w:bookmarkStart w:name="z263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уполномоченного органа</w:t>
      </w:r>
    </w:p>
    <w:bookmarkEnd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 ________________________________________________________________</w:t>
      </w:r>
    </w:p>
    <w:bookmarkStart w:name="z264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(подпись)                   (фамилия, имя, отчество (при его наличии))</w:t>
      </w:r>
    </w:p>
    <w:bookmarkEnd w:id="9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Место печати</w:t>
            </w:r>
          </w:p>
        </w:tc>
      </w:tr>
    </w:tbl>
    <w:bookmarkStart w:name="z266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Серия______ № __________________</w:t>
      </w:r>
    </w:p>
    <w:bookmarkEnd w:id="94"/>
    <w:bookmarkStart w:name="z267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выдачи "___" ___________ 20___года</w:t>
      </w:r>
    </w:p>
    <w:bookmarkEnd w:id="9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 охотничьего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хозяйства, а также общественных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объединений рыболовов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рыбного хозяйства, проведении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их аккредитации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исключено приказом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охотничьего хозяйства,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их аккредитации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Кому: 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фамилия, имя, отчество (при его наличии) руководителя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уполномоченного органа)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От: 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(должность, 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Реквизиты: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(БИН, контактный телефон, электронный адрес)</w:t>
      </w:r>
    </w:p>
    <w:bookmarkStart w:name="z467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Заявление для переоформления свидетельства об аккредитации республиканских ассоциаций общественных объединений охотников и субъектов охотничьего хозяйства</w:t>
      </w:r>
    </w:p>
    <w:bookmarkEnd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6 - 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6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Прошу переоформить свидетельство об аккредитации</w:t>
      </w:r>
    </w:p>
    <w:bookmarkEnd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юридического лица)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выданную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(наименование уполномоченного органа)</w:t>
      </w:r>
    </w:p>
    <w:bookmarkStart w:name="z47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осуществления __________________________________________________</w:t>
      </w:r>
    </w:p>
    <w:bookmarkEnd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(виды работ в области аккредитации)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следующему (им) основанию (ям):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изменение наименования;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изменения юридического адреса.</w:t>
      </w:r>
    </w:p>
    <w:bookmarkStart w:name="z471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заявлению прилагаются следующие документы:</w:t>
      </w:r>
    </w:p>
    <w:bookmarkEnd w:id="99"/>
    <w:bookmarkStart w:name="z472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_________________________________________________________________</w:t>
      </w:r>
    </w:p>
    <w:bookmarkEnd w:id="100"/>
    <w:bookmarkStart w:name="z473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_________________________________________________________________</w:t>
      </w:r>
    </w:p>
    <w:bookmarkEnd w:id="101"/>
    <w:bookmarkStart w:name="z474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________________________________________________________________</w:t>
      </w:r>
    </w:p>
    <w:bookmarkEnd w:id="102"/>
    <w:bookmarkStart w:name="z475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________________________________________________________________</w:t>
      </w:r>
    </w:p>
    <w:bookmarkEnd w:id="103"/>
    <w:bookmarkStart w:name="z476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________________________________________________________________</w:t>
      </w:r>
    </w:p>
    <w:bookmarkEnd w:id="104"/>
    <w:bookmarkStart w:name="z477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Контактные телефоны _____________ E-mail ________________</w:t>
      </w:r>
    </w:p>
    <w:bookmarkEnd w:id="105"/>
    <w:bookmarkStart w:name="z478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Приложение: _____ лист (ов) в 1 экземпляре __________</w:t>
      </w:r>
    </w:p>
    <w:bookmarkEnd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 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(должность, фамилия, имя, отчество (при его наличии))</w:t>
      </w:r>
    </w:p>
    <w:bookmarkStart w:name="z479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Дата: "___" _______________ 20___ года</w:t>
      </w:r>
    </w:p>
    <w:bookmarkEnd w:id="10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охотничьего хозяйства,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их аккредитации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7 в соответствии с приказом Министра экологии, геологии и природных ресурсов РК от 13.09.2021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и.о. Министра экологии и природных ресурсов РК от 03.06.2026 </w:t>
      </w:r>
      <w:r>
        <w:rPr>
          <w:rFonts w:ascii="Times New Roman"/>
          <w:b w:val="false"/>
          <w:i w:val="false"/>
          <w:color w:val="ff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12.07.2026).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основных требований к оказанию государственной услуги "Аккредитация республиканских ассоциаций общественных объединений охотников и субъектов охотничьего хозяйства"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Комитет лесного хозяйства и животного мира Министерства экологии природных ресурсов Республики Казахстан 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или социально ответственной услуги (каналы доступа)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Веб-портал "цифрового правительства": www.egov.kz (далее – Портал).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(трех) рабочих дней.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цифровая (частично автоматизированная.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Свидетельство об аккредитации республиканских ассоциаций общественных объединений охотников и субъектов охотничьего хозяйства или мотивированный отказ в оказании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результата оказания государственной услуги: цифровая.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оплаты, взимаемой с Услугополучателя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услуга оказывается Безоплатно.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 услугодателя, Государственной корпорации и объектов информации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 с 9.00 до 18.30 часов, с перерывом на обед с 13.00 до 14.30 часов, кроме выходных и праздничных дней;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Портала – круглосуточно, за исключением перерывов, связанных с проведением технических работ (при обращении Услугополучателя после окончания рабочего времени, в выходные и праздничные дни, прием заявки и документов, выдача результатов оказания Государственной услуги осуществляется следующим рабочим днем).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 и сведений, истребуемых у услугополучателя для оказания государственной услуги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заявление по форме согласно приложению 1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цифровые копии документов, подтверждающие наличие: на праве собственности и (или) иных законных основаниях оборудованных помещений для проведения теоретического курса по программе охотминимума;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веб-сайта;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филиалов и (или) представительств (при наличии);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специальной литературы в области охраны воспроизводства и использования животного мира, методических материалов, пособий и экспонатов по охотминимуму.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сведения услугодатель получает из соответствующих государственных цифровых систем через шлюз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соответствующего штата сотрудников с профессиональным образованием в области охраны, воспроизводства и использования животного мира;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общественных объединений охотников-любителей в составе ассоциации.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форму сведений для республиканских ассоциаций общественных объединений охотников и субъектов охотничьего хозяйства, по форме, согласно приложению 2 к настоящим Правилам.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Сведения о государственной регистрации (перерегистрации) юридического лица Услугодатель получает из соответствующих государственных цифровых систем через шлюз "цифрового правительства".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установление недостоверности документов, представленных услугополучателем для получения государственной услуги,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несоответствие услугополучателя и (или) представленных материалов, объектов, данных и сведений, необходимых для оказания государственной услуги,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определенной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5)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услуги, в том числе оказываемой в цифровой форме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адреса мест оказания Государственной услуги размещены на: единой платформе интернет-ресурсов государственных органов – www.gov.kz, в разделе "Министерство экологии и природных ресурсов" в подразделе "Услуги"; Портале;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Услугополучатель имеет возможность получения Государственной услуги в цифровой форме посредством Портала при условии наличия электронной цифровой подписи;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при оказании государственной услуги посредством Портала доступна версия для слабовидящих;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контактные телефоны справочных служб по вопросам оказания Государственной услуги указаны на единой платформе интернет-ресурсов государственных органов – www.gov.kz, в разделе "Министерство экологии и природных ресурсов" в подразделе "Услуги". Единый контакт-центр по вопросам оказания государственных услуг: 1414, 8-800-080-7777.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аккредитации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республиканских ассоциаций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общественных объединений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охотников и субъектов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охотничьего хозяйства,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проведении их аккредитации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68" w:id="10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</w:t>
      </w:r>
      <w:r>
        <w:rPr>
          <w:rFonts w:ascii="Times New Roman"/>
          <w:b/>
          <w:i w:val="false"/>
          <w:color w:val="000000"/>
        </w:rPr>
        <w:t>Уведомление</w:t>
      </w:r>
    </w:p>
    <w:bookmarkEnd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дополнены приложением 8 в соответствии с приказом Министра экологии, геологии и природных ресурсов РК от 13.09.2021 </w:t>
      </w:r>
      <w:r>
        <w:rPr>
          <w:rFonts w:ascii="Times New Roman"/>
          <w:b w:val="false"/>
          <w:i w:val="false"/>
          <w:color w:val="ff0000"/>
          <w:sz w:val="28"/>
        </w:rPr>
        <w:t>№ 369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Министра экологии и природных ресурсов РК от 31.10.2025 </w:t>
      </w:r>
      <w:r>
        <w:rPr>
          <w:rFonts w:ascii="Times New Roman"/>
          <w:b w:val="false"/>
          <w:i w:val="false"/>
          <w:color w:val="ff0000"/>
          <w:sz w:val="28"/>
        </w:rPr>
        <w:t>№ 296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bookmarkStart w:name="z480" w:id="109"/>
      <w:r>
        <w:rPr>
          <w:rFonts w:ascii="Times New Roman"/>
          <w:b w:val="false"/>
          <w:i w:val="false"/>
          <w:color w:val="000000"/>
          <w:sz w:val="28"/>
        </w:rPr>
        <w:t>
      Выдано _________________________________________________________</w:t>
      </w:r>
    </w:p>
    <w:bookmarkEnd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Услугополучателя)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Настоящим Государственное учреждение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(полное наименование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рассмотрев Ваше заявление от [дата заявки] года № [номер заявки] сообщает Вам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 необходимости предоставления следующих документов в соответствии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(указать структурный элемент)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Правил аккредитации республиканских ассоциаций общественных объединений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охотников и субъектов охотничьего хозяйства, проведении их аккредитации,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утвержденными </w:t>
      </w:r>
      <w:r>
        <w:rPr>
          <w:rFonts w:ascii="Times New Roman"/>
          <w:b w:val="false"/>
          <w:i w:val="false"/>
          <w:color w:val="000000"/>
          <w:sz w:val="28"/>
        </w:rPr>
        <w:t>приказом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экологии, геологии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 природных ресурсов Республики Казахстан от 31 января 2020 года № 28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(зарегистрирован в Реестре государственной регистрации нормативных правовых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актов за № 19960) в течение 2 (двух) рабочих дней с момента получения данного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уведомления через Портал: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1.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2.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 случае не предоставления вышеуказанных документов в указанный срок, будет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направлен мотивированный отказ в дальнейшем рассмотрении 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(должность руководителя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(фамилия, имя, отчество (при его наличии) руководителя Услугодателя)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Дата и время направления уведомления: "___" ________20__ года "__" час "__" мин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