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38b3" w14:textId="20f3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республиканских ассоциаций общественных объединений охотников и субъектов охотничьего хозяйства, проведении их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31 января 2020 года № 28. Зарегистрирован в Министерстве юстиции Республики Казахстан 31 января 2020 года № 19960.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экологии и природных ресурсов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республиканских ассоциаций общественных объединений охотников и субъектов охотничьего хозяйства, проведении их аккредитации.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31.10.2025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Министерства Экологии,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 № 28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республиканских ассоциаций общественных объединений охотников и субъектов охотничьего хозяйства, проведении их аккредитации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экологии и природных ресурсов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республиканских ассоциаций общественных объединений охотников и субъектов охотничьего хозяйства, проведении их аккредитации (далее – Правила) разработаны в соответствии с подпунктом 40)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Закон) и определяют порядок организации и проведения аккредитации республиканских ассоциаций общественных объединений охотников и субъектов охотничьего хозяйства, проведении их аккредитации.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31.10.2025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4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- процедура официального признания органом по аккредитации компетентности заявителя выполнять работы в определенной области оценки соответствия;</w:t>
      </w:r>
    </w:p>
    <w:bookmarkEnd w:id="15"/>
    <w:bookmarkStart w:name="z4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аккредитации – республиканские ассоциации общественных объединений охотников и субъектов охотничьего хозяйства (далее – ассоциация);</w:t>
      </w:r>
    </w:p>
    <w:bookmarkEnd w:id="16"/>
    <w:bookmarkStart w:name="z4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охотничий минимум (далее – охотминимум) – специальный краткий курс обучающей программы, рассматривающий вопросы законодательства Республики Казахстан в области охраны, воспроизводства и использования животного мира, техники безопасности при охоте, знание которой является обязательным условием для выдачи удостоверения охотника;</w:t>
      </w:r>
    </w:p>
    <w:bookmarkEnd w:id="17"/>
    <w:bookmarkStart w:name="z4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уполномоченный государственный орган в области охраны, воспроизводства и использования животного мира;</w:t>
      </w:r>
    </w:p>
    <w:bookmarkEnd w:id="18"/>
    <w:bookmarkStart w:name="z4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ведомство уполномоченного органа – подразделение уполномоченного органа.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экологии и природных ресурсов РК от 31.10.2025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Аккредитация проводится ведомством уполномоченного органа для подтверждения правомочий субъекта аккредитации осуществлять виды деятельности,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экологии и природных ресурсов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Процедура проведения аккредитации:</w:t>
      </w:r>
    </w:p>
    <w:bookmarkEnd w:id="21"/>
    <w:bookmarkStart w:name="z4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объявления о проведении аккредитации;</w:t>
      </w:r>
    </w:p>
    <w:bookmarkEnd w:id="22"/>
    <w:bookmarkStart w:name="z4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ассоциациями в ведомство уполномоченного органа документов, указанных в пункте 7 настоящих Правил;</w:t>
      </w:r>
    </w:p>
    <w:bookmarkEnd w:id="23"/>
    <w:bookmarkStart w:name="z4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материалов аккредитации;</w:t>
      </w:r>
    </w:p>
    <w:bookmarkEnd w:id="24"/>
    <w:bookmarkStart w:name="z4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 об аккредитации или мотивированный отказ о его выдачи.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экологии и природных ресурсов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аккредитации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Объявление о сроках и условиях проведения аккредитации на казахском и русском языках размещается на интернет-ресурсе ведомства уполномоченного органа за десять дней до проведения аккредитации.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экологии и природных ресурсов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экологии и природных ресурсов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приложении 7 к настоящим Правилам.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экологии и природных ресурсов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в день поступления документов осуществляет их прием, регистрацию. </w:t>
      </w:r>
    </w:p>
    <w:bookmarkEnd w:id="29"/>
    <w:bookmarkStart w:name="z4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в течение 1 (один) рабочих дней с момента регистрации заявления Услугополучателя, проверяет полноту и сроки действия представленных документов.</w:t>
      </w:r>
    </w:p>
    <w:bookmarkEnd w:id="30"/>
    <w:bookmarkStart w:name="z4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</w:t>
      </w:r>
    </w:p>
    <w:bookmarkEnd w:id="31"/>
    <w:bookmarkStart w:name="z4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</w:t>
      </w:r>
    </w:p>
    <w:bookmarkEnd w:id="32"/>
    <w:bookmarkStart w:name="z4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услуги.</w:t>
      </w:r>
    </w:p>
    <w:bookmarkEnd w:id="33"/>
    <w:bookmarkStart w:name="z4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 основных требований к оказанию государственной услуги, изложенного в к настоящим Правилам, и (или) документов с истекшим приложении 7 сроком действия услугодатель отказывает в приеме заявления.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экологии и природных ресурсов РК от 31.10.2025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экологии и природных ресурсов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Ведомство уполномоченного органа в течение 3 (три) рабочих дней с момента поступления заявки выдает свидетельство об аккредитации или направляет мотивированный отказ.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экологии и природных ресурсов РК от 31.10.2025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Основания для отказа в оказании государственной услуги, установленные законодательством Республики Казахстан,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4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6"/>
    <w:bookmarkStart w:name="z4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37"/>
    <w:bookmarkStart w:name="z4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</w:t>
      </w:r>
    </w:p>
    <w:bookmarkEnd w:id="38"/>
    <w:bookmarkStart w:name="z4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свидетельство об аккредитации республиканских ассоциаций общественных объединений охотников и субъектов охотничьего хозяйства либо мотивированный ответ об отказе в оказании государственной услуги.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экологии и природных ресурсов РК от 31.10.2025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Свидетельство об аккредитации республиканских ассоциаций общественных объединений охотников и субъектов охотничьего хозяйства выдается сроком на четыре года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экологии и природных ресурсов РК от 31.10.2025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Свидетельство об аккредитации является неотчуждаемым и не подлежит передаче третьим лицам.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случаях изменения наименования и (или) юридического адреса ассоциация в течение пяти рабочих дней со дня изменения подает заявление для переоформления свидетельства об аккредитации в ведомство уполномоченного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экологии и природных ресурсов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об аккредитации либо отказе в аккредитации ассоциации обжалуется в порядке, установленном законодательством Республики Казахстан.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Свидетельство об аккредитации прекращает свое действие в случаях:</w:t>
      </w:r>
    </w:p>
    <w:bookmarkEnd w:id="44"/>
    <w:bookmarkStart w:name="z4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его действия;</w:t>
      </w:r>
    </w:p>
    <w:bookmarkEnd w:id="45"/>
    <w:bookmarkStart w:name="z4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реорганизации или ликвидации ассоциации;</w:t>
      </w:r>
    </w:p>
    <w:bookmarkEnd w:id="46"/>
    <w:bookmarkStart w:name="z4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ассоциацией заявления о добровольном прекращении действия свидетельства;</w:t>
      </w:r>
    </w:p>
    <w:bookmarkEnd w:id="47"/>
    <w:bookmarkStart w:name="z4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ведомством уполномоченного органа фактов ненадлежащего осуществления деятельности,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экологии и природных ресурсов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Приостановление, возобновление действия, лишение (отзыв) свидетельства об аккредитации осуществляется в порядке и (или)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экологии и природных ресурсов РК от 31.10.2025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результатов аккредитации республиканских ассоциаций общественных объединений охотников и субъектов охотничьего хозяйства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3 - в редакции приказа Министра экологии и природных ресурсов РК от 31.10.2025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главой 3 в соответствии с приказом Министра экологии, геологии и природных ресурсов РК от 13.09.2021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Жалоба на решение, действия (бездействия) работников Услугодателя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 (далее – Закон о государственных услугах).</w:t>
      </w:r>
    </w:p>
    <w:bookmarkStart w:name="z3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 в течение 5 (пяти) рабочих дней со дня ее регистрации.</w:t>
      </w:r>
    </w:p>
    <w:bookmarkEnd w:id="51"/>
    <w:bookmarkStart w:name="z3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пунктом 2 статьи 25 Закона о государственных услугах подлежит рассмотрению в течение 15 (пятнадцати) рабочих дней со дня ее регистрации.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19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 несогласия с результатами решения Услугодателя Услугополучатель обращается в суд в соответствии с подпунктом 6) статьи 4 Закона о государственных услугах.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их аккредитации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приказа Министра экологии и природных ресурсов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уполномоченного органа)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Реквизиты:__________________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(БИН, контактный телефон,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адрес)</w:t>
            </w:r>
          </w:p>
        </w:tc>
      </w:tr>
    </w:tbl>
    <w:bookmarkStart w:name="z8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3"/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провести аккредитацию_______________________________________________ </w:t>
      </w:r>
    </w:p>
    <w:p>
      <w:pPr>
        <w:spacing w:after="0"/>
        <w:ind w:left="0"/>
        <w:jc w:val="both"/>
      </w:pPr>
      <w:bookmarkStart w:name="z86" w:id="5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(наименование юридического лица)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осуществления _______________________________________________________________ </w:t>
      </w:r>
    </w:p>
    <w:p>
      <w:pPr>
        <w:spacing w:after="0"/>
        <w:ind w:left="0"/>
        <w:jc w:val="both"/>
      </w:pPr>
      <w:bookmarkStart w:name="z87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(виды работ в области аккредитации)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_______________ 20___ года</w:t>
      </w:r>
    </w:p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57"/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 исключением </w:t>
      </w:r>
    </w:p>
    <w:bookmarkEnd w:id="58"/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лиц, являющихся </w:t>
      </w:r>
    </w:p>
    <w:bookmarkEnd w:id="59"/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субъектами частного 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предпринимательства)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их аккредитации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приказа Министра экологии и природных ресурсов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(для республиканских ассоциаций общественных объединений охотников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 субъектов охотничьего хозяйства)        Сведения об оборудованных помещениях для проведения теоретического курса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по программе охотминимума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Адрес: ________________________________________________________________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помещений, оборудования и площадь ________________________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документа, подтверждающее право собственности ________________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8"/>
    <w:bookmarkStart w:name="z10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 филиалах и (или) представительствах (при наличии)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4)Адрес:__________________________________________________________________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5)Наименование:___________________________________________________________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об учетной регистрации филиала и (или) представительства для юридического лица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3"/>
    <w:bookmarkStart w:name="z11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соответствующем штате сотрудников с профессиональным </w:t>
      </w:r>
      <w:r>
        <w:br/>
      </w:r>
      <w:r>
        <w:rPr>
          <w:rFonts w:ascii="Times New Roman"/>
          <w:b/>
          <w:i w:val="false"/>
          <w:color w:val="000000"/>
        </w:rPr>
        <w:t>образованием в области охраны, воспроизводства и использования животного мира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Фамилия, имя, отчество (при его наличии)___________________________________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Должность______________________________________________________________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Работает в данной организации_____________________________________________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постоянно или временно)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Стаж работы ___________________________________________________________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 специальности и на занимаемой должности)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учебного заведения_________________________________________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6"/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Годы обучения__________________________________________________________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Квалификация по диплому _______________________________________________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Специализация по диплому_______________________________________________</w:t>
      </w:r>
    </w:p>
    <w:bookmarkEnd w:id="91"/>
    <w:bookmarkStart w:name="z12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наличии специальной литературы в области охраны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воспроизводства и использования животного мира, методических материалов,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пособий и экспонатов по охотминимуму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Наименование:__________________________________________________________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Единица измерения______________________________________________________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Количество ____________________________________________________________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7"/>
    <w:bookmarkStart w:name="z13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Сведения о наличии веб-сайта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Наименование: _________________________________________________________</w:t>
      </w:r>
    </w:p>
    <w:bookmarkEnd w:id="99"/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Единица измерения______________________________________________________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Количество_____________________________________________________________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Примечание____________________________________________________________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7"/>
    <w:bookmarkStart w:name="z14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 наличии у учредителей и (или) членов ассоциации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опыта работы по ведению охотничьего хозяйства,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обучению граждан охотминимуму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Фамилия, имя, отчество (при его наличии) __________________________________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Должность _____________________________________________________________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Работает в данной организации____________________________________________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постоянно или временно)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Стаж работы ___________________________________________________________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6"/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 специальности и на занимаемой должности)</w:t>
      </w:r>
    </w:p>
    <w:bookmarkEnd w:id="117"/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Наименование учебного заведения ________________________________________</w:t>
      </w:r>
    </w:p>
    <w:bookmarkEnd w:id="118"/>
    <w:bookmarkStart w:name="z16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Годы обучения__________________________________________________________</w:t>
      </w:r>
    </w:p>
    <w:bookmarkEnd w:id="119"/>
    <w:bookmarkStart w:name="z16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0"/>
    <w:bookmarkStart w:name="z16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Квалификация по диплому _______________________________________________</w:t>
      </w:r>
    </w:p>
    <w:bookmarkEnd w:id="121"/>
    <w:bookmarkStart w:name="z16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2"/>
    <w:bookmarkStart w:name="z1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Специализация по диплому_______________________________________________</w:t>
      </w:r>
    </w:p>
    <w:bookmarkEnd w:id="123"/>
    <w:bookmarkStart w:name="z1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4"/>
    <w:bookmarkStart w:name="z16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наличии общественных объединений охотников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 субъектов охотничьего хозяйства в составе ассоциации</w:t>
      </w:r>
    </w:p>
    <w:bookmarkEnd w:id="125"/>
    <w:bookmarkStart w:name="z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Наименование общественных объединений _________________________________</w:t>
      </w:r>
    </w:p>
    <w:bookmarkEnd w:id="126"/>
    <w:bookmarkStart w:name="z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7"/>
    <w:bookmarkStart w:name="z16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Количество_____________________________________________________________</w:t>
      </w:r>
    </w:p>
    <w:bookmarkEnd w:id="128"/>
    <w:bookmarkStart w:name="z1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9"/>
    <w:bookmarkStart w:name="z17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Адрес__________________________________________________________________</w:t>
      </w:r>
    </w:p>
    <w:bookmarkEnd w:id="130"/>
    <w:bookmarkStart w:name="z1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131"/>
    <w:bookmarkStart w:name="z1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132"/>
    <w:bookmarkStart w:name="z1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"__"____________20___года.</w:t>
      </w:r>
    </w:p>
    <w:bookmarkEnd w:id="133"/>
    <w:bookmarkStart w:name="z1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bookmarkEnd w:id="134"/>
    <w:bookmarkStart w:name="z1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наличии), подпись)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аккредитации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экологии и природных ресурсов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их аккредитации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4 - в редакции приказа Министра экологии и природных ресурсов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Герб</w:t>
      </w:r>
    </w:p>
    <w:bookmarkEnd w:id="136"/>
    <w:bookmarkStart w:name="z2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Свидетельство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аккредитации республиканских ассоциаций общественных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объединений охотников и субъектов охотничьего хозяйства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 20___ года</w:t>
            </w:r>
          </w:p>
        </w:tc>
      </w:tr>
    </w:tbl>
    <w:bookmarkStart w:name="z2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</w:t>
      </w:r>
    </w:p>
    <w:bookmarkEnd w:id="138"/>
    <w:bookmarkStart w:name="z2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9"/>
    <w:bookmarkStart w:name="z2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bookmarkEnd w:id="140"/>
    <w:bookmarkStart w:name="z2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адресу___________________________________________</w:t>
      </w:r>
    </w:p>
    <w:bookmarkEnd w:id="141"/>
    <w:bookmarkStart w:name="z2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аккредитуется для осуществления следующих видов деятельности: </w:t>
      </w:r>
    </w:p>
    <w:bookmarkEnd w:id="142"/>
    <w:bookmarkStart w:name="z2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координации деятельности общественных объединений охотников и субъектов охотничьего хозяйства по развитию охотничьего хозяйства, охотничьего собаководства, дичеразведения;</w:t>
      </w:r>
    </w:p>
    <w:bookmarkEnd w:id="143"/>
    <w:bookmarkStart w:name="z2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интересов общественных объединений охотников и субъектов охотничьего хозяйства в государственных органах и организациях, а также в негосударственных и международных организациях;</w:t>
      </w:r>
    </w:p>
    <w:bookmarkEnd w:id="144"/>
    <w:bookmarkStart w:name="z2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участия в подготовке нормативных правовых актов и других документов по вопросам охраны, воспроизводства и использования животного мира;</w:t>
      </w:r>
    </w:p>
    <w:bookmarkEnd w:id="145"/>
    <w:bookmarkStart w:name="z2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участия в мониторинге и учете объектов животного мира;</w:t>
      </w:r>
    </w:p>
    <w:bookmarkEnd w:id="146"/>
    <w:bookmarkStart w:name="z2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распределения квоты изъятия объектов животного мира, за исключением рыбных ресурсов и других водных животных;</w:t>
      </w:r>
    </w:p>
    <w:bookmarkEnd w:id="147"/>
    <w:bookmarkStart w:name="z2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ведения учет и регистрацию ловчих хищных птиц, используемых на охоте;</w:t>
      </w:r>
    </w:p>
    <w:bookmarkEnd w:id="148"/>
    <w:bookmarkStart w:name="z2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выдачи удостоверения охотника через свои филиалы и представительства, представления в уполномоченный орган отчетности о выданных удостоверениях охотника по установленной форме;</w:t>
      </w:r>
    </w:p>
    <w:bookmarkEnd w:id="149"/>
    <w:bookmarkStart w:name="z2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участия в ведении учета численности видов животных, являющихся объектами охоты, на закрепленных охотничьих угодьях, анализа и обобщения данных, представленных субъектами охотничьего хозяйства, и внесение рекомендаций в территориальные подразделения ведомства уполномоченного органа для подготовки лимита изъятия объектов животного мира;</w:t>
      </w:r>
    </w:p>
    <w:bookmarkEnd w:id="150"/>
    <w:bookmarkStart w:name="z2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воспроизводства животного мира;</w:t>
      </w:r>
    </w:p>
    <w:bookmarkEnd w:id="151"/>
    <w:bookmarkStart w:name="z2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конкурсной комиссии по закреплению охотничьих угодий;</w:t>
      </w:r>
    </w:p>
    <w:bookmarkEnd w:id="152"/>
    <w:bookmarkStart w:name="z2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организацию развития национальных видов охоты с использованием ловчих хищных птиц и охотничьих собак;</w:t>
      </w:r>
    </w:p>
    <w:bookmarkEnd w:id="153"/>
    <w:bookmarkStart w:name="z2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иной деятельности, предусмотренной Уставом и не запрещенной законодательством Республики Казахстан.</w:t>
      </w:r>
    </w:p>
    <w:bookmarkEnd w:id="154"/>
    <w:bookmarkStart w:name="z2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действительно до "___" ___________ 20___года </w:t>
      </w:r>
    </w:p>
    <w:bookmarkEnd w:id="155"/>
    <w:bookmarkStart w:name="z2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________________________________________________________________</w:t>
      </w:r>
    </w:p>
    <w:bookmarkStart w:name="z2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                  (фамилия, имя, отчество (при его наличии))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2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Серия______ № __________________</w:t>
      </w:r>
    </w:p>
    <w:bookmarkEnd w:id="158"/>
    <w:bookmarkStart w:name="z2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___________ 20___года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а также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рыболовов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аккредитации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экологии и природных ресурсов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их аккредитации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(БИН, контактный телефон, электронный адрес)</w:t>
      </w:r>
    </w:p>
    <w:bookmarkStart w:name="z46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переоформления свидетельства об аккредитации республиканских ассоциаций общественных объединений охотников и субъектов охотничьего хозяйства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 в редакции приказа Министра экологии и природных ресурсов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свидетельство об аккредитации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выданную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органа)</w:t>
      </w:r>
    </w:p>
    <w:bookmarkStart w:name="z4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__________________________________________________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(виды работ в области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 (им) основанию (ям):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наименования;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юридического адреса.</w:t>
      </w:r>
    </w:p>
    <w:bookmarkStart w:name="z4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163"/>
    <w:bookmarkStart w:name="z4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</w:t>
      </w:r>
    </w:p>
    <w:bookmarkEnd w:id="164"/>
    <w:bookmarkStart w:name="z4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</w:t>
      </w:r>
    </w:p>
    <w:bookmarkEnd w:id="165"/>
    <w:bookmarkStart w:name="z4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</w:t>
      </w:r>
    </w:p>
    <w:bookmarkEnd w:id="166"/>
    <w:bookmarkStart w:name="z4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</w:t>
      </w:r>
    </w:p>
    <w:bookmarkEnd w:id="167"/>
    <w:bookmarkStart w:name="z4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</w:t>
      </w:r>
    </w:p>
    <w:bookmarkEnd w:id="168"/>
    <w:bookmarkStart w:name="z4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_____________ E-mail ________________</w:t>
      </w:r>
    </w:p>
    <w:bookmarkEnd w:id="169"/>
    <w:bookmarkStart w:name="z4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_____ лист (ов) в 1 экземпляре __________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(должность, фамилия, имя, отчество (при его наличии))</w:t>
      </w:r>
    </w:p>
    <w:bookmarkStart w:name="z4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_______________ 20___ года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7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их аккредитации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 в соответствии с приказом Министра экологии, геологии и природных ресурсов РК от 13.09.2021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в редакции приказа Министра экологии и природных ресурсов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республиканских ассоциаций общественных объединений охотников и субъектов охотничьего хозяйства"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лесного хозяйства и животного мира Министерства экологии природных ресурсов Республики Казахстан 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(трех)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республиканских ассоциаций общественных объединений охотников и субъектов охотничьего хозяйства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дни, прием заявки и документов,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подтверждающие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 (или) иных законных основаниях оборудованных помещений для проведения теоретического курса по программе охотминимума;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(или) представительств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литературы в области охраны воспроизводства и использования животного мира, методических материалов, пособий и экспонатов по охотминимуму;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сведения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штата сотрудников с профессиональным образованием в области охраны, воспроизводства и использования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объединений охотников-любителей в составе ассоциации.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форму сведений для республиканских ассоциаций общественных объединений охотников и субъектов охотничьего хозяйства,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 единой платформе интернет-ресурсов государственных органов – www.gov.kz, в разделе "Министерство экологии и природных ресурсов"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www.gov.kz, в разделе "Министерство экологии и природных ресурсов" в подразделе "Услуги". Единый контакт-центр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их аккредитации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Уведомление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8 в соответствии с приказом Министра экологии, геологии и природных ресурсов РК от 13.09.2021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в редакции приказа Министра экологии и природных ресурсов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80" w:id="173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 [дата заявки] года № [номер заявки] сообщает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необходимости предоставления следующих документов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структурный элемент)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аккредитации республиканских ассоциаций общественных объединений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охотников и субъектов охотничьего хозяйства, проведении их аккредитации,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 от 31 января 2020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за № 19960) в течение 2 (двух) рабочих дней с момента получения 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 предоставления вышеуказанных документов в указанный срок,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направления уведомления: "___" ________20__ года "__" час "__" мин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