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64a" w14:textId="9054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размера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января 2020 года № 15. Зарегистрирован в Министерстве юстиции Республики Казахстан 21 января 2020 года № 19900. Утратил силу приказом Министра труда и социальной защиты населения Республики Казахстан от 20 января 2022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20.01.2022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Закона Республики Казахстан от 13 апреля 2005 года "О социальной защите инвалидов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15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размера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размера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Закона Республики Казахстан от 13 апреля 2015 года "О социальной защите инвалидов в Республике Казахстан" и определяют порядок расчета размера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- вид технической помощи для активного и пассивного передвижения инвалидов;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социальных услуг (далее – Портал) – часть единой информационной системы социально-трудовой сферы, представляет собой автоматизированную информационную систему, предоставляющую инвалидам возможность приобретения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 (далее – товары), а также социальных услуг индивидуального помощника и специалиста жестового языка;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вспомогательные (компенсаторные) средства - протезно-ортопедические и сурдо-тифлотехнические средства и обязательные гигиенические средства;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социальной защиты населения (далее – уполномоченный орган)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гарантированной суммы стоимости каждого товара осуществляется на основе среднего значения цен, поданных поставщиками на Портале для его реализации инвалидам и проданного его количества за предыдущие 3 (три) финансовых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Портале цен на товар, для расчета используются цены, указанные в Договорах государственных закупок, заключенных местными исполнительными органами с поставщиками товаров и их закупленного количества за предыдущие 3 (три) финансовых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гарантированной суммы товара осуществляется по следующей формуле: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СЗЦ х ИПЦ, где: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ГС – гарантированная сумма возмещения стоимости;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СЗЦ – среднее значение цен, рассчитанного по формуле: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= (Ц1 * К1 +….. Ц∞ * К∞) где: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 – цена за товар № 1;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= количество проданного товара № 1 по данной цене / сумма всех проданных товаров;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- прогноз индекса потребительских цен на предстоящий финансовый год или среднее значение индекса цен по товару за последние 3 (три) года, рассчитанного по формуле: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= (ИЦ цен1 + ИЦцен2 + ИЦцен3) / 3, где: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ИЦцен1 - индекс цен по товару за первый год, в процентах;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ИЦцен2 - индекс цен по товару за второй год, в процентах;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ИЦцен3 - индекс цен по товару за третий год, в процентах.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количестве продаж по минимальной и/или максимальной цене менее 5% от общего количества продаж, данные цены при расчете среднего значения цены не учитываются.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гарантированной суммы производится не позднее 15 января текущего финансового года комиссией, создаваемой уполномоченным органом.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