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61af0f" w14:textId="e61af0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Министра здравоохранения и социального развития Республики Казахстан от 2 февраля 2016 года № 77 "Об утверждении Стандарта организации оказания населению медицинской помощи при туберкулезе"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Республики Казахстан от 5 января 2020 года № ҚР ДСМ-158. Зарегистрирован в Министерстве юстиции Республики Казахстан 6 января 2020 года № 19829. Утратил силу приказом и.о. Министра здравоохранения Республики Казахстан от 30 сентября 2022 года № ҚР ДСМ-107.</w:t>
      </w:r>
    </w:p>
    <w:p>
      <w:pPr>
        <w:spacing w:after="0"/>
        <w:ind w:left="0"/>
        <w:jc w:val="both"/>
      </w:pPr>
      <w:bookmarkStart w:name="z12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и.о. Министра здравоохранения РК от 30.09.2022 </w:t>
      </w:r>
      <w:r>
        <w:rPr>
          <w:rFonts w:ascii="Times New Roman"/>
          <w:b w:val="false"/>
          <w:i w:val="false"/>
          <w:color w:val="ff0000"/>
          <w:sz w:val="28"/>
        </w:rPr>
        <w:t>№ ҚР ДСМ-107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истечении десяти календарных дней после дня его первого официального опубликования).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7 Кодекса Республики Казахстан от 18 сентября 2009 года "О здоровье народа и системе здравоохранения" ПРИКАЗЫВАЮ: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и социального развития Республики Казахстан от 2 февраля 2016 года № 77 "Об утверждении Стандарта организации оказания населению медицинской помощи при туберкулезе" (зарегистрирован в Реестре государственной регистрации нормативных правовых актов под № 13384, опубликован 14 марта 2016 года в информационно-правовой системе "Әділет") следующее изменение: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оказания населению медицинской помощи при туберкулезе, утвержденный указанным приказом,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медико-социальной помощи Министерства здравоохранения Республики Казахстан в установленном законодательством Республики Казахстан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предоставление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вице-министра здравоохранения Республики Казахстан Актаеву Л.М.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здравоохранения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Биртанов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января 2019 года № ҚР ДСМ-158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 февраля 2016 года № 77</w:t>
            </w:r>
          </w:p>
        </w:tc>
      </w:tr>
    </w:tbl>
    <w:bookmarkStart w:name="z16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Стандарт организации оказания населению медицинской помощи при туберкулезе</w:t>
      </w:r>
    </w:p>
    <w:bookmarkEnd w:id="9"/>
    <w:bookmarkStart w:name="z17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Стандарт организации оказания населению медицинской помощи при туберкулезе (далее – Стандарт)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7 Кодекса Республики Казахстан от 18 сентября 2009 года "О здоровье народа и системе здравоохранения" (далее – Кодекс) и устанавливает требования к организации оказания медицинской помощи при туберкулезе.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Стандарте используются следующие понятия: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ВИЧ - вирус иммунодефицита человека; 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профильный специалист - медицинский работник с высшим медицинским образованием, имеющий сертификат по определенной специальности. 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консилиум - исследование лица в целях установления диагноза, определения тактики лечения и прогноза заболевания с участием не менее трех врачей;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принудительное лечение – лечение больного, осуществляемое на основании решения суда; 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медицинская реабилитация - комплекс медицинских услуг, направленных на сохранение, частичное или полное восстановление нарушенных и (или) утраченных функций организма больных и инвалидов; 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пациент - физическое лицо, являющееся (являвшееся) потребителем медицинских услуг;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стационарная помощь – форма предоставления доврачебной, квалифицированной, специализированной медицинской помощи, в том числе с применением высокотехнологичных медицинских услуг, с круглосуточным медицинским наблюдением.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стационарозамещающая помощь – форма предоставления доврачебной, квалифицированной, специализированной медицинской помощи, в том числе с применением высокотехнологичных медицинских услуг, с медицинским наблюдением.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Медицинская помощь при туберкулезе оказывается в рамках гарантированного объема бесплатной медицинской помощи (далее – ГОБМП),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15 декабря 2009 года № 2136 "Об утверждении перечня гарантированного объема бесплатной медицинской помощи".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Медицинская помощь населению при туберкулезе оказывается в форме амбулаторно-поликлинической, стационарозамещающей и стационарной помощи с соблюдением принципов преемственности на всех этапах оказания и непрерывности наблюдения. </w:t>
      </w:r>
    </w:p>
    <w:bookmarkEnd w:id="22"/>
    <w:bookmarkStart w:name="z30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Организация медицинской помощи при туберкулезе в форме амбулаторно-поликлинической помощи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Медицинская помощь при туберкулезе в форме амбулаторно-поликлинической помощи оказывается специалистами организаций, оказывающих первичную медико-санитарную помощь (далее – специалисты ПМСП) и профильными специалистами специализированных фтизиатрических кабинетов консультативно-диагностических отделений районных/межрайонных, городских поликлиник, консультативных отделений городских/ областных центров фтизиопульмонологии и республиканских специализированных медицинских организаций (далее – фтизиатры).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Специалисты ПМСП (врачи общей практики, участковые терапевты и педиатры) осуществляют: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проведение информационно-разъяснительной работы по профилактике, раннему выявлению туберкулеза;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планирование (формирование списков подлежащих лиц, оформление графика), организацию и проведение флюорографического обследования с оформлением в медицинской документации результатов обследования;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планирование (формирование списков подлежащих лиц, оформление графика), организацию и проведение туберкулинодиагностики детей и подростков с оформлением в медицинской документации результатов обследования, проведение дообследования туберкулиноположительных детей);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направление на обследование лиц при подозрении на туберкулез по диагностическому алгоритму обследования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Инструкции по организации оказания медицинской помощи при туберкулезе, утвержденной Приказом Министра здравоохранения Республики Казахстан от 25 декабря 2017 года № 994 (Зарегистрирован в Министерстве юстиции Республики Казахстан 19 февраля 2018 года № 16381), (далее – Инструкция);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направление к фтизиатру лиц с положительными результатами флюрографического обследования, детей и подростков с впервые выявленной положительной и гиперергической туберкулиновой пробой, с нарастанием туберкулиновой чувствительности на 6 мм и более, детей с побочными реакциями и осложнениями на прививку против туберкулеза;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планирование, организацию и проведение вакцинации против туберкулеза в соответствие с Инструкцией;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контролируемое лечение латентной туберкулезной инфекции (далее -ЛТИ) по назначению фтизиатра, в том числе в видеонаблюдаемом режиме;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обследование контактных; 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амбулаторное непосредственно-контролируемое или видеонаблюдаемое лечение больных туберкулезом; 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диагностику и лечение побочных реакций на противотуберкулезные препараты по назначению фтизиатра;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диагностику и лечение сопутствующих заболеваний;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ведение медицинских карт больных туберкулезом, находящихся на амбулаторном лечении, в том числе туберкулезом с множественной и широкой лекарственной устойчивостью; 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регулярное внесение данных в Национальный регистр больных туберкулезом в пределах компетенции.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 подозрении туберкулеза у детей специалист ПМСП назначает обследование по алгоритму диагностики туберкулеза у детей согласно Приложению 1 к Стандарту.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 подозрении на внелегочный туберкулез специалист ПМСП назначает обследование по алгоритму диагностики внелегочного туберкулеза согласно Приложению 2 к Стандарту.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Врачи-фтизиатры специализированных фтизиатрических кабинетов консультативно-диагностических отделений районных/межрайонных, городских поликлиник осуществляют: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мониторинг и контроль проведения флюрографического обследования на туберкулез, туберкулинодиагностики (правильность и достоверность формирования специалистами ПМСП списка лиц, подлежащих обследованию, оформления ими медицинской документации по результатам обследования, составления ежеквартального отчета); 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мониторинг и контроль обследования лиц с подозрением на туберкулез в соответствии с диагностическими алгоритмами, оценку фтизионастороженности специалистов ПМСП;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оказание методической помощи специалистам ПМСП;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направление в центры фтизиопульмонологии больных обслуживаемой территории для окончательной постановки диагноза; 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назначение и контроль лечения ЛТИ, амбулаторного лечения, диагностики и лечения побочных реакций на противотуберкулезные препараты;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мониторинг и контроль ведения медицинских карт больных туберкулезом, в том числе туберкулезом с множественной и широкой лекарственной устойчивостью с регулярным внесением данных в Национальный регистр больных туберкулезом;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проведение когортного анализа и предоставление отчетности организационно-методическому отделу областного (городского) центра фтизиопульмонологии в утвержденные сроки;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мониторинг за проведением мероприятий по профилактике туберкулеза (санитарного просвещения населения по вопросам туберкулеза, вакцинации, лечение ЛТИ); 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наблюдение за лицами, состоящими на диспансерном учете в соответствии с приложением 8 к Инструкции;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участие в эпидемиологическом расследовании случаев туберкулеза и обследовании контактных.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Учет больных туберкулезом осуществляется по месту жительства. 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Окончательная постановка диагноза туберкулез, в том числе туберкулеза с множественной и широкой лекарственной устойчивостью, регистрация случаев, определение режима и схемы лечения (в соответствии с Инструкцией), формы оказания медицинской помощи и группы диспансерного наблюдения осуществляется Централизованной врачебно-консультативной комиссией (далее – ЦВКК), создаваемой при консультативно-диагностическом отделении центров фтизиопульмонологии областей, городов республиканского значения и республиканской специализированной медицинской организации.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В состав ЦВКК входят: председатель (руководитель организации), заместитель председателя, члены (заведующие организационно-методическим отделом, отделениями для лечения больных туберкулезом, туберкулезом с множественной и широкой лекарственной устойчивостью, в том числе у детей, провизор (лекарственный координатор) и секретарь). 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При назначении ЦВКК амбулаторного или видеонаблюдаемого лечения больной направляется в организацию здравоохранения, оказывающей амбулаторно-поликлиническую помощь по месту жительства.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Амбулаторное лечение назначается больным без бактериовыделения, больным с бактериовыделением, отказывающимся от госпитализации в стационар при наличии возможности соблюдения мер инфекционного контроля в домашних условиях по согласованию с территориальными департаментами Комитета контроля качества безопасности товаров и услуг Министерства здравоохранения Республики Казахстан.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Больные с исходным бактериовыделением, начавшие лечение в круглосуточном стационаре, переводятся на амбулаторное лечение при двукратном отрицательном результате микроскопии, последовательно взятых проб мокроты с интервалом не менее 10 календарных дней. 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В организациях ПМСП для проведения амбулаторного лечения организовываются кабинеты непосредственно контролируемого лечения (далее – КНКЛ). 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Больной получает и принимает лекарства в КНКЛ под контролем ответственного медицинского работника. Один раз в 10 дней больные, находящиеся на непосредственном контролируемом лечении, осматриваются врачом ПМСП/фтизиатром поликлиники, по показаниям – чаще. 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Больные, проживающие в сельской местности осматриваются фтизиатром один раз в месяц.</w:t>
      </w:r>
    </w:p>
    <w:bookmarkEnd w:id="60"/>
    <w:bookmarkStart w:name="z68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Организация медицинской помощи при туберкулезе в форме стационарозамещающей помощи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Стационарозамещающая помощь оказывается в дневных стационарах в составе городских, областных центров фтизиопульмонологии, районных/городских поликлиник, врачебных амбулаторий или в условиях стационара на дому больным туберкулезом с множественной лекарственной устойчивостью и туберкулезом с широкой лекарственной устойчивостью, не нуждающимся в круглосуточном медицинском наблюдении, больным с чувствительным туберкулезом при возникновении побочных реакций на противотуберкулезные препараты и обострении сопутствующих заболеваний, в соответствии с приказом Министра здравоохранения и социального развития Республики Казахстан от 17 августа 2015 года № 669 "Об утверждении Правил оказания стационарозамещающей помощи" (зарегистрирован в Министерстве юстиции Республики Казахстан 23 сентября 2015 года № 12106).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Пребывание больного туберкулезом в дневном стационаре не превышает 30 календарных дней и сопровождается осмотром и наблюдением врача и среднего медицинского персонала, проведением лечебно-диагностических и (или) реабилитационных мероприятий, контролируемого приема противотуберкулезных препаратов, оказанием психосоциальной помощи, обеспечением одноразовым горячим питанием или продуктовым пакетом. 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Больным туберкулезом, не имеющим возможности получать лечение в дневном стационаре (лицам пожилого возраста, беременным, женщинам с детьми, находящимися на грудном вскармливании, с неорганизованными детьми дошкольного возраста, матерям–одиночкам, имеющими физические ограничения к передвижению, имеющим сочетанную инфекцию, вызванную ВИЧ (далее – ВИЧ-инфекция), оказывается лечение в условиях стационара на дому мобильными бригадами в структуре районных/городских поликлиник, городских/областных центров фтизиопульмонологии.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Фтизиатр выезжает с мобильной бригадой 1 раз в 10 дней.</w:t>
      </w:r>
    </w:p>
    <w:bookmarkEnd w:id="65"/>
    <w:bookmarkStart w:name="z73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Организация медицинской помощи при туберкулезе в форме стационарной помощи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Стационарная помощь оказывается в городских, областных центрах фтизиопульмонологии и республиканской специализированной медицинской организации больным туберкулезом с бактериовыделением, туберкулезом с множественной лекарственной устойчивостью и туберкулезом с широкой лекарственной устойчивостью, нуждающимся в круглосуточном медицинском наблюдении, больным легочным и внелегочным туберкулезом, нуждающимся в хирургическом лечении.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Госпитализация осуществляется в плановом и (или) экстренном порядке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и социального развития Республики Казахстан от 28 сентября 2015 года № 761 "Об утверждении Правил оказания стационарной помощи" (далее – приказ №761) (зарегистрирован в Реестре государственной регистрации нормативных правовых актов за № 12204).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Объем диагностических мероприятий больным туберкулезом на стационарном уровне определяется согласно Инструкции.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Распределение больных в отделениях по палатам осуществляется с учетом данных лабораторных исследований и лекарственной чувствительности на момент поступления и в процессе лечения.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Больные с бактериовыделением с неизвестной лекарственной чувствительностью содержатся в одноместных палатах или боксах до получения результатов теста на лекарственную чувствительность. </w:t>
      </w:r>
    </w:p>
    <w:bookmarkEnd w:id="71"/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Пациенты, находящиеся в стационаре, подлежат ежедневному осмотру врача-фтизиатра. Запись в медицинской карте пациента осуществляется в зависимости от тяжести его состояния (не менее 3 раз в неделю при легком и среднетяжелом состоянии больного и ежедневно – при тяжелом состоянии больного). </w:t>
      </w:r>
    </w:p>
    <w:bookmarkEnd w:id="72"/>
    <w:bookmarkStart w:name="z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Заведующим отделением осмотр больных туберкулезом, туберкулезом с множественной лекарственной устойчивостью и туберкулезом с широкой лекарственной устойчивостью осуществляется не менее 1 раза в неделю с внесением записи в медицинскую карту больного. </w:t>
      </w:r>
    </w:p>
    <w:bookmarkEnd w:id="73"/>
    <w:bookmarkStart w:name="z8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Проведение диагностики и дифференциальной диагностики туберкулеза осуществляется в дифференциально-диагностических отделениях, которые организуются при центрах фтизиопульмонологии. </w:t>
      </w:r>
    </w:p>
    <w:bookmarkEnd w:id="74"/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В сложных ситуациях для верификации диагноза и определения тактики лечения проводится консилиум с участием специалистов областных и республиканских уровней в очной или дистанционной форме посредством телемедицины.</w:t>
      </w:r>
    </w:p>
    <w:bookmarkEnd w:id="75"/>
    <w:bookmarkStart w:name="z8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Беременные женщины, получающие лечение в центрах фтизиопульмонологии для разрешения родов, госпитализируются в профильные медицинские организации. </w:t>
      </w:r>
    </w:p>
    <w:bookmarkEnd w:id="76"/>
    <w:bookmarkStart w:name="z8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Критериями выписки больного туберкулезом из стационара являются: </w:t>
      </w:r>
    </w:p>
    <w:bookmarkEnd w:id="77"/>
    <w:bookmarkStart w:name="z8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отсутствие бактериовыделения и необходимости круглосуточного медицинского наблюдения;</w:t>
      </w:r>
    </w:p>
    <w:bookmarkEnd w:id="78"/>
    <w:bookmarkStart w:name="z8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получение двух отрицательных результатов микроскопии, последовательно взятых с интервалом не менее 10 календарных дней у больных с исходным бактериовыделением; </w:t>
      </w:r>
    </w:p>
    <w:bookmarkEnd w:id="79"/>
    <w:bookmarkStart w:name="z8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общепринятые исходы стационарного лечения (выздоровление, улучшение, без перемен, ухудшение, смерть и переведен в другую медицинскую организацию); </w:t>
      </w:r>
    </w:p>
    <w:bookmarkEnd w:id="80"/>
    <w:bookmarkStart w:name="z8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письменному заявлению пациента (его законного представителя) до завершения курса лечения при отсутствии непосредственной опасности для жизни пациента или для окружающих.</w:t>
      </w:r>
    </w:p>
    <w:bookmarkEnd w:id="81"/>
    <w:bookmarkStart w:name="z8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При выписке из стационара оформляется выписка из медицинской карты стационарного больного, где указываются полный клинический диагноз, объем проведенных диагностических исследований, лечебных мероприятий, рекомендации по дальнейшему лечению и наблюдению.</w:t>
      </w:r>
    </w:p>
    <w:bookmarkEnd w:id="82"/>
    <w:bookmarkStart w:name="z9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34. Медицинская карта и рентгенологический архив после выписки больного туберкулезом из стационара сдаются в архив медицинской организации и хранятся в течение 25 лет. </w:t>
      </w:r>
    </w:p>
    <w:bookmarkEnd w:id="83"/>
    <w:bookmarkStart w:name="z9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35. Уклонение от приема противотуберкулезных препаратов и нарушение больничного режима являются основанием для перевода на принудительное лечение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30 марта 2019 года № ҚР ДСМ-14 "Об утверждении Правил оказания медицинской помощи больным туберкулезом, направленным на принудительное лечение и признании утратившими силу некоторых приказов" Министерства здравоохранения Республики Казахстан" (зарегистрирован в Министерстве юстиции Республики Казахстан 9 апреля 2019 года № 18482). </w:t>
      </w:r>
    </w:p>
    <w:bookmarkEnd w:id="84"/>
    <w:bookmarkStart w:name="z92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Организация медицинской реабилитации при туберкулезе</w:t>
      </w:r>
    </w:p>
    <w:bookmarkEnd w:id="85"/>
    <w:bookmarkStart w:name="z9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Медицинская реабилитация при туберкулезе оказывается в организациях восстановительного лечения и медицинской реабилитации, реабилитационных центрах, отделениях (койках) при центрах фтизиопульмонологии, отделениях/кабинетах реабилитации медицинских организаций, оказывающих амбулаторно-поликлиническую помощь по кодам Международной статистической классификации болезней и проблем, связанных со здоровьем 10 пересмотра (далее – МКБ - 10) согласно приложению 3 к настоящему Стандарту.</w:t>
      </w:r>
    </w:p>
    <w:bookmarkEnd w:id="86"/>
    <w:bookmarkStart w:name="z9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Показания, продолжительность и объҰм услуг медицинской реабилитации определяет ЦВКК.</w:t>
      </w:r>
    </w:p>
    <w:bookmarkEnd w:id="87"/>
    <w:bookmarkStart w:name="z9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На первом (раннем) этапе восстановительное лечение больным туберкулезом после оперативного вмешательства (хирургического лечения) осуществляется в условиях круглосуточного стационара (в отделении реанимации и интенсивной терапии или специализированном профильном отделении) для профилактики осложнений и раннего восстановления функций органов после перенесенной операции в рамках лечения основного заболевания на фоне этиотропной терапии (противотуберкулезными препаратами).</w:t>
      </w:r>
    </w:p>
    <w:bookmarkEnd w:id="88"/>
    <w:bookmarkStart w:name="z9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38. На второй этап восстановительного лечения и медицинской реабилитации больные туберкулезом направляются в течение первых шести месяцев после оперативного вмешательства (хирургического лечения), а также в течение шести месяцев лечения основного заболевания по шкале реабилитационной маршрутизации и маршрута реабилитации на основе критериев международной классификации функционирования (далее - МКФ)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и социального развития Республики Казахстан от 27 февраля 2015 года № 98 "Об утверждении Правил восстановительного лечения и медицинской реабилитации, в том числе детской медицинской реабилитации" (зарегистрирован в Реестре государственной регистрации нормативных правовых актов за № 10678) (далее приказ № 98).</w:t>
      </w:r>
    </w:p>
    <w:bookmarkEnd w:id="89"/>
    <w:bookmarkStart w:name="z9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Восстановительное лечение и медицинская реабилитация второго этапа проводится на реабилитационных койках в дневном или круглосуточном стационаре центров фтизиопульмонологии, но не более одного раза в год</w:t>
      </w:r>
    </w:p>
    <w:bookmarkEnd w:id="90"/>
    <w:bookmarkStart w:name="z9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Медицинская реабилитация в позднем периоде проводится в организациях восстановительного лечения и медицинской реабилитации, в условиях реабилитационных центров, реабилитационных отделений (коек) при центрах фтизиопульмонологии, отделениях/кабинетов реабилитации медицинских организаций, оказывающих амбулаторно-поликлиническую помощь больным туберкулезом, лицам с неактивным туберкулезом, наблюдаемым во второй группе диспансерного учета, и лицам с последствиями туберкулеза по шкале реабилитационной маршрутизации и маршрута реабилитации на основе критериев МКФ в соответствии с приказом № 98.</w:t>
      </w:r>
    </w:p>
    <w:bookmarkEnd w:id="91"/>
    <w:bookmarkStart w:name="z9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40. Перевод пациента из профильного отделения в реабилитационное отделение в пределах одной медицинской организации (Центра фтизиопульмонологии) и из одной медицинской организации в другую для проведения медицинской реабилитации считается новым случаем реабилитации. </w:t>
      </w:r>
    </w:p>
    <w:bookmarkEnd w:id="92"/>
    <w:bookmarkStart w:name="z100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Организация профилактического лечения латентной туберкулезной инфекции и осложнений прививок против туберкулеза</w:t>
      </w:r>
    </w:p>
    <w:bookmarkEnd w:id="93"/>
    <w:bookmarkStart w:name="z10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Профилактическое лечение ЛТИ проводится лицам с впервые выявленной и гиперергической пробой Манту (аномальная реакция), контактным из очагов туберкулеза, лицам, инфицированным ВИЧ.</w:t>
      </w:r>
    </w:p>
    <w:bookmarkEnd w:id="94"/>
    <w:bookmarkStart w:name="z10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Длительность и схемы определяются в соответствии с параграфом 3 главы 3 Инструкции.</w:t>
      </w:r>
    </w:p>
    <w:bookmarkEnd w:id="95"/>
    <w:bookmarkStart w:name="z10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Лечение осложнений прививок против туберкулеза проводится согласно приложению 4 к Стандарту.</w:t>
      </w:r>
    </w:p>
    <w:bookmarkEnd w:id="96"/>
    <w:bookmarkStart w:name="z10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43. Профилактическое лечение ЛТИ и лечение осложнений прививок против туберкулеза проводится в организациях ПМСП, дошкольных организациях и организациях среднего образования, дошкольных организациях санаторного типа (санаторных группах), санаториях под непосредственным контролем медицинских работников приема каждой дозы препаратов, в том числе в видеонаблюдаемом режиме. </w:t>
      </w:r>
    </w:p>
    <w:bookmarkEnd w:id="97"/>
    <w:bookmarkStart w:name="z10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Хирургическое лечение осложнений прививок против туберкулеза проводится в центрах фтизиопульмонологии.</w:t>
      </w:r>
    </w:p>
    <w:bookmarkEnd w:id="98"/>
    <w:bookmarkStart w:name="z10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Профилактическое лечение ЛТИ лицам, инфицированным ВИЧ, проводится под непосредственным контролем приема каждой дозы препаратов, в том числе в видеонаблюдаемом режиме, медицинскими работниками организаций, осуществляющих деятельность в сфере профилактики ВИЧ-инфекции.</w:t>
      </w:r>
    </w:p>
    <w:bookmarkEnd w:id="99"/>
    <w:bookmarkStart w:name="z10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Профилактическое лечение ЛТИ и лечение осложнений прививок против туберкулеза проводится по кодам МКБ -10, согласно приложению 5 к Стандарту.</w:t>
      </w:r>
    </w:p>
    <w:bookmarkEnd w:id="10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Стандарту организации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медицинской помощи при туберкулезе</w:t>
            </w:r>
          </w:p>
        </w:tc>
      </w:tr>
    </w:tbl>
    <w:bookmarkStart w:name="z109" w:id="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Алгоритм диагностики туберкулеза у детей специалистами организаций здравоохранения, оказывающих амбулаторно-поликлиническую помощь </w:t>
      </w:r>
    </w:p>
    <w:bookmarkEnd w:id="101"/>
    <w:bookmarkStart w:name="z11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2"/>
    <w:p>
      <w:pPr>
        <w:spacing w:after="0"/>
        <w:ind w:left="0"/>
        <w:jc w:val="both"/>
      </w:pPr>
      <w:r>
        <w:drawing>
          <wp:inline distT="0" distB="0" distL="0" distR="0">
            <wp:extent cx="7810500" cy="8216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1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Стандарту организации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медицинской помощи при туберкулезе</w:t>
            </w:r>
          </w:p>
        </w:tc>
      </w:tr>
    </w:tbl>
    <w:bookmarkStart w:name="z112" w:id="1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Алгоритм диагностики внелегочного туберкулеза специалистами организаций здравоохранения, оказывающих амбулаторно-поликлиническую помощь </w:t>
      </w:r>
    </w:p>
    <w:bookmarkEnd w:id="103"/>
    <w:bookmarkStart w:name="z11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Алгоритм диагностики туберкулезного менингита</w:t>
      </w:r>
    </w:p>
    <w:bookmarkEnd w:id="104"/>
    <w:bookmarkStart w:name="z114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5"/>
    <w:p>
      <w:pPr>
        <w:spacing w:after="0"/>
        <w:ind w:left="0"/>
        <w:jc w:val="both"/>
      </w:pPr>
      <w:r>
        <w:drawing>
          <wp:inline distT="0" distB="0" distL="0" distR="0">
            <wp:extent cx="7810500" cy="8940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94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5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Алгоритм диагностики туберкулеза костей и суставов</w:t>
      </w:r>
    </w:p>
    <w:bookmarkEnd w:id="106"/>
    <w:bookmarkStart w:name="z11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7"/>
    <w:p>
      <w:pPr>
        <w:spacing w:after="0"/>
        <w:ind w:left="0"/>
        <w:jc w:val="both"/>
      </w:pPr>
      <w:r>
        <w:drawing>
          <wp:inline distT="0" distB="0" distL="0" distR="0">
            <wp:extent cx="7810500" cy="722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22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Алгоритм диагностики туберкулезного плеврита</w:t>
      </w:r>
    </w:p>
    <w:bookmarkEnd w:id="108"/>
    <w:bookmarkStart w:name="z11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9"/>
    <w:p>
      <w:pPr>
        <w:spacing w:after="0"/>
        <w:ind w:left="0"/>
        <w:jc w:val="both"/>
      </w:pPr>
      <w:r>
        <w:drawing>
          <wp:inline distT="0" distB="0" distL="0" distR="0">
            <wp:extent cx="7391400" cy="924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391400" cy="924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Алгоритм диагностики туберкулеза органов мочеполовой системы</w:t>
      </w:r>
    </w:p>
    <w:bookmarkEnd w:id="110"/>
    <w:bookmarkStart w:name="z12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1"/>
    <w:p>
      <w:pPr>
        <w:spacing w:after="0"/>
        <w:ind w:left="0"/>
        <w:jc w:val="both"/>
      </w:pPr>
      <w:r>
        <w:drawing>
          <wp:inline distT="0" distB="0" distL="0" distR="0">
            <wp:extent cx="7810500" cy="6324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3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Алгоритм диагностики туберкулеза периферических лимфатических узлов</w:t>
      </w:r>
    </w:p>
    <w:bookmarkEnd w:id="112"/>
    <w:bookmarkStart w:name="z12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3"/>
    <w:p>
      <w:pPr>
        <w:spacing w:after="0"/>
        <w:ind w:left="0"/>
        <w:jc w:val="both"/>
      </w:pPr>
      <w:r>
        <w:drawing>
          <wp:inline distT="0" distB="0" distL="0" distR="0">
            <wp:extent cx="7810500" cy="5753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3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Алгоритм диагностики туберкулеза глаз</w:t>
      </w:r>
    </w:p>
    <w:bookmarkEnd w:id="114"/>
    <w:bookmarkStart w:name="z124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5"/>
    <w:p>
      <w:pPr>
        <w:spacing w:after="0"/>
        <w:ind w:left="0"/>
        <w:jc w:val="both"/>
      </w:pPr>
      <w:r>
        <w:drawing>
          <wp:inline distT="0" distB="0" distL="0" distR="0">
            <wp:extent cx="7810500" cy="974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74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Стандарту организации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медицинской помощи при туберкулезе</w:t>
            </w:r>
          </w:p>
        </w:tc>
      </w:tr>
    </w:tbl>
    <w:bookmarkStart w:name="z126" w:id="1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Коды Международной статистической классификации болезней и проблем, связанных со здоровьем (МКБ - 10)</w:t>
      </w:r>
    </w:p>
    <w:bookmarkEnd w:id="1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основного диагноза по МКБ-10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уточняющего диагноза по МКБ-10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нозологии МКБ 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A15.0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 легких, подтвержденный бактериоскопически с наличием или отсутствием роста культуры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A15.1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 легких, подтвержденный только ростом культуры</w:t>
            </w:r>
          </w:p>
          <w:bookmarkEnd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Состояния, перечисленные в рубрике A15.0, подтвержденные только ростом культуры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A15.2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 легких, подтвержденный гистологически</w:t>
            </w:r>
          </w:p>
          <w:bookmarkEnd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Состояния, перечисленные в рубрике A15.0, подтвержденные гистологически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A15.3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 легких, подтвержденный неуточненными методами</w:t>
            </w:r>
          </w:p>
          <w:bookmarkEnd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Состояния, перечисленные в рубрике A15.0, подтвержденные, но без уточнения бактериологически или гистологически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A15.4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 внутригрудных лимфатических узлов, подтвержденный бактериологически и гистологически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A15.5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 гортани, трахеи и бронхов, подтвержденный бактериологически и гистологически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A15.6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Туберкулезный плеврит, подтвержденный бактериологически и гистологически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A15.7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Первичный туберкулез органов дыхания, подтвержденный бактериологически и гистологически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A15.8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 других органов дыхания, подтвержденный бактериологически и гистологически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A15.9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 органов дыхания неуточненной локализации, подтвержденный бактериологически и гистологически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A16.0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 легких при отрицательных результатах бактериологических и гистологических исследований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A16.1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 легких без проведения бактериологического и гистологического исследований. Состояния, перечисленные в рубрике A16.0 без проведения бактериологического и гистологического исследования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A16.2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 легких без упоминания о бактериологическом или гистологическом подтверждении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A16.3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 внутригрудных лимфатических узлов без упоминания о бактериологическом или гистологическом подтверждении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A16.4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 гортани, трахеи и бронхов без упоминания о бактериологическом или гистологическом подтверждении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A16.5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Туберкулезный плеврит без упоминания о бактериологическом или гистологическом подтверждении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A16.7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Первичный туберкулез органов дыхания без упоминания о бактериологическом или гистологическом подтверждении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A16.8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 других органов дыхания без упоминания о бактериологическом или гистологическом подтверждении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A16.9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 органов дыхания неуточненной локализации без упоминания о бактериологическом или гистологическом подтверждении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A17.0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Туберкулезный менингит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A17.1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Менингеальная туберкулема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A17.8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 нервной системы других локализаций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A17.9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 нервной системы неуточненный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A18.0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 костей и суставов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A18.1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 мочеполовых органов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A18.2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Туберкулезная периферическая лимфаденопатия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A18.3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 кишечника, брюшины и брыжеечных лимфатических узлов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A18.4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 кожи и подкожной клетчатки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A18.5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 глаза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A18.6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 уха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A18.7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 надпочечников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A18.8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 других уточненных органов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A19.0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Острый милиарный туберкулез одной уточненной локализации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A19.1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Острый милиарный туберкулез множественной локализации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A19.2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Острый милиарный туберкулез неуточненной локализации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A19.8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формы милиарного туберкулеза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A19.9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Милиарный туберкулез неуточненной локализации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B90.0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Отдаленные последствия туберкулеза центральной нервной системы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B90.1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Отдаленные последствия туберкулеза мочеполовых органов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B90.2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Отдаленные последствия туберкулеза костей и суставов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B90.8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Отдаленные последствия туберкулеза других уточненных органов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B90.9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Отдаленные последствия туберкулеза органов дыхания и неуточненного туберкулеза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Стандарту организации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медицинской помощи при туберкулезе</w:t>
            </w:r>
          </w:p>
        </w:tc>
      </w:tr>
    </w:tbl>
    <w:bookmarkStart w:name="z131" w:id="1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Лечение осложнений на прививку против туберкулеза</w:t>
      </w:r>
    </w:p>
    <w:bookmarkEnd w:id="120"/>
    <w:bookmarkStart w:name="z132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Лечение побочных реакций на прививку против туберкулеза проводится противотуберкулезными препаратами первого ряда за исключением пиразинамида, к которому микобактерии M. Bovis полностью резистентны. В некоторых случаях для лечения поствакцинальных осложнений требуется хирургическое вмешательство. Лечение поствакцинальных осложнений у детей с ВИЧ–инфекцией и в других случаях сниженного иммунитета требует вмешательства других специалистов (инфекциониста, иммунолога).</w:t>
      </w:r>
    </w:p>
    <w:bookmarkEnd w:id="121"/>
    <w:bookmarkStart w:name="z133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Лечение поствакцинальных осложнений на прививку против туберкулеза в зависимости от локализации и по решению ЦВКК проводится в амбулаторных, стационарозамещающих или стационарных условиях.</w:t>
      </w:r>
    </w:p>
    <w:bookmarkEnd w:id="122"/>
    <w:bookmarkStart w:name="z134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Лечение поствакцинальных лимфаденитов</w:t>
      </w:r>
    </w:p>
    <w:bookmarkEnd w:id="123"/>
    <w:bookmarkStart w:name="z135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поствакцинальных лимфаденитах после прививки против туберкулеза назначаются:</w:t>
      </w:r>
    </w:p>
    <w:bookmarkEnd w:id="124"/>
    <w:bookmarkStart w:name="z136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фазе инфильтрации (срок лечения – 2-4 месяца индивидуально с учетом динамики) назначаются:</w:t>
      </w:r>
    </w:p>
    <w:bookmarkEnd w:id="125"/>
    <w:bookmarkStart w:name="z137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изониазид (10-15 мг/кг), 1 раз в день внутрь;</w:t>
      </w:r>
    </w:p>
    <w:bookmarkEnd w:id="126"/>
    <w:bookmarkStart w:name="z138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местно – аппликации рифампицина (450 мг) и 10% или 20% раствора димексида (10 мл или 20 мл димексида и 90 мл или 80 мл дистиллированной воды), 2 раза в день в течение 1 месяца;</w:t>
      </w:r>
    </w:p>
    <w:bookmarkEnd w:id="127"/>
    <w:bookmarkStart w:name="z139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при отсутствии положительной динамики и тенденции к увеличению лимфатического узла допускается назначение этамбутола (15-25 мг/кг) и витамина А внутрь (до 1 года – 1 капля масляного раствора через день, 1-7лет – 1 капля ежедневно), старше 7 лет – аевит в возрастной дозировке;</w:t>
      </w:r>
    </w:p>
    <w:bookmarkEnd w:id="128"/>
    <w:bookmarkStart w:name="z140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фазе казеозного некроза (срок лечения – 2-4 месяца индивидуально с учетом динамики): </w:t>
      </w:r>
    </w:p>
    <w:bookmarkEnd w:id="129"/>
    <w:bookmarkStart w:name="z141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изониазид (10-15 мг/кг) и этамбутол (15-25 мг/кг) 1 раз в день с витамином А внутрь (до 1 года – 1 капля масляного раствора через день, 1-7лет – 1 капля ежедневно), старше 7 лет – аевит в возрастной дозировке;</w:t>
      </w:r>
    </w:p>
    <w:bookmarkEnd w:id="130"/>
    <w:bookmarkStart w:name="z142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местно – пункция лимфоузла 1-2 раза в неделю, курс 5-6 пункций с учетом динамики;</w:t>
      </w:r>
    </w:p>
    <w:bookmarkEnd w:id="131"/>
    <w:bookmarkStart w:name="z143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хирургическое лечение: удаление лимфоузла с капсулой – при отсутствии положительной динамики в течение 1 месяца лечения или увеличения лимфоузла до 5 см и более, при наличии незаживающих свищей; </w:t>
      </w:r>
    </w:p>
    <w:bookmarkEnd w:id="132"/>
    <w:bookmarkStart w:name="z144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после хирургического удаления продолжается прием изониазида внутрь и местно – аппликации 10% или 20% димексида с рифампицином в течение 1 месяца;</w:t>
      </w:r>
    </w:p>
    <w:bookmarkEnd w:id="133"/>
    <w:bookmarkStart w:name="z145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фазе кальцинации – при размере лимфатического узла 10 мм и более – хирургическое удаление по показаниям.</w:t>
      </w:r>
    </w:p>
    <w:bookmarkEnd w:id="134"/>
    <w:bookmarkStart w:name="z146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Лечение поствакцинальных подкожных холодных абсцессов.</w:t>
      </w:r>
    </w:p>
    <w:bookmarkEnd w:id="135"/>
    <w:bookmarkStart w:name="z147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Назначаются:</w:t>
      </w:r>
    </w:p>
    <w:bookmarkEnd w:id="136"/>
    <w:bookmarkStart w:name="z148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изониазид (10-15 мг/кг), 1 раз в день в течение 2-4 месяцев;</w:t>
      </w:r>
    </w:p>
    <w:bookmarkEnd w:id="137"/>
    <w:bookmarkStart w:name="z149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местно – аппликации рифампицина и 10% или 20% раствора димексида 2 раза в день в течение 1 месяца;</w:t>
      </w:r>
    </w:p>
    <w:bookmarkEnd w:id="138"/>
    <w:bookmarkStart w:name="z150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при появлении флюктуации – отсасывание шприцем казеозных масс с интервалом в 2-3 дня 5-6 раз с учетом динамики;</w:t>
      </w:r>
    </w:p>
    <w:bookmarkEnd w:id="139"/>
    <w:bookmarkStart w:name="z151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при отсутствии положительной динамики (рассасывание) – хирургическое удаление путем вылущивания абсцесса вместе с капсулой, с последующей химиотерапией изониазидом в течение 1 месяца.</w:t>
      </w:r>
    </w:p>
    <w:bookmarkEnd w:id="140"/>
    <w:bookmarkStart w:name="z152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Лечение поверхностной язвы.</w:t>
      </w:r>
    </w:p>
    <w:bookmarkEnd w:id="141"/>
    <w:bookmarkStart w:name="z153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Местно применяются присыпки порошка изониазида. Для профилактики вторичной неспецифической инфекции края обрабатываются антибактериальными мазями.</w:t>
      </w:r>
    </w:p>
    <w:bookmarkEnd w:id="142"/>
    <w:bookmarkStart w:name="z154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Лечение поражений костной системы (оститы).</w:t>
      </w:r>
    </w:p>
    <w:bookmarkEnd w:id="143"/>
    <w:bookmarkStart w:name="z155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Тактика лечения оститов после прививки против туберкулеза определяется с учетом локализации и распространенности поражения костной ткани. В основном лечение консервативное, при неэффективности которого применяется хирургическое лечение. В ряде случаев начале проводится хирургическое вмешательство с целью диагностики, затем продолжается консервативная терапия тремя противотуберкулезными препаратами первого ряда: изониазид (10-15 мг/кг) + рифампицин (10-20 мг/кг) + этамбутол (15-25 мг/кг),</w:t>
      </w:r>
    </w:p>
    <w:bookmarkEnd w:id="144"/>
    <w:bookmarkStart w:name="z156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Длительность лечения оститов зависит от динамики и скорости заживления воспалительного процесса и составляет 9-12 месяцев.</w:t>
      </w:r>
    </w:p>
    <w:bookmarkEnd w:id="145"/>
    <w:bookmarkStart w:name="z157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Лечение келоидных рубцов</w:t>
      </w:r>
    </w:p>
    <w:bookmarkEnd w:id="146"/>
    <w:bookmarkStart w:name="z158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Лечению подлежат крупные келоиды размерами более 1 см и при тенденции их к росту. Лечение проводится местно путем:</w:t>
      </w:r>
    </w:p>
    <w:bookmarkEnd w:id="147"/>
    <w:bookmarkStart w:name="z159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обкалывания 1,0 мл 0,5% раствора гидрокортизоновой эмульсии с 1,0 мл 2% раствора лидокаина 1 раз в неделю туберкулиновыми шприцами в 5-6 местах в толщу келоида после предварительной обработки поверхности келоида и окружающей кожи спиртом и йодом. Курс лечения – 5-10 обкалываний;</w:t>
      </w:r>
    </w:p>
    <w:bookmarkEnd w:id="148"/>
    <w:bookmarkStart w:name="z160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если проведенный курс лечения не эффективен, то рекомендуется обкалывание гидрокортизоновой эмульсией (1 мл) чередуя с обкалыванием келоида лидазой в дозе 32 ЕД детям в возрасте 1-12 лет и 64 ЕД старше – 12 лет. Всего – 10 обкалываний с интервалом 1 неделя;</w:t>
      </w:r>
    </w:p>
    <w:bookmarkEnd w:id="149"/>
    <w:bookmarkStart w:name="z161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если проведенные 2 курса неэффективные и продолжается рост келоида, то рекомендуется проводить 3 курс местного лечения, путем обкалывания лидазы в одном шприце с гидрокортизоновой эмульсией в 1, 4, 7, 10 дни. Всего – 10 обкалываний.</w:t>
      </w:r>
    </w:p>
    <w:bookmarkEnd w:id="150"/>
    <w:bookmarkStart w:name="z162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Интервал между курсами лечения 1 месяц.</w:t>
      </w:r>
    </w:p>
    <w:bookmarkEnd w:id="151"/>
    <w:bookmarkStart w:name="z163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Эффективность проведенного лечения заключается в остановке роста келоида, размягчения и изменения цвета от багрово-красного до интенсивности цвета окружающей кожи. </w:t>
      </w:r>
    </w:p>
    <w:bookmarkEnd w:id="152"/>
    <w:bookmarkStart w:name="z164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Хирургическое лечение келоидов противопоказано.</w:t>
      </w:r>
    </w:p>
    <w:bookmarkEnd w:id="153"/>
    <w:bookmarkStart w:name="z165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период лечения поствакцинальных осложнений проведение других профилактических прививок противопоказано, за исключением особых эпидемиологических случаев.</w:t>
      </w:r>
    </w:p>
    <w:bookmarkEnd w:id="154"/>
    <w:bookmarkStart w:name="z166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Лечение генерализованного осложнения на прививку против туберкулеза (диссеминированная БЦЖ-инфекция), развившегося на фоне первичного или вторичного иммунодефицита требует индивидуального подбора противотуберкулезных препаратов, с включением в схему противотуберкулезных препаратов первого ряда без пиразинамида и второго ряда в комплексе с заместительной терапией, назначенной иммунологом по поводу иммунодефицита. </w:t>
      </w:r>
    </w:p>
    <w:bookmarkEnd w:id="15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Стандарту организации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медицинской помощи при туберкулезе</w:t>
            </w:r>
          </w:p>
        </w:tc>
      </w:tr>
    </w:tbl>
    <w:bookmarkStart w:name="z168" w:id="1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Коды Международной статистической классификации болезней и проблем, связанных со здоровьем (МКБ - 10) для проведения профилактического лечения латентной туберкулезной инфекции (ЛТИ) и лечения осложнений БЦЖ</w:t>
      </w:r>
    </w:p>
    <w:bookmarkEnd w:id="1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основного диагноза по МКБ-10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уточняющего диагноза по МКБ-10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нозологии МКБ 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R76.1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"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Аномальная реакция на туберкулиновую пробу</w:t>
            </w:r>
          </w:p>
          <w:bookmarkEnd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Анормальные результаты реакции Манту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Y58.0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"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Лекарственные средства, медикаменты и биологические вещества, являющиеся причиной неблагоприятных реакций при терапевтическом применении (Y40-Y59)</w:t>
            </w:r>
          </w:p>
          <w:bookmarkEnd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 БЦЖ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Z92.5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Z20.1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 с больным и возможность заражения туберкулезом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11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header.xml" Type="http://schemas.openxmlformats.org/officeDocument/2006/relationships/header" Id="rId11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