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782" w14:textId="504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февраля 2019 года № 32-1. Зарегистрировано Департаментом юстиции Западно-Казахстанской области 26 февраля 2019 года № 5549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№32- 1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№5035, опубликованное 22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марта 2018 года №20-1 "О внесении изменений и дополнений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№5151, опубликованное 26 апреля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апреля 2018 года №21-1 "О внесении изменений и дополнения в решение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№5195, опубликованное 18 мая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июля 2018 года №23-1 "О внесении изменений и дополнений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№5303, опубликованное 7 августа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13 августа 2018 года №24-1 "О внесении изменений в решение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№5324, опубликованное 29 августа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октября 2018 года №26-1 "О внесении изменений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№5361, опубликованное 31 октября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ноября 2018 года №28-1 "О внесении изменений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№5416, опубликованное 7 декабря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 декабря 2018 года №28-2 "О внесении изменений в решение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№5420, опубликованное 12 декабря 2018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14 декабря 2018 года №29-1 "О внесении изменений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№5455, опубликованное 26 декабря 2018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