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5001" w14:textId="2bc5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февраля 2019 года № 31-4. Зарегистрировано Департаментом юстиции Западно-Казахстанской области 4 марта 2019 года № 5554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№31-4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№5011, опубликованное 9 января 2018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№5026, опубликованное 16 января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30 марта 2018 года №20-4 "О внесении изменений и дополнений в решение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№5150, опубликованное 25 апреля 2018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13 апреля 2018 года №21-1 "О внесении изменений в решение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№5179, опубликованное 28 апреля 2018 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июля 2018 года №23-1 "О внесении изменений и дополнений в решение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№5297, опубликованное 8 августа 2018 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июля 2018 года №24-1 "О внесении изменений в решение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№5319, опубликованное 17 августа 2018 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10 октября 2018 года №26-1 "О внесении изменений и дополнений в решение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№5370, опубликованное 8 ноября 2018 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13 ноября 2018 года №27-1 "О внесении изменений в решение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№5406, опубликованное 27 ноября 2018 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декабря 2018 года №28-2 "О внесении изменений в решение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№5456, опубликованное 3 января 2019 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2018 года №28-10 "О внесении изменений в решение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№5470, опубликованное 9 января 2019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