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6ab0" w14:textId="f0f6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18 марта 2019 года № 25-2. Зарегистрировано Департаментом юстиции Западно-Казахстанской области 1 апреля 2019 года № 5598.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 декабря 2014 года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2019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–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Бокейординского районного маслихата Западно-Казахстанской области от 16.09.2019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Е.Мендешев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