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9c7c" w14:textId="d899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4 октября 2019 года № 43-1. Зарегистрировано Департаментом юстиции Западно-Казахстанской области 9 октября 2019 года № 5817.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№5488,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12 372 107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9 845 855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149 754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122 483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2 254 015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15 157 085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66 124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185 588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119 464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90 756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90 756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- 2 941 858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2 941 858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2 946 180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поступление целевых трансфертов и кредитов из республиканского бюджета в общей сумме 1 890 751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673 152 тысячи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136 880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- 5 787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7 513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9 242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2 807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7 040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12 120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фонда, в том числе строительство жилья для социально уязвимых слоев населения – 94 950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специалистов– 185 588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22 799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29 336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 – психологов организаций начального, основного и общего среднего образования – 217 175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440 185 тысяч тенге.";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4 - 1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"4 - 1. Учесть в районном бюджете на 2019 год поступление целевых трансфертов из Национального фонда в общей сумме 188 334 тысячи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85 000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 – идей для молодежи, членам малообеспеченных и многодетных семей, трудоспособным инвалидам – 27 775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– 75 559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2019 год поступление целевых трансфертов и кредитов из областного бюджета в общей сумме 3 052 186 тысяч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17 212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7 196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785 084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 – методических комплексов областным школам в связи с переходом на обновленное содержание образования 1, 4, 9, 10 классов и групп предшкольной подготовки – 183 536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Бесагаш Пугачевского сельского округа Бурлинского района – 23 187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Кирово Карагандинского сельского округа Бурлинского района – 19 242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Успенском сельском округе Бурлинского района – 15 219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Тихоновском сельском округе Бурлинского района – 19 977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2 525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тренинге учителей и подписку на портал "Виртуальная лаборатория" - 3 500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1 975 508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393 724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15 157 085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5 875 483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2 912 208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4 05 569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3 93 724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-2 941 858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2 941 858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