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dea4" w14:textId="d08d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Бурлинского районного маслихата от 23 ноября 2017 года № 20-3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19 марта 2019 года № 37-6. Зарегистрировано Департаментом юстиции Западно-Казахстанской области 26 марта 2019 года № 5573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 ноября 2017 года №20-3 "Об утверждении Правил управления бесхозяйными отходами, признанными решением суда поступившими в коммунальную собственность" (зарегистрированное в Реестре государственной регистрации нормативных правовых актов №4970, опубликованное 7 декабря 2017 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