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90324" w14:textId="08903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граждан из числа молодежи, потерявших или оставшихся до наступления совершеннолетия без попечения родителей,являющихся выпускниками организаций образования и лиц, освобожденных из мест лишения свободы, а также лиц, состоящих на учете службы пробации по городу Уральск на 2019 год</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города Уральска Западно-Казахстанской области от 21 февраля 2019 года № 470. Зарегистрировано Департаментом юстиции Западно-Казахстанской области 25 февраля 2019 года № 5547. Утратило силу постановлением акимата города Уральска Западно-Казахстанской области от 16 января 2020 года № 65</w:t>
      </w:r>
    </w:p>
    <w:p>
      <w:pPr>
        <w:spacing w:after="0"/>
        <w:ind w:left="0"/>
        <w:jc w:val="both"/>
      </w:pPr>
      <w:r>
        <w:rPr>
          <w:rFonts w:ascii="Times New Roman"/>
          <w:b w:val="false"/>
          <w:i w:val="false"/>
          <w:color w:val="ff0000"/>
          <w:sz w:val="28"/>
        </w:rPr>
        <w:t xml:space="preserve">
      Сноска. Утратило силу постановлением акимата города Уральска Западно-Казахстанской области от 16.01.2020 </w:t>
      </w:r>
      <w:r>
        <w:rPr>
          <w:rFonts w:ascii="Times New Roman"/>
          <w:b w:val="false"/>
          <w:i w:val="false"/>
          <w:color w:val="ff0000"/>
          <w:sz w:val="28"/>
        </w:rPr>
        <w:t>№ 65</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3" w:id="0"/>
    <w:p>
      <w:pPr>
        <w:spacing w:after="0"/>
        <w:ind w:left="0"/>
        <w:jc w:val="both"/>
      </w:pPr>
      <w:r>
        <w:rPr>
          <w:rFonts w:ascii="Times New Roman"/>
          <w:b w:val="false"/>
          <w:i w:val="false"/>
          <w:color w:val="000000"/>
          <w:sz w:val="28"/>
        </w:rPr>
        <w:t xml:space="preserve">
      В соответствии с Уголовно-исполнительным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5 июля 2014 года, Законами Республики Казахстан от 23 января 2001 года </w:t>
      </w:r>
      <w:r>
        <w:rPr>
          <w:rFonts w:ascii="Times New Roman"/>
          <w:b w:val="false"/>
          <w:i w:val="false"/>
          <w:color w:val="000000"/>
          <w:sz w:val="28"/>
        </w:rPr>
        <w:t>"О местном государственном управлении и самоуправлении в Республики Казахстан"</w:t>
      </w:r>
      <w:r>
        <w:rPr>
          <w:rFonts w:ascii="Times New Roman"/>
          <w:b w:val="false"/>
          <w:i w:val="false"/>
          <w:color w:val="000000"/>
          <w:sz w:val="28"/>
        </w:rPr>
        <w:t xml:space="preserve">, от 6 апреля 2016 года </w:t>
      </w:r>
      <w:r>
        <w:rPr>
          <w:rFonts w:ascii="Times New Roman"/>
          <w:b w:val="false"/>
          <w:i w:val="false"/>
          <w:color w:val="000000"/>
          <w:sz w:val="28"/>
        </w:rPr>
        <w:t>"О занятости населения"</w:t>
      </w:r>
      <w:r>
        <w:rPr>
          <w:rFonts w:ascii="Times New Roman"/>
          <w:b w:val="false"/>
          <w:i w:val="false"/>
          <w:color w:val="000000"/>
          <w:sz w:val="28"/>
        </w:rPr>
        <w:t xml:space="preserve"> 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 в Министерстве юстиции Республики Казахстан 8 июля 2016 года № 13898) акимат города </w:t>
      </w:r>
      <w:r>
        <w:rPr>
          <w:rFonts w:ascii="Times New Roman"/>
          <w:b/>
          <w:i w:val="false"/>
          <w:color w:val="000000"/>
          <w:sz w:val="28"/>
        </w:rPr>
        <w:t>ПОСТАНОВЛЯЕТ</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1. Установить квоту рабочих мест для организаций независимо от организационно-правовой формы и формы собственности от списочной численности работников организации по городу Уральск на 2019 год в размере трех процентов:</w:t>
      </w:r>
    </w:p>
    <w:bookmarkEnd w:id="1"/>
    <w:bookmarkStart w:name="z5" w:id="2"/>
    <w:p>
      <w:pPr>
        <w:spacing w:after="0"/>
        <w:ind w:left="0"/>
        <w:jc w:val="both"/>
      </w:pPr>
      <w:r>
        <w:rPr>
          <w:rFonts w:ascii="Times New Roman"/>
          <w:b w:val="false"/>
          <w:i w:val="false"/>
          <w:color w:val="000000"/>
          <w:sz w:val="28"/>
        </w:rPr>
        <w:t xml:space="preserve">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согласно </w:t>
      </w:r>
      <w:r>
        <w:rPr>
          <w:rFonts w:ascii="Times New Roman"/>
          <w:b w:val="false"/>
          <w:i w:val="false"/>
          <w:color w:val="000000"/>
          <w:sz w:val="28"/>
        </w:rPr>
        <w:t>приложению 1</w:t>
      </w:r>
      <w:r>
        <w:rPr>
          <w:rFonts w:ascii="Times New Roman"/>
          <w:b w:val="false"/>
          <w:i w:val="false"/>
          <w:color w:val="000000"/>
          <w:sz w:val="28"/>
        </w:rPr>
        <w:t xml:space="preserve"> данного постановления;</w:t>
      </w:r>
    </w:p>
    <w:bookmarkEnd w:id="2"/>
    <w:bookmarkStart w:name="z6" w:id="3"/>
    <w:p>
      <w:pPr>
        <w:spacing w:after="0"/>
        <w:ind w:left="0"/>
        <w:jc w:val="both"/>
      </w:pPr>
      <w:r>
        <w:rPr>
          <w:rFonts w:ascii="Times New Roman"/>
          <w:b w:val="false"/>
          <w:i w:val="false"/>
          <w:color w:val="000000"/>
          <w:sz w:val="28"/>
        </w:rPr>
        <w:t xml:space="preserve">
      для трудоустройства лиц, освобожденных из мест лишения свободы по перечню, согласно </w:t>
      </w:r>
      <w:r>
        <w:rPr>
          <w:rFonts w:ascii="Times New Roman"/>
          <w:b w:val="false"/>
          <w:i w:val="false"/>
          <w:color w:val="000000"/>
          <w:sz w:val="28"/>
        </w:rPr>
        <w:t>приложению 2</w:t>
      </w:r>
      <w:r>
        <w:rPr>
          <w:rFonts w:ascii="Times New Roman"/>
          <w:b w:val="false"/>
          <w:i w:val="false"/>
          <w:color w:val="000000"/>
          <w:sz w:val="28"/>
        </w:rPr>
        <w:t xml:space="preserve"> данного постановления;</w:t>
      </w:r>
    </w:p>
    <w:bookmarkEnd w:id="3"/>
    <w:bookmarkStart w:name="z7" w:id="4"/>
    <w:p>
      <w:pPr>
        <w:spacing w:after="0"/>
        <w:ind w:left="0"/>
        <w:jc w:val="both"/>
      </w:pPr>
      <w:r>
        <w:rPr>
          <w:rFonts w:ascii="Times New Roman"/>
          <w:b w:val="false"/>
          <w:i w:val="false"/>
          <w:color w:val="000000"/>
          <w:sz w:val="28"/>
        </w:rPr>
        <w:t xml:space="preserve">
      для трудоустройства лиц, состоящих на учете службы пробации по перечню, согласно </w:t>
      </w:r>
      <w:r>
        <w:rPr>
          <w:rFonts w:ascii="Times New Roman"/>
          <w:b w:val="false"/>
          <w:i w:val="false"/>
          <w:color w:val="000000"/>
          <w:sz w:val="28"/>
        </w:rPr>
        <w:t>приложению 3</w:t>
      </w:r>
      <w:r>
        <w:rPr>
          <w:rFonts w:ascii="Times New Roman"/>
          <w:b w:val="false"/>
          <w:i w:val="false"/>
          <w:color w:val="000000"/>
          <w:sz w:val="28"/>
        </w:rPr>
        <w:t xml:space="preserve"> данного постановления.</w:t>
      </w:r>
    </w:p>
    <w:bookmarkEnd w:id="4"/>
    <w:bookmarkStart w:name="z8" w:id="5"/>
    <w:p>
      <w:pPr>
        <w:spacing w:after="0"/>
        <w:ind w:left="0"/>
        <w:jc w:val="both"/>
      </w:pPr>
      <w:r>
        <w:rPr>
          <w:rFonts w:ascii="Times New Roman"/>
          <w:b w:val="false"/>
          <w:i w:val="false"/>
          <w:color w:val="000000"/>
          <w:sz w:val="28"/>
        </w:rPr>
        <w:t>
      2. Руководителю государственного учреждения "Отдел занятости и социальных программ" (Ж.Туремуратова) обеспечить государственную регистрацию данного постановления в органах юстиции, его официальное опубликование в Эталонном контрольном банке нормативных правовых актов Республики Казахстан и средствах массовой информации.</w:t>
      </w:r>
    </w:p>
    <w:bookmarkEnd w:id="5"/>
    <w:bookmarkStart w:name="z9" w:id="6"/>
    <w:p>
      <w:pPr>
        <w:spacing w:after="0"/>
        <w:ind w:left="0"/>
        <w:jc w:val="both"/>
      </w:pPr>
      <w:r>
        <w:rPr>
          <w:rFonts w:ascii="Times New Roman"/>
          <w:b w:val="false"/>
          <w:i w:val="false"/>
          <w:color w:val="000000"/>
          <w:sz w:val="28"/>
        </w:rPr>
        <w:t>
      3. Контроль за исполнением настоящего постановления возложить на заместителя акима города Б.Нарымбетова.</w:t>
      </w:r>
    </w:p>
    <w:bookmarkEnd w:id="6"/>
    <w:bookmarkStart w:name="z10" w:id="7"/>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официального опубликования.</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города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М.Мукаев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акимата</w:t>
            </w:r>
            <w:r>
              <w:br/>
            </w:r>
            <w:r>
              <w:rPr>
                <w:rFonts w:ascii="Times New Roman"/>
                <w:b w:val="false"/>
                <w:i w:val="false"/>
                <w:color w:val="000000"/>
                <w:sz w:val="20"/>
              </w:rPr>
              <w:t xml:space="preserve">города Уральск </w:t>
            </w:r>
            <w:r>
              <w:br/>
            </w:r>
            <w:r>
              <w:rPr>
                <w:rFonts w:ascii="Times New Roman"/>
                <w:b w:val="false"/>
                <w:i w:val="false"/>
                <w:color w:val="000000"/>
                <w:sz w:val="20"/>
              </w:rPr>
              <w:t>от 21 февраля 2019 года № 470</w:t>
            </w:r>
          </w:p>
        </w:tc>
      </w:tr>
    </w:tbl>
    <w:bookmarkStart w:name="z13" w:id="8"/>
    <w:p>
      <w:pPr>
        <w:spacing w:after="0"/>
        <w:ind w:left="0"/>
        <w:jc w:val="left"/>
      </w:pPr>
      <w:r>
        <w:rPr>
          <w:rFonts w:ascii="Times New Roman"/>
          <w:b/>
          <w:i w:val="false"/>
          <w:color w:val="000000"/>
        </w:rPr>
        <w:t xml:space="preserve"> Перечень организаций, для которых устанавливается квота </w:t>
      </w:r>
      <w:r>
        <w:br/>
      </w:r>
      <w:r>
        <w:rPr>
          <w:rFonts w:ascii="Times New Roman"/>
          <w:b/>
          <w:i w:val="false"/>
          <w:color w:val="000000"/>
        </w:rPr>
        <w:t>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по городу Уральск на 2019 год</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5"/>
        <w:gridCol w:w="4916"/>
        <w:gridCol w:w="1945"/>
        <w:gridCol w:w="2762"/>
        <w:gridCol w:w="1542"/>
      </w:tblGrid>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(человек)</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(единиц)</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Республиканское государственное предприятие на праве хозяйственного ведения "Западно-Казахстанский государственный университет имени Махамбета Утемисова" Министерства образования и науки Республики Казахстан</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Некоммерческое акционерное общество "Западно-Казахстанский аграрно-технический университет имени Жангир хана"</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казенное предприятие "Уральский колледж газа, нефти и отраслевых технологий Управления образования акимата Западно-Казахстанской области"</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казенное предприятие "Дорожно-транспортный колледж имени А.Иманова" управления образования акимата Западно-Казахстанской области</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казенное предприятие "Педагогический колледж им. Ж.Досмухамедова" управления образования Западно-Казахстанской области</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"Областной кардиологический центр" Управления здравоохранения акимата Западно-Казахстанской области</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"Городская поликлиника №2" на праве хозяйственного ведения управления здравоохранения акимата Западно-Казахстанской области</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"Городская поликлиника №3" управления здравоохранения акимата Западно-Казахстанской области</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"Городская поликлиника №4" на праве хозяйственного ведения Управления здравоохранения акимата Западно-Казахстанской области</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"Городская поликлиника №5" Управления здравоохранения акимата Западно-Казахстанской области</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"Областная многопрофильная больница" Управления здравоохранения акимата Западно-Казахстанской области</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Частное учреждение "Уральский медицинский колледж "МАКСАТ"</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Частное высшее профессиональное образовательное учреждение "Западно-Казахстанский инновационно-технологический университет"</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5414</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br/>
            </w:r>
            <w:r>
              <w:rPr>
                <w:rFonts w:ascii="Times New Roman"/>
                <w:b w:val="false"/>
                <w:i w:val="false"/>
                <w:color w:val="000000"/>
                <w:sz w:val="20"/>
              </w:rPr>
              <w:t>к постановлению акимата</w:t>
            </w:r>
            <w:r>
              <w:br/>
            </w:r>
            <w:r>
              <w:rPr>
                <w:rFonts w:ascii="Times New Roman"/>
                <w:b w:val="false"/>
                <w:i w:val="false"/>
                <w:color w:val="000000"/>
                <w:sz w:val="20"/>
              </w:rPr>
              <w:t xml:space="preserve">города Уральск </w:t>
            </w:r>
            <w:r>
              <w:br/>
            </w:r>
            <w:r>
              <w:rPr>
                <w:rFonts w:ascii="Times New Roman"/>
                <w:b w:val="false"/>
                <w:i w:val="false"/>
                <w:color w:val="000000"/>
                <w:sz w:val="20"/>
              </w:rPr>
              <w:t>от 21 февраля 2019 года № 470</w:t>
            </w:r>
          </w:p>
        </w:tc>
      </w:tr>
    </w:tbl>
    <w:bookmarkStart w:name="z15" w:id="9"/>
    <w:p>
      <w:pPr>
        <w:spacing w:after="0"/>
        <w:ind w:left="0"/>
        <w:jc w:val="left"/>
      </w:pPr>
      <w:r>
        <w:rPr>
          <w:rFonts w:ascii="Times New Roman"/>
          <w:b/>
          <w:i w:val="false"/>
          <w:color w:val="000000"/>
        </w:rPr>
        <w:t xml:space="preserve"> Перечень организаций, для которых устанавливается квота рабочих мест для трудоустройства лиц, освобожденных из мест лишения свободы по городу Уральск на 2019 год</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0"/>
        <w:gridCol w:w="6669"/>
        <w:gridCol w:w="1700"/>
        <w:gridCol w:w="1996"/>
        <w:gridCol w:w="1115"/>
      </w:tblGrid>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(человек)</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(единиц)</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"Западно-Казахстанская машиностроительная компания"</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"Западно-Казахстанская распределительная электросетевая компания"</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"UNISERV"</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Акционерное общество "Жайыктеплоэнерго"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Акционерное общество "Талап"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"Жаикмунай"</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Товарищество с ограниченной ответственностью "Батыс су арнасы"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Западно-Казахстанский областной филиал акционерного общества "Казпочта"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Товарищество с ограниченной ответственностью "Жайық Таза қала"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"КВАНТ"</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Товарищество с ограниченной ответственностью "Кублей"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Акционерное общество "Желаевский комбинат хлебопродуктов"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"Управление магистральных газопроводов "Уральск" акционерного общества "Интергаз Центральная Азия"</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Товарищество с ограниченной ответственностью "КазАрмапром"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"УРАЛЬСКНЕФТЕГАЗГЕОЛОГИЯ"</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Товарищество с ограниченной ответственностью "АЛЬТАИР"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Товарищество с ограниченной ответственностью "Стройкомбинат"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"Западно-Казахстанская Корпорация Строительных материалов"</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"Строительная –коммерческая фирма "Жаиксельстрой"</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"KazConstructionGrour"</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"Орал-Терминал"</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13798</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w:t>
            </w:r>
            <w:r>
              <w:br/>
            </w:r>
            <w:r>
              <w:rPr>
                <w:rFonts w:ascii="Times New Roman"/>
                <w:b w:val="false"/>
                <w:i w:val="false"/>
                <w:color w:val="000000"/>
                <w:sz w:val="20"/>
              </w:rPr>
              <w:t>к постановлению акимата</w:t>
            </w:r>
            <w:r>
              <w:br/>
            </w:r>
            <w:r>
              <w:rPr>
                <w:rFonts w:ascii="Times New Roman"/>
                <w:b w:val="false"/>
                <w:i w:val="false"/>
                <w:color w:val="000000"/>
                <w:sz w:val="20"/>
              </w:rPr>
              <w:t xml:space="preserve">города Уральск </w:t>
            </w:r>
            <w:r>
              <w:br/>
            </w:r>
            <w:r>
              <w:rPr>
                <w:rFonts w:ascii="Times New Roman"/>
                <w:b w:val="false"/>
                <w:i w:val="false"/>
                <w:color w:val="000000"/>
                <w:sz w:val="20"/>
              </w:rPr>
              <w:t>от 21 февраля 2019 года № 470</w:t>
            </w:r>
          </w:p>
        </w:tc>
      </w:tr>
    </w:tbl>
    <w:bookmarkStart w:name="z17" w:id="10"/>
    <w:p>
      <w:pPr>
        <w:spacing w:after="0"/>
        <w:ind w:left="0"/>
        <w:jc w:val="left"/>
      </w:pPr>
      <w:r>
        <w:rPr>
          <w:rFonts w:ascii="Times New Roman"/>
          <w:b/>
          <w:i w:val="false"/>
          <w:color w:val="000000"/>
        </w:rPr>
        <w:t xml:space="preserve"> Перечень организаций, для которых устанавливается квота  рабочих мест для трудоустройства лиц, состоящих на учете службы пробации по городу Уральск на 2019 год</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5"/>
        <w:gridCol w:w="5955"/>
        <w:gridCol w:w="1671"/>
        <w:gridCol w:w="2373"/>
        <w:gridCol w:w="1326"/>
      </w:tblGrid>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(человек)</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(единиц)</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"Медицинский центр"</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"QHSE-Akbarys"</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Товарищество с ограниченной ответственностью "Мирлан"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Товарищество с ограниченной ответственностью "ЖАЙЫҚ ЖАРЫҒЫ"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"БатысЭнергоресурсы"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Товарищество с ограниченной ответственностью "Тәуекел"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Акционерное общество "Уральскводстрой"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Товарищество с ограниченной ответственностью "СКФ Отделстрой"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"Стекло-Сервис"</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"Уральский механический завод"</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Товарищество с ограниченной ответственностью "Топан"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"Уральский трансформаторный завод"</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"Гидромаш-Орион-МЖБК"</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"Уральская птицефабрика"</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"ПСП "СЕРИК"</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"Орал Таза Сервис"</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Уральский филиал Товарищества с ограниченной ответственностью "Гелиос"</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"Агран"</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Товарищество с ограниченной ответственностью "БАТАЛАСУ"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Товарищество с ограниченной ответственностью "Элита"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Товарищество с ограниченной ответственностью "Азотный завод"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"ТМК-Казтрубпром"</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"Айдана"</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Товарищество с ограниченной ответственностью "Уральская торгово-промышленная компания"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"Западно-Казахстанская машиностроительная компания"</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Городской филиал по транспорту электроэнергии акционерного общества "Западно –Казахстанская распределительная электросетевая компания"</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4268</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