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5532" w14:textId="b795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Западно-Казахстанской области на 2019 - 2025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марта 2019 года № 23-2. Зарегистрировано Департаментом юстиции Западно-Казахстанской области 7 марта 2019 года № 5559. Утратило силу решением Западно-Казахстанского областного маслихата от 13 декабря 2021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13.12.2021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целевые показатели качества окружающей среды по Западно-Казахстанской области на 2019 – 2025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аграрным вопросам, природопользованию и развитию сельских территорий.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Западно-Казахстанского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марта 2019 года № 23-2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Западно-Казахстанской области на 2019-2025 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целевого показателя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(единица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выброс в атмосферу загрязняющих веществ, тысяч тонн/год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выброс в атмосферу загрязняющих веществ, тонн/миллион тенге ВРП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Удельные выбросы СО (тонн/миллион тенге ВРП)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Удельные выбросы SO2 (тонн/миллион тенге ВРП)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Удельные выбросы NO2 (тонн/миллион тенге ВРП)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выбросы NO (тонн/миллион тенге ВРП)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Реперная точка контроля воздействия автотранспорта (проспект Евразия / проспект Достык), концентрация СО, доли ПДК м.р.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индекс загрязнения атмосферы (ИЗА5) города Уральск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индекс загрязнения атмосферы (ИЗА5) города Аксай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поверхностных вод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Сбросы (тысяч тонн/год)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Удельные сбросы загрязняющих веществ тонн/миллион тенге ВРП)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утилизации промышленных отходов к их образованию,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утилизации ТБО к их образованию, %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города Уральск услугами по сбору и транспортировке отходов,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 и экосистемы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покрытых лесом угодий на территории государственного лесного фонда, тысяч 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особо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территорий от площади области,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ВРП - валовый региональный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м.р. – максимально разовая;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ИЗА - индекс загрязнения атмосферы;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ТБО – твердые бытовые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